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205C" w14:textId="77777777" w:rsidR="00645775" w:rsidRPr="00EF1730" w:rsidRDefault="00645775" w:rsidP="005023B6">
      <w:pPr>
        <w:spacing w:after="0" w:line="480" w:lineRule="auto"/>
        <w:ind w:firstLine="720"/>
        <w:jc w:val="center"/>
        <w:rPr>
          <w:rStyle w:val="markedcontent"/>
          <w:rFonts w:ascii="Arial" w:hAnsi="Arial" w:cs="Arial"/>
        </w:rPr>
      </w:pPr>
      <w:r>
        <w:rPr>
          <w:noProof/>
        </w:rPr>
        <w:drawing>
          <wp:inline distT="0" distB="0" distL="0" distR="0" wp14:anchorId="7A4BA9F9" wp14:editId="43C49E35">
            <wp:extent cx="1554991" cy="1524000"/>
            <wp:effectExtent l="0" t="0" r="7620" b="0"/>
            <wp:docPr id="4" name="Imagen 4" descr="archive_noticias - Universidad Central del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ive_noticias - Universidad Central del Ecuado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193" r="19050" b="20176"/>
                    <a:stretch/>
                  </pic:blipFill>
                  <pic:spPr bwMode="auto">
                    <a:xfrm>
                      <a:off x="0" y="0"/>
                      <a:ext cx="1752997" cy="1718060"/>
                    </a:xfrm>
                    <a:prstGeom prst="rect">
                      <a:avLst/>
                    </a:prstGeom>
                    <a:noFill/>
                    <a:ln>
                      <a:noFill/>
                    </a:ln>
                    <a:extLst>
                      <a:ext uri="{53640926-AAD7-44D8-BBD7-CCE9431645EC}">
                        <a14:shadowObscured xmlns:a14="http://schemas.microsoft.com/office/drawing/2010/main"/>
                      </a:ext>
                    </a:extLst>
                  </pic:spPr>
                </pic:pic>
              </a:graphicData>
            </a:graphic>
          </wp:inline>
        </w:drawing>
      </w:r>
    </w:p>
    <w:p w14:paraId="38FF2AFC" w14:textId="77777777" w:rsidR="00645775" w:rsidRPr="00EF1730" w:rsidRDefault="00645775" w:rsidP="005023B6">
      <w:pPr>
        <w:spacing w:after="0" w:line="480" w:lineRule="auto"/>
        <w:ind w:firstLine="720"/>
        <w:jc w:val="center"/>
        <w:rPr>
          <w:rStyle w:val="markedcontent"/>
          <w:rFonts w:ascii="Arial" w:hAnsi="Arial" w:cs="Arial"/>
        </w:rPr>
      </w:pPr>
    </w:p>
    <w:p w14:paraId="3020DCEA" w14:textId="77777777" w:rsidR="00645775" w:rsidRPr="00EF1730" w:rsidRDefault="00645775" w:rsidP="005023B6">
      <w:pPr>
        <w:spacing w:after="0" w:line="480" w:lineRule="auto"/>
        <w:ind w:firstLine="720"/>
        <w:jc w:val="center"/>
        <w:rPr>
          <w:rStyle w:val="markedcontent"/>
          <w:rFonts w:ascii="Arial" w:hAnsi="Arial" w:cs="Arial"/>
        </w:rPr>
      </w:pPr>
      <w:r w:rsidRPr="00EF1730">
        <w:rPr>
          <w:rStyle w:val="markedcontent"/>
          <w:rFonts w:ascii="Arial" w:hAnsi="Arial" w:cs="Arial"/>
        </w:rPr>
        <w:t>UNIVERSIDAD CENTAL DEL ECUADOR</w:t>
      </w:r>
    </w:p>
    <w:p w14:paraId="77C7CEE7" w14:textId="38BBCE25" w:rsidR="00645775" w:rsidRPr="00EF1730" w:rsidRDefault="00645775" w:rsidP="005023B6">
      <w:pPr>
        <w:spacing w:after="0" w:line="480" w:lineRule="auto"/>
        <w:ind w:firstLine="720"/>
        <w:jc w:val="center"/>
        <w:rPr>
          <w:rStyle w:val="markedcontent"/>
          <w:rFonts w:ascii="Arial" w:hAnsi="Arial" w:cs="Arial"/>
        </w:rPr>
      </w:pPr>
      <w:r w:rsidRPr="00EF1730">
        <w:rPr>
          <w:rStyle w:val="markedcontent"/>
          <w:rFonts w:ascii="Arial" w:hAnsi="Arial" w:cs="Arial"/>
        </w:rPr>
        <w:t xml:space="preserve">FACULTAD DE CIENCIAS </w:t>
      </w:r>
      <w:r>
        <w:rPr>
          <w:rStyle w:val="markedcontent"/>
          <w:rFonts w:ascii="Arial" w:hAnsi="Arial" w:cs="Arial"/>
        </w:rPr>
        <w:t>AGRICOLAS</w:t>
      </w:r>
    </w:p>
    <w:p w14:paraId="47596236" w14:textId="77777777" w:rsidR="00645775" w:rsidRPr="00EF1730" w:rsidRDefault="00645775" w:rsidP="005023B6">
      <w:pPr>
        <w:spacing w:after="0" w:line="480" w:lineRule="auto"/>
        <w:ind w:firstLine="720"/>
        <w:jc w:val="center"/>
        <w:rPr>
          <w:rStyle w:val="markedcontent"/>
          <w:rFonts w:ascii="Arial" w:hAnsi="Arial" w:cs="Arial"/>
        </w:rPr>
      </w:pPr>
      <w:r w:rsidRPr="00EF1730">
        <w:rPr>
          <w:rStyle w:val="markedcontent"/>
          <w:rFonts w:ascii="Arial" w:hAnsi="Arial" w:cs="Arial"/>
        </w:rPr>
        <w:t>AGRONOMÍA</w:t>
      </w:r>
    </w:p>
    <w:p w14:paraId="4B1999D8" w14:textId="77777777" w:rsidR="00645775" w:rsidRPr="00EF1730" w:rsidRDefault="00645775" w:rsidP="005023B6">
      <w:pPr>
        <w:spacing w:after="0" w:line="480" w:lineRule="auto"/>
        <w:ind w:firstLine="720"/>
        <w:jc w:val="center"/>
        <w:rPr>
          <w:rStyle w:val="markedcontent"/>
          <w:rFonts w:ascii="Arial" w:hAnsi="Arial" w:cs="Arial"/>
        </w:rPr>
      </w:pPr>
      <w:r>
        <w:rPr>
          <w:rStyle w:val="markedcontent"/>
          <w:rFonts w:ascii="Arial" w:hAnsi="Arial" w:cs="Arial"/>
        </w:rPr>
        <w:t>TÉCNICAS DE TRABAJO INTELECTUAL</w:t>
      </w:r>
    </w:p>
    <w:p w14:paraId="302FC059" w14:textId="77777777" w:rsidR="00645775" w:rsidRPr="00EF1730" w:rsidRDefault="00645775" w:rsidP="005023B6">
      <w:pPr>
        <w:spacing w:after="0" w:line="480" w:lineRule="auto"/>
        <w:ind w:firstLine="720"/>
        <w:jc w:val="center"/>
        <w:rPr>
          <w:rStyle w:val="markedcontent"/>
          <w:rFonts w:ascii="Arial" w:hAnsi="Arial" w:cs="Arial"/>
        </w:rPr>
      </w:pPr>
      <w:r w:rsidRPr="00EF1730">
        <w:rPr>
          <w:rStyle w:val="markedcontent"/>
          <w:rFonts w:ascii="Arial" w:hAnsi="Arial" w:cs="Arial"/>
        </w:rPr>
        <w:t>TEMA</w:t>
      </w:r>
    </w:p>
    <w:p w14:paraId="32F2D7BF" w14:textId="17055AB3" w:rsidR="00645775" w:rsidRPr="001448D2" w:rsidRDefault="001448D2" w:rsidP="005023B6">
      <w:pPr>
        <w:spacing w:after="0" w:line="480" w:lineRule="auto"/>
        <w:ind w:firstLine="720"/>
        <w:jc w:val="center"/>
        <w:rPr>
          <w:rStyle w:val="markedcontent"/>
          <w:rFonts w:ascii="Arial" w:hAnsi="Arial" w:cs="Arial"/>
        </w:rPr>
      </w:pPr>
      <w:r w:rsidRPr="001448D2">
        <w:rPr>
          <w:rFonts w:ascii="Arial" w:hAnsi="Arial" w:cs="Arial"/>
          <w:shd w:val="clear" w:color="auto" w:fill="FFFFFF"/>
        </w:rPr>
        <w:t>SE IDENTIFICA CON EL </w:t>
      </w:r>
      <w:hyperlink r:id="rId8" w:tooltip="Perfil" w:history="1">
        <w:r w:rsidRPr="001448D2">
          <w:rPr>
            <w:rStyle w:val="Hipervnculo"/>
            <w:rFonts w:ascii="Arial" w:hAnsi="Arial" w:cs="Arial"/>
            <w:color w:val="auto"/>
            <w:u w:val="none"/>
            <w:shd w:val="clear" w:color="auto" w:fill="FFFFFF"/>
          </w:rPr>
          <w:t>PERFIL</w:t>
        </w:r>
      </w:hyperlink>
      <w:r w:rsidRPr="001448D2">
        <w:rPr>
          <w:rFonts w:ascii="Arial" w:hAnsi="Arial" w:cs="Arial"/>
          <w:shd w:val="clear" w:color="auto" w:fill="FFFFFF"/>
        </w:rPr>
        <w:t xml:space="preserve"> DE SUS COMPAÑEROS. </w:t>
      </w:r>
      <w:r w:rsidR="00885D50" w:rsidRPr="001448D2">
        <w:rPr>
          <w:rFonts w:ascii="Arial" w:hAnsi="Arial" w:cs="Arial"/>
          <w:shd w:val="clear" w:color="auto" w:fill="FFFFFF"/>
        </w:rPr>
        <w:t>¿EXPLIQUE POR QUE?</w:t>
      </w:r>
    </w:p>
    <w:p w14:paraId="294B83D1" w14:textId="77777777" w:rsidR="00645775" w:rsidRDefault="00645775" w:rsidP="005023B6">
      <w:pPr>
        <w:spacing w:after="0" w:line="480" w:lineRule="auto"/>
        <w:ind w:firstLine="720"/>
        <w:jc w:val="center"/>
        <w:rPr>
          <w:rStyle w:val="markedcontent"/>
          <w:rFonts w:ascii="Arial" w:hAnsi="Arial" w:cs="Arial"/>
        </w:rPr>
      </w:pPr>
      <w:r>
        <w:rPr>
          <w:rStyle w:val="markedcontent"/>
          <w:rFonts w:ascii="Arial" w:hAnsi="Arial" w:cs="Arial"/>
        </w:rPr>
        <w:t>ESTUDIANTE</w:t>
      </w:r>
    </w:p>
    <w:p w14:paraId="510CC310" w14:textId="77777777" w:rsidR="00645775" w:rsidRPr="00EF1730" w:rsidRDefault="00645775" w:rsidP="005023B6">
      <w:pPr>
        <w:spacing w:after="0" w:line="480" w:lineRule="auto"/>
        <w:ind w:firstLine="720"/>
        <w:jc w:val="center"/>
        <w:rPr>
          <w:rStyle w:val="markedcontent"/>
          <w:rFonts w:ascii="Arial" w:hAnsi="Arial" w:cs="Arial"/>
        </w:rPr>
      </w:pPr>
      <w:r>
        <w:rPr>
          <w:rStyle w:val="markedcontent"/>
          <w:rFonts w:ascii="Arial" w:hAnsi="Arial" w:cs="Arial"/>
        </w:rPr>
        <w:t>JORDAN BURGOS</w:t>
      </w:r>
    </w:p>
    <w:p w14:paraId="71A42A5B" w14:textId="77777777" w:rsidR="00645775" w:rsidRPr="00EF1730" w:rsidRDefault="00645775" w:rsidP="005023B6">
      <w:pPr>
        <w:spacing w:after="0" w:line="480" w:lineRule="auto"/>
        <w:ind w:firstLine="720"/>
        <w:jc w:val="center"/>
        <w:rPr>
          <w:rStyle w:val="markedcontent"/>
          <w:rFonts w:ascii="Arial" w:hAnsi="Arial" w:cs="Arial"/>
        </w:rPr>
      </w:pPr>
      <w:r w:rsidRPr="00EF1730">
        <w:rPr>
          <w:rStyle w:val="markedcontent"/>
          <w:rFonts w:ascii="Arial" w:hAnsi="Arial" w:cs="Arial"/>
        </w:rPr>
        <w:t>PARALELO-</w:t>
      </w:r>
      <w:r>
        <w:rPr>
          <w:rStyle w:val="markedcontent"/>
          <w:rFonts w:ascii="Arial" w:hAnsi="Arial" w:cs="Arial"/>
        </w:rPr>
        <w:t>04</w:t>
      </w:r>
    </w:p>
    <w:p w14:paraId="41F9D454" w14:textId="77777777" w:rsidR="00645775" w:rsidRPr="00EF1730" w:rsidRDefault="00645775" w:rsidP="005023B6">
      <w:pPr>
        <w:spacing w:after="0" w:line="480" w:lineRule="auto"/>
        <w:ind w:firstLine="720"/>
        <w:jc w:val="center"/>
        <w:rPr>
          <w:rStyle w:val="markedcontent"/>
          <w:rFonts w:ascii="Arial" w:hAnsi="Arial" w:cs="Arial"/>
        </w:rPr>
      </w:pPr>
      <w:r w:rsidRPr="00EF1730">
        <w:rPr>
          <w:rStyle w:val="markedcontent"/>
          <w:rFonts w:ascii="Arial" w:hAnsi="Arial" w:cs="Arial"/>
        </w:rPr>
        <w:t>DOCENTE</w:t>
      </w:r>
    </w:p>
    <w:p w14:paraId="28536A51" w14:textId="77777777" w:rsidR="00645775" w:rsidRDefault="00645775" w:rsidP="005023B6">
      <w:pPr>
        <w:spacing w:after="0" w:line="480" w:lineRule="auto"/>
        <w:ind w:firstLine="720"/>
        <w:jc w:val="center"/>
        <w:rPr>
          <w:rStyle w:val="markedcontent"/>
          <w:rFonts w:ascii="Arial" w:hAnsi="Arial" w:cs="Arial"/>
        </w:rPr>
      </w:pPr>
      <w:r>
        <w:rPr>
          <w:rStyle w:val="markedcontent"/>
          <w:rFonts w:ascii="Arial" w:hAnsi="Arial" w:cs="Arial"/>
        </w:rPr>
        <w:t>RAMIRO VIVAS</w:t>
      </w:r>
    </w:p>
    <w:p w14:paraId="128F3F14" w14:textId="61EE85D6" w:rsidR="00645775" w:rsidRDefault="005023B6" w:rsidP="005023B6">
      <w:pPr>
        <w:jc w:val="center"/>
      </w:pPr>
      <w:r>
        <w:rPr>
          <w:rStyle w:val="markedcontent"/>
          <w:rFonts w:ascii="Arial" w:hAnsi="Arial" w:cs="Arial"/>
        </w:rPr>
        <w:t xml:space="preserve">          </w:t>
      </w:r>
      <w:r w:rsidR="0077432C">
        <w:rPr>
          <w:rStyle w:val="markedcontent"/>
          <w:rFonts w:ascii="Arial" w:hAnsi="Arial" w:cs="Arial"/>
        </w:rPr>
        <w:t>04</w:t>
      </w:r>
      <w:r w:rsidR="00645775">
        <w:rPr>
          <w:rStyle w:val="markedcontent"/>
          <w:rFonts w:ascii="Arial" w:hAnsi="Arial" w:cs="Arial"/>
        </w:rPr>
        <w:t>/0</w:t>
      </w:r>
      <w:r w:rsidR="0077432C">
        <w:rPr>
          <w:rStyle w:val="markedcontent"/>
          <w:rFonts w:ascii="Arial" w:hAnsi="Arial" w:cs="Arial"/>
        </w:rPr>
        <w:t>2</w:t>
      </w:r>
      <w:r w:rsidR="00645775">
        <w:rPr>
          <w:rStyle w:val="markedcontent"/>
          <w:rFonts w:ascii="Arial" w:hAnsi="Arial" w:cs="Arial"/>
        </w:rPr>
        <w:t>/202</w:t>
      </w:r>
      <w:r w:rsidR="0077432C">
        <w:rPr>
          <w:rStyle w:val="markedcontent"/>
          <w:rFonts w:ascii="Arial" w:hAnsi="Arial" w:cs="Arial"/>
        </w:rPr>
        <w:t>3</w:t>
      </w:r>
    </w:p>
    <w:p w14:paraId="1B2FF595" w14:textId="77777777" w:rsidR="00645775" w:rsidRDefault="00645775" w:rsidP="00645775"/>
    <w:p w14:paraId="526EB9A6" w14:textId="77777777" w:rsidR="005023B6" w:rsidRDefault="005023B6" w:rsidP="00645775"/>
    <w:p w14:paraId="1079C985" w14:textId="77777777" w:rsidR="005023B6" w:rsidRDefault="005023B6" w:rsidP="00645775"/>
    <w:p w14:paraId="20E0A989" w14:textId="77777777" w:rsidR="005023B6" w:rsidRDefault="005023B6" w:rsidP="00645775"/>
    <w:p w14:paraId="2DEE2AB1" w14:textId="77777777" w:rsidR="005023B6" w:rsidRDefault="005023B6" w:rsidP="00645775"/>
    <w:p w14:paraId="0939EC6E" w14:textId="77777777" w:rsidR="005023B6" w:rsidRDefault="005023B6" w:rsidP="00645775"/>
    <w:p w14:paraId="5F457AE9" w14:textId="77777777" w:rsidR="005023B6" w:rsidRDefault="005023B6" w:rsidP="00645775"/>
    <w:p w14:paraId="32C8925B" w14:textId="77777777" w:rsidR="005023B6" w:rsidRDefault="005023B6" w:rsidP="00645775"/>
    <w:p w14:paraId="41F408D1" w14:textId="77777777" w:rsidR="005023B6" w:rsidRDefault="005023B6" w:rsidP="00645775"/>
    <w:p w14:paraId="70C9F283" w14:textId="77777777" w:rsidR="005023B6" w:rsidRDefault="005023B6" w:rsidP="00645775"/>
    <w:p w14:paraId="0A81BFDA" w14:textId="43824ED8" w:rsidR="005023B6" w:rsidRPr="00885D50" w:rsidRDefault="00885D50" w:rsidP="00645775">
      <w:pPr>
        <w:rPr>
          <w:rFonts w:cstheme="minorHAnsi"/>
        </w:rPr>
      </w:pPr>
      <w:r w:rsidRPr="00885D50">
        <w:rPr>
          <w:rFonts w:cstheme="minorHAnsi"/>
          <w:shd w:val="clear" w:color="auto" w:fill="FFFFFF"/>
        </w:rPr>
        <w:lastRenderedPageBreak/>
        <w:t>Se identifica con el </w:t>
      </w:r>
      <w:hyperlink r:id="rId9" w:tooltip="Perfil" w:history="1">
        <w:r w:rsidRPr="00885D50">
          <w:rPr>
            <w:rStyle w:val="Hipervnculo"/>
            <w:rFonts w:cstheme="minorHAnsi"/>
            <w:color w:val="auto"/>
            <w:u w:val="none"/>
            <w:shd w:val="clear" w:color="auto" w:fill="FFFFFF"/>
          </w:rPr>
          <w:t>perfil</w:t>
        </w:r>
      </w:hyperlink>
      <w:r w:rsidRPr="00885D50">
        <w:rPr>
          <w:rFonts w:cstheme="minorHAnsi"/>
          <w:shd w:val="clear" w:color="auto" w:fill="FFFFFF"/>
        </w:rPr>
        <w:t xml:space="preserve"> de sus compañeros. </w:t>
      </w:r>
      <w:r w:rsidRPr="00885D50">
        <w:rPr>
          <w:rFonts w:cstheme="minorHAnsi"/>
          <w:shd w:val="clear" w:color="auto" w:fill="FFFFFF"/>
        </w:rPr>
        <w:t xml:space="preserve">¿Explique </w:t>
      </w:r>
      <w:r w:rsidR="001C0704" w:rsidRPr="00885D50">
        <w:rPr>
          <w:rFonts w:cstheme="minorHAnsi"/>
          <w:shd w:val="clear" w:color="auto" w:fill="FFFFFF"/>
        </w:rPr>
        <w:t>por qué</w:t>
      </w:r>
      <w:r w:rsidRPr="00885D50">
        <w:rPr>
          <w:rFonts w:cstheme="minorHAnsi"/>
          <w:shd w:val="clear" w:color="auto" w:fill="FFFFFF"/>
        </w:rPr>
        <w:t>?</w:t>
      </w:r>
    </w:p>
    <w:p w14:paraId="004713A6" w14:textId="19E1E7AE" w:rsidR="00645775" w:rsidRDefault="00645775" w:rsidP="00645775">
      <w:r>
        <w:t xml:space="preserve">En el perfil de ingresos de los estudiantes de la facultad de ciencias agrícolas en la universidad central del ecuador señala que la mayor parte de compañeros encuestados prefiere el enfoque superficial quiere decir que la mayor parte no profundiza en los temas solo realizan un estudio mecanizado o mecánico , lo que conlleva a una memorización de corto plazo. Los resultados demuestran que lo importante para los estudiantes es aprobar mas no interiorizar o investigar más sobre lo aprendido. </w:t>
      </w:r>
    </w:p>
    <w:p w14:paraId="41C9772F" w14:textId="77777777" w:rsidR="00645775" w:rsidRDefault="00645775" w:rsidP="00645775">
      <w:r>
        <w:t>No me siento identificado con el perfil de mis compañeros estudiantes porque en temas referentes a mi carrera me gusta interiorizar, crear estrategias de estudio para tener un mejor conocimiento sobre temáticas que tienen un gran impacto en la carrera de ingeniería agronómica, por otro lado, el perfil en algunos casos de mis compañeros es distinto debido a que no querían seguir la carrera de ingeniería agronómica, sus objetivos y metas son diferentes.</w:t>
      </w:r>
    </w:p>
    <w:p w14:paraId="68EE2289" w14:textId="77777777" w:rsidR="00645775" w:rsidRDefault="00645775" w:rsidP="00645775">
      <w:r>
        <w:t>Debido a que la meta de mis compañeros es cambiarse de carrera solo desean aprobar las asignaturas en un motivo superficial con esto quiero decir con el mínimo de calificaciones. Las estrategias de estudio que yo utilizo son algo profundas ya que para poder aprender y comprender lo aprendido en clase suelo pasar las clases a un cuaderno por asignatura y al transcribir voy revisando y si algo no es comprendido investigo para recordar lo explicado del profesor.</w:t>
      </w:r>
    </w:p>
    <w:p w14:paraId="12AFCF8B" w14:textId="77777777" w:rsidR="00645775" w:rsidRDefault="00645775" w:rsidP="00645775">
      <w:r>
        <w:t>Enfoque profundo</w:t>
      </w:r>
    </w:p>
    <w:p w14:paraId="7DB9BEF1" w14:textId="40C0E834" w:rsidR="00645775" w:rsidRDefault="00645775" w:rsidP="00645775">
      <w:r>
        <w:t xml:space="preserve">En el análisis del enfoque profundo de aprendizaje, ocupo más tiempo para estudiar temas interesantes los estudiantes señalan concebirlo; se interesan en obtener el máximo de conocimiento y con la finalidad de entender, sin embargo, se puede apreciar que la mayoría de los estudiantes tiene una ambigüedad en su enfoque de aprendizaje. </w:t>
      </w:r>
      <w:sdt>
        <w:sdtPr>
          <w:rPr>
            <w:color w:val="000000"/>
          </w:rPr>
          <w:tag w:val="MENDELEY_CITATION_v3_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"/>
          <w:id w:val="1601994269"/>
          <w:placeholder>
            <w:docPart w:val="DefaultPlaceholder_-1854013440"/>
          </w:placeholder>
        </w:sdtPr>
        <w:sdtContent>
          <w:r w:rsidR="00981DA8" w:rsidRPr="00981DA8">
            <w:rPr>
              <w:color w:val="000000"/>
            </w:rPr>
            <w:t>(</w:t>
          </w:r>
          <w:proofErr w:type="spellStart"/>
          <w:r w:rsidR="00981DA8" w:rsidRPr="00981DA8">
            <w:rPr>
              <w:color w:val="000000"/>
            </w:rPr>
            <w:t>Yanez</w:t>
          </w:r>
          <w:proofErr w:type="spellEnd"/>
          <w:r w:rsidR="00981DA8" w:rsidRPr="00981DA8">
            <w:rPr>
              <w:color w:val="000000"/>
            </w:rPr>
            <w:t xml:space="preserve"> Segovia et al., 2018)</w:t>
          </w:r>
        </w:sdtContent>
      </w:sdt>
    </w:p>
    <w:p w14:paraId="59DF0D46" w14:textId="23B1DB2F" w:rsidR="00645775" w:rsidRDefault="00645775" w:rsidP="00645775">
      <w:r>
        <w:t xml:space="preserve">Valle et al. (2000), destacan la existencia de la vinculación o relación entre </w:t>
      </w:r>
      <w:r w:rsidR="007C034C">
        <w:t>los tipos</w:t>
      </w:r>
      <w:r>
        <w:t xml:space="preserve"> de motivación y los enfoques de aprendizaje que manifiestan los alumnos ante una determinada tarea de aprendizaje. La motivación intrínseca es un alto grado de interés por el contenido y la  relevancia es la </w:t>
      </w:r>
      <w:proofErr w:type="spellStart"/>
      <w:r>
        <w:t>mas</w:t>
      </w:r>
      <w:proofErr w:type="spellEnd"/>
      <w:r>
        <w:t xml:space="preserve">  parecida o  relacionada con un enfoque profundo, cuando lo que predomina es el  miedo al fracaso cambia a  el enfoque de aprendizaje superficial; y por último, cuando lo predomina una alta necesidad de logro o una motivación elevada  por el éxito, cambia el enfoque de aprendizaje  a ser de tipo estratégico, los enfoques profundo y de logro parece estar asociados con altas calificaciones y con resultados de aprendizaje cualitativamente superiores, el enfoque superficial tiene  bajos niveles de rendimiento y resultados de aprendizaje peculiarmente inferiores.</w:t>
      </w:r>
      <w:sdt>
        <w:sdtPr>
          <w:rPr>
            <w:color w:val="000000"/>
          </w:rPr>
          <w:tag w:val="MENDELEY_CITATION_v3_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"/>
          <w:id w:val="-1572422747"/>
          <w:placeholder>
            <w:docPart w:val="DefaultPlaceholder_-1854013440"/>
          </w:placeholder>
        </w:sdtPr>
        <w:sdtContent>
          <w:r w:rsidR="005E221E" w:rsidRPr="005E221E">
            <w:rPr>
              <w:color w:val="000000"/>
            </w:rPr>
            <w:t>(</w:t>
          </w:r>
          <w:proofErr w:type="spellStart"/>
          <w:r w:rsidR="005E221E" w:rsidRPr="005E221E">
            <w:rPr>
              <w:color w:val="000000"/>
            </w:rPr>
            <w:t>Yanez</w:t>
          </w:r>
          <w:proofErr w:type="spellEnd"/>
          <w:r w:rsidR="005E221E" w:rsidRPr="005E221E">
            <w:rPr>
              <w:color w:val="000000"/>
            </w:rPr>
            <w:t xml:space="preserve"> Segovia et al., 2018)</w:t>
          </w:r>
        </w:sdtContent>
      </w:sdt>
      <w:r>
        <w:t xml:space="preserve"> </w:t>
      </w:r>
    </w:p>
    <w:p w14:paraId="5D0D1BA8" w14:textId="77777777" w:rsidR="00645775" w:rsidRDefault="00645775" w:rsidP="00645775"/>
    <w:p w14:paraId="689C38B4" w14:textId="3D94859C" w:rsidR="003004FD" w:rsidRDefault="00645775" w:rsidP="00645775">
      <w:r>
        <w:t xml:space="preserve">Yo al haber deseado estudiar la carrera de agronomía tengo una buena motivación por la cual mi enfoque de aprendizaje es profundo donde intento interiorizar los temas, pero el miedo al fracaso por esa parte también cambia mi enfoque de aprendizaje en </w:t>
      </w:r>
      <w:proofErr w:type="gramStart"/>
      <w:r>
        <w:t>superficial  por</w:t>
      </w:r>
      <w:proofErr w:type="gramEnd"/>
      <w:r>
        <w:t xml:space="preserve"> el cual que solo estudio de forma mecánica donde quedan la información en la memoria de corto plazo debido que utilizo esa información solo para el momento del examen y no logro relacionarlo con la vida.</w:t>
      </w:r>
    </w:p>
    <w:p w14:paraId="05D67436" w14:textId="6EB2E047" w:rsidR="0077432C" w:rsidRDefault="0077432C" w:rsidP="00645775"/>
    <w:p w14:paraId="5F52FEAC" w14:textId="3FEF2C63" w:rsidR="00885D50" w:rsidRDefault="00885D50" w:rsidP="00645775">
      <w:r>
        <w:lastRenderedPageBreak/>
        <w:t xml:space="preserve">Referencias </w:t>
      </w:r>
    </w:p>
    <w:sdt>
      <w:sdtPr>
        <w:tag w:val="MENDELEY_BIBLIOGRAPHY"/>
        <w:id w:val="155425295"/>
        <w:placeholder>
          <w:docPart w:val="DefaultPlaceholder_-1854013440"/>
        </w:placeholder>
      </w:sdtPr>
      <w:sdtContent>
        <w:p w14:paraId="6B58A94B" w14:textId="77777777" w:rsidR="00AB62BD" w:rsidRDefault="007C034C">
          <w:pPr>
            <w:autoSpaceDE w:val="0"/>
            <w:autoSpaceDN w:val="0"/>
            <w:ind w:hanging="480"/>
            <w:divId w:val="1275671751"/>
            <w:rPr>
              <w:shd w:val="clear" w:color="auto" w:fill="FFFFFF"/>
            </w:rPr>
          </w:pPr>
          <w:proofErr w:type="spellStart"/>
          <w:r>
            <w:rPr>
              <w:rFonts w:eastAsia="Times New Roman"/>
            </w:rPr>
            <w:t>Yanez</w:t>
          </w:r>
          <w:proofErr w:type="spellEnd"/>
          <w:r>
            <w:rPr>
              <w:rFonts w:eastAsia="Times New Roman"/>
            </w:rPr>
            <w:t xml:space="preserve"> Segovia, S. G., Vivas </w:t>
          </w:r>
          <w:proofErr w:type="spellStart"/>
          <w:r>
            <w:rPr>
              <w:rFonts w:eastAsia="Times New Roman"/>
            </w:rPr>
            <w:t>Vivas</w:t>
          </w:r>
          <w:proofErr w:type="spellEnd"/>
          <w:r>
            <w:rPr>
              <w:rFonts w:eastAsia="Times New Roman"/>
            </w:rPr>
            <w:t xml:space="preserve">, R. J., &amp; Pérez de Corcho, J. S. (2018). Perfil de ingreso de los estudiantes a la facultad de ciencias agrícolas en la universidad central del Ecuador. </w:t>
          </w:r>
          <w:proofErr w:type="spellStart"/>
          <w:r>
            <w:rPr>
              <w:rFonts w:eastAsia="Times New Roman"/>
              <w:i/>
              <w:iCs/>
            </w:rPr>
            <w:t>Sophia</w:t>
          </w:r>
          <w:proofErr w:type="spellEnd"/>
          <w:r>
            <w:rPr>
              <w:rFonts w:eastAsia="Times New Roman"/>
            </w:rPr>
            <w:t xml:space="preserve">, </w:t>
          </w:r>
          <w:r>
            <w:rPr>
              <w:rFonts w:eastAsia="Times New Roman"/>
              <w:i/>
              <w:iCs/>
            </w:rPr>
            <w:t>14</w:t>
          </w:r>
          <w:r>
            <w:rPr>
              <w:rFonts w:eastAsia="Times New Roman"/>
            </w:rPr>
            <w:t>(2), 35–45. https://doi.org/10.18634/sophiaj.14v.2i.517</w:t>
          </w:r>
          <w:r w:rsidR="00AB62BD" w:rsidRPr="00AB62BD">
            <w:rPr>
              <w:shd w:val="clear" w:color="auto" w:fill="FFFFFF"/>
            </w:rPr>
            <w:t xml:space="preserve"> </w:t>
          </w:r>
        </w:p>
        <w:p w14:paraId="7AD1FD9F" w14:textId="5BD85B83" w:rsidR="007C034C" w:rsidRDefault="00AB62BD">
          <w:pPr>
            <w:autoSpaceDE w:val="0"/>
            <w:autoSpaceDN w:val="0"/>
            <w:ind w:hanging="480"/>
            <w:divId w:val="1275671751"/>
            <w:rPr>
              <w:rFonts w:eastAsia="Times New Roman"/>
              <w:sz w:val="24"/>
              <w:szCs w:val="24"/>
            </w:rPr>
          </w:pPr>
          <w:r>
            <w:rPr>
              <w:shd w:val="clear" w:color="auto" w:fill="FFFFFF"/>
            </w:rPr>
            <w:t>V</w:t>
          </w:r>
          <w:r>
            <w:rPr>
              <w:shd w:val="clear" w:color="auto" w:fill="FFFFFF"/>
            </w:rPr>
            <w:t xml:space="preserve">alle, A., González, R., Núñez, J., Suárez, J., Piñeiro, I., Rodríguez, S. (2000). Enfoques de aprendizaje en    estudiantes    universitarios.    </w:t>
          </w:r>
          <w:proofErr w:type="spellStart"/>
          <w:proofErr w:type="gramStart"/>
          <w:r>
            <w:rPr>
              <w:shd w:val="clear" w:color="auto" w:fill="FFFFFF"/>
            </w:rPr>
            <w:t>Psicothema</w:t>
          </w:r>
          <w:proofErr w:type="spellEnd"/>
          <w:r>
            <w:rPr>
              <w:shd w:val="clear" w:color="auto" w:fill="FFFFFF"/>
            </w:rPr>
            <w:t xml:space="preserve">,  </w:t>
          </w:r>
          <w:r>
            <w:rPr>
              <w:shd w:val="clear" w:color="auto" w:fill="FFFFFF"/>
            </w:rPr>
            <w:t xml:space="preserve"> </w:t>
          </w:r>
          <w:proofErr w:type="gramEnd"/>
          <w:r>
            <w:rPr>
              <w:shd w:val="clear" w:color="auto" w:fill="FFFFFF"/>
            </w:rPr>
            <w:t>(12)3: 368-375</w:t>
          </w:r>
        </w:p>
        <w:p w14:paraId="5586A00A" w14:textId="6EFA2763" w:rsidR="00885D50" w:rsidRDefault="007C034C" w:rsidP="00AB62BD"/>
      </w:sdtContent>
    </w:sdt>
    <w:p w14:paraId="58AF94DA" w14:textId="77777777" w:rsidR="00885D50" w:rsidRDefault="00885D50" w:rsidP="00645775"/>
    <w:p w14:paraId="7E7A29BB" w14:textId="231845F7" w:rsidR="0077432C" w:rsidRPr="00645775" w:rsidRDefault="0077432C" w:rsidP="00645775">
      <w:r>
        <w:rPr>
          <w:noProof/>
        </w:rPr>
        <w:drawing>
          <wp:inline distT="0" distB="0" distL="0" distR="0" wp14:anchorId="7540E93F" wp14:editId="5D3E8095">
            <wp:extent cx="5400040" cy="18980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1898015"/>
                    </a:xfrm>
                    <a:prstGeom prst="rect">
                      <a:avLst/>
                    </a:prstGeom>
                  </pic:spPr>
                </pic:pic>
              </a:graphicData>
            </a:graphic>
          </wp:inline>
        </w:drawing>
      </w:r>
    </w:p>
    <w:sectPr w:rsidR="0077432C" w:rsidRPr="0064577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414D" w14:textId="77777777" w:rsidR="006A7314" w:rsidRDefault="006A7314" w:rsidP="005023B6">
      <w:pPr>
        <w:spacing w:after="0" w:line="240" w:lineRule="auto"/>
      </w:pPr>
      <w:r>
        <w:separator/>
      </w:r>
    </w:p>
  </w:endnote>
  <w:endnote w:type="continuationSeparator" w:id="0">
    <w:p w14:paraId="61F38F57" w14:textId="77777777" w:rsidR="006A7314" w:rsidRDefault="006A7314" w:rsidP="0050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F41D" w14:textId="77777777" w:rsidR="006A7314" w:rsidRDefault="006A7314" w:rsidP="005023B6">
      <w:pPr>
        <w:spacing w:after="0" w:line="240" w:lineRule="auto"/>
      </w:pPr>
      <w:r>
        <w:separator/>
      </w:r>
    </w:p>
  </w:footnote>
  <w:footnote w:type="continuationSeparator" w:id="0">
    <w:p w14:paraId="30C00D73" w14:textId="77777777" w:rsidR="006A7314" w:rsidRDefault="006A7314" w:rsidP="0050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47128"/>
      <w:docPartObj>
        <w:docPartGallery w:val="Page Numbers (Top of Page)"/>
        <w:docPartUnique/>
      </w:docPartObj>
    </w:sdtPr>
    <w:sdtContent>
      <w:p w14:paraId="59D4D0A2" w14:textId="529AAA7C" w:rsidR="005023B6" w:rsidRDefault="005023B6">
        <w:pPr>
          <w:pStyle w:val="Encabezado"/>
          <w:jc w:val="right"/>
        </w:pPr>
        <w:r>
          <w:fldChar w:fldCharType="begin"/>
        </w:r>
        <w:r>
          <w:instrText>PAGE   \* MERGEFORMAT</w:instrText>
        </w:r>
        <w:r>
          <w:fldChar w:fldCharType="separate"/>
        </w:r>
        <w:r>
          <w:rPr>
            <w:lang w:val="es-ES"/>
          </w:rPr>
          <w:t>2</w:t>
        </w:r>
        <w:r>
          <w:fldChar w:fldCharType="end"/>
        </w:r>
      </w:p>
    </w:sdtContent>
  </w:sdt>
  <w:p w14:paraId="1CE975FC" w14:textId="77777777" w:rsidR="005023B6" w:rsidRDefault="005023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75"/>
    <w:rsid w:val="001448D2"/>
    <w:rsid w:val="001C0704"/>
    <w:rsid w:val="003004FD"/>
    <w:rsid w:val="00355F8B"/>
    <w:rsid w:val="005023B6"/>
    <w:rsid w:val="005E221E"/>
    <w:rsid w:val="0060415D"/>
    <w:rsid w:val="00645775"/>
    <w:rsid w:val="006A7314"/>
    <w:rsid w:val="0077432C"/>
    <w:rsid w:val="007C034C"/>
    <w:rsid w:val="00885D50"/>
    <w:rsid w:val="00981DA8"/>
    <w:rsid w:val="00AB62BD"/>
    <w:rsid w:val="00B819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30FA"/>
  <w15:chartTrackingRefBased/>
  <w15:docId w15:val="{F72DF8E7-63C3-4F44-A53F-61A9CC75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645775"/>
  </w:style>
  <w:style w:type="paragraph" w:styleId="Encabezado">
    <w:name w:val="header"/>
    <w:basedOn w:val="Normal"/>
    <w:link w:val="EncabezadoCar"/>
    <w:uiPriority w:val="99"/>
    <w:unhideWhenUsed/>
    <w:rsid w:val="005023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23B6"/>
  </w:style>
  <w:style w:type="paragraph" w:styleId="Piedepgina">
    <w:name w:val="footer"/>
    <w:basedOn w:val="Normal"/>
    <w:link w:val="PiedepginaCar"/>
    <w:uiPriority w:val="99"/>
    <w:unhideWhenUsed/>
    <w:rsid w:val="005023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23B6"/>
  </w:style>
  <w:style w:type="character" w:styleId="Hipervnculo">
    <w:name w:val="Hyperlink"/>
    <w:basedOn w:val="Fuentedeprrafopredeter"/>
    <w:uiPriority w:val="99"/>
    <w:semiHidden/>
    <w:unhideWhenUsed/>
    <w:rsid w:val="001448D2"/>
    <w:rPr>
      <w:color w:val="0000FF"/>
      <w:u w:val="single"/>
    </w:rPr>
  </w:style>
  <w:style w:type="character" w:styleId="Textodelmarcadordeposicin">
    <w:name w:val="Placeholder Text"/>
    <w:basedOn w:val="Fuentedeprrafopredeter"/>
    <w:uiPriority w:val="99"/>
    <w:semiHidden/>
    <w:rsid w:val="00981DA8"/>
    <w:rPr>
      <w:color w:val="808080"/>
    </w:rPr>
  </w:style>
  <w:style w:type="paragraph" w:styleId="Bibliografa">
    <w:name w:val="Bibliography"/>
    <w:basedOn w:val="Normal"/>
    <w:next w:val="Normal"/>
    <w:uiPriority w:val="37"/>
    <w:unhideWhenUsed/>
    <w:rsid w:val="00AB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20542">
      <w:bodyDiv w:val="1"/>
      <w:marLeft w:val="0"/>
      <w:marRight w:val="0"/>
      <w:marTop w:val="0"/>
      <w:marBottom w:val="0"/>
      <w:divBdr>
        <w:top w:val="none" w:sz="0" w:space="0" w:color="auto"/>
        <w:left w:val="none" w:sz="0" w:space="0" w:color="auto"/>
        <w:bottom w:val="none" w:sz="0" w:space="0" w:color="auto"/>
        <w:right w:val="none" w:sz="0" w:space="0" w:color="auto"/>
      </w:divBdr>
    </w:div>
    <w:div w:id="273948932">
      <w:bodyDiv w:val="1"/>
      <w:marLeft w:val="0"/>
      <w:marRight w:val="0"/>
      <w:marTop w:val="0"/>
      <w:marBottom w:val="0"/>
      <w:divBdr>
        <w:top w:val="none" w:sz="0" w:space="0" w:color="auto"/>
        <w:left w:val="none" w:sz="0" w:space="0" w:color="auto"/>
        <w:bottom w:val="none" w:sz="0" w:space="0" w:color="auto"/>
        <w:right w:val="none" w:sz="0" w:space="0" w:color="auto"/>
      </w:divBdr>
    </w:div>
    <w:div w:id="835993486">
      <w:bodyDiv w:val="1"/>
      <w:marLeft w:val="0"/>
      <w:marRight w:val="0"/>
      <w:marTop w:val="0"/>
      <w:marBottom w:val="0"/>
      <w:divBdr>
        <w:top w:val="none" w:sz="0" w:space="0" w:color="auto"/>
        <w:left w:val="none" w:sz="0" w:space="0" w:color="auto"/>
        <w:bottom w:val="none" w:sz="0" w:space="0" w:color="auto"/>
        <w:right w:val="none" w:sz="0" w:space="0" w:color="auto"/>
      </w:divBdr>
      <w:divsChild>
        <w:div w:id="1279487362">
          <w:marLeft w:val="480"/>
          <w:marRight w:val="0"/>
          <w:marTop w:val="0"/>
          <w:marBottom w:val="0"/>
          <w:divBdr>
            <w:top w:val="none" w:sz="0" w:space="0" w:color="auto"/>
            <w:left w:val="none" w:sz="0" w:space="0" w:color="auto"/>
            <w:bottom w:val="none" w:sz="0" w:space="0" w:color="auto"/>
            <w:right w:val="none" w:sz="0" w:space="0" w:color="auto"/>
          </w:divBdr>
        </w:div>
      </w:divsChild>
    </w:div>
    <w:div w:id="1451626714">
      <w:bodyDiv w:val="1"/>
      <w:marLeft w:val="0"/>
      <w:marRight w:val="0"/>
      <w:marTop w:val="0"/>
      <w:marBottom w:val="0"/>
      <w:divBdr>
        <w:top w:val="none" w:sz="0" w:space="0" w:color="auto"/>
        <w:left w:val="none" w:sz="0" w:space="0" w:color="auto"/>
        <w:bottom w:val="none" w:sz="0" w:space="0" w:color="auto"/>
        <w:right w:val="none" w:sz="0" w:space="0" w:color="auto"/>
      </w:divBdr>
      <w:divsChild>
        <w:div w:id="1275671751">
          <w:marLeft w:val="480"/>
          <w:marRight w:val="0"/>
          <w:marTop w:val="0"/>
          <w:marBottom w:val="0"/>
          <w:divBdr>
            <w:top w:val="none" w:sz="0" w:space="0" w:color="auto"/>
            <w:left w:val="none" w:sz="0" w:space="0" w:color="auto"/>
            <w:bottom w:val="none" w:sz="0" w:space="0" w:color="auto"/>
            <w:right w:val="none" w:sz="0" w:space="0" w:color="auto"/>
          </w:divBdr>
        </w:div>
      </w:divsChild>
    </w:div>
    <w:div w:id="16064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irtual.uce.edu.ec/mod/resource/view.php?id=1066380"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hyperlink" Target="https://uvirtual.uce.edu.ec/mod/resource/view.php?id=106638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0C8243-5381-4B0E-A880-CE877A86E578}"/>
      </w:docPartPr>
      <w:docPartBody>
        <w:p w:rsidR="00000000" w:rsidRDefault="00C875AC">
          <w:r w:rsidRPr="009B362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AC"/>
    <w:rsid w:val="00C875AC"/>
    <w:rsid w:val="00CE353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75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FFE689-DEE9-480E-B825-FA6BB7D89FF8}">
  <we:reference id="f78a3046-9e99-4300-aa2b-5814002b01a2" version="1.46.0.0" store="EXCatalog" storeType="EXCatalog"/>
  <we:alternateReferences>
    <we:reference id="WA104382081" version="1.46.0.0" store="es-ES" storeType="OMEX"/>
  </we:alternateReferences>
  <we:properties>
    <we:property name="MENDELEY_CITATIONS" value="[{&quot;citationID&quot;:&quot;MENDELEY_CITATION_eaceb43c-8dad-4671-b90f-cec50b9e735b&quot;,&quot;properties&quot;:{&quot;noteIndex&quot;:0},&quot;isEdited&quot;:false,&quot;manualOverride&quot;:{&quot;isManuallyOverridden&quot;:false,&quot;citeprocText&quot;:&quot;(Yanez Segovia et al., 2018)&quot;,&quot;manualOverrideText&quot;:&quot;&quot;},&quot;citationTag&quot;:&quot;MENDELEY_CITATION_v3_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&quot;,&quot;citationItems&quot;:[{&quot;id&quot;:&quot;10c12f1e-cc80-39e1-9341-484cd2d17953&quot;,&quot;itemData&quot;:{&quot;type&quot;:&quot;article-journal&quot;,&quot;id&quot;:&quot;10c12f1e-cc80-39e1-9341-484cd2d17953&quot;,&quot;title&quot;:&quot;Perfil de ingreso de los estudiantes a la facultad de ciencias agrícolas en la universidad central del Ecuador&quot;,&quot;author&quot;:[{&quot;family&quot;:&quot;Yanez Segovia&quot;,&quot;given&quot;:&quot;Sebastian Gonzalo&quot;,&quot;parse-names&quot;:false,&quot;dropping-particle&quot;:&quot;&quot;,&quot;non-dropping-particle&quot;:&quot;&quot;},{&quot;family&quot;:&quot;Vivas Vivas&quot;,&quot;given&quot;:&quot;Ramiro José&quot;,&quot;parse-names&quot;:false,&quot;dropping-particle&quot;:&quot;&quot;,&quot;non-dropping-particle&quot;:&quot;&quot;},{&quot;family&quot;:&quot;Pérez de Corcho&quot;,&quot;given&quot;:&quot;Jorge Simón&quot;,&quot;parse-names&quot;:false,&quot;dropping-particle&quot;:&quot;&quot;,&quot;non-dropping-particle&quot;:&quot;&quot;}],&quot;container-title&quot;:&quot;Sophia&quot;,&quot;DOI&quot;:&quot;10.18634/sophiaj.14v.2i.517&quot;,&quot;ISSN&quot;:&quot;1794-8932&quot;,&quot;issued&quot;:{&quot;date-parts&quot;:[[2018,7,31]]},&quot;page&quot;:&quot;35-45&quot;,&quot;abstract&quot;:&quot;En este artículo se estudia el perfil de ingreso de los estudiantes a la Facultad de Ciencias Agrícolas en la Universidad Central del Ecuador, mediante el análisis de las estrategias, motivos y enfoques de aprendizaje que modelan el comportamiento del estudiante e influyen en su desempeño. La falta de interés y los documentos publicados alrededor de las Ciencias Agrícolas dan énfasis a la investigación experimental, dejando relegada la investigación educativa, dando como resultado pocos estudios sobre el tema a nivel nacional e internacional. Se aplicó en forma virtual y voluntaria el Â Cuestionario de Procesos de Estudio - Revisado R-SPQ-2F. La población estuvo conformada por 80 estudiantes de la Carrera de Ingeniería Agronómica y 20 estudiantes de la Carrera de Turismo Ecológico. Se relacionaron los enfoques de aprendizaje con factores extra curriculares como la carrera, el género y el nivel de estudio de los padres. Los resultados muestran que la mayoría de estudiantes prefieren el enfoque superficial, que tiene como base fundamental la motivación extrínseca, y apuesta por el aprendizaje memorístico. No se encontró ninguna relación relevante entre el enfoque de aprendizaje y los factores extracurriculares; sin embargo, los estudiantes con padres con el mayor nivel educativo presentan el mayor enfoque superficial. Lo anterior señala que el objetivo de los estudiantes es aprobar sus estudios aunque esto implique obtener las mínimas calificaciones. Se concluye que es fundamental conocer el perfil de ingreso de los estudiantes, con la finalidad de implementar métodos y metodologías para conseguir el aprendizaje significativo,Â  prevenir el fracaso y la deserción estudiantil.&quot;,&quot;publisher&quot;:&quot;Universidad La Gran Colombia&quot;,&quot;issue&quot;:&quot;2&quot;,&quot;volume&quot;:&quot;14&quot;,&quot;container-title-short&quot;:&quot;&quot;},&quot;isTemporary&quot;:false}]},{&quot;citationID&quot;:&quot;MENDELEY_CITATION_6122db4b-389b-4533-9815-73f47b4b69f4&quot;,&quot;properties&quot;:{&quot;noteIndex&quot;:0},&quot;isEdited&quot;:false,&quot;manualOverride&quot;:{&quot;isManuallyOverridden&quot;:false,&quot;citeprocText&quot;:&quot;(Yanez Segovia et al., 2018)&quot;,&quot;manualOverrideText&quot;:&quot;&quot;},&quot;citationTag&quot;:&quot;MENDELEY_CITATION_v3_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&quot;,&quot;citationItems&quot;:[{&quot;id&quot;:&quot;10c12f1e-cc80-39e1-9341-484cd2d17953&quot;,&quot;itemData&quot;:{&quot;type&quot;:&quot;article-journal&quot;,&quot;id&quot;:&quot;10c12f1e-cc80-39e1-9341-484cd2d17953&quot;,&quot;title&quot;:&quot;Perfil de ingreso de los estudiantes a la facultad de ciencias agrícolas en la universidad central del Ecuador&quot;,&quot;author&quot;:[{&quot;family&quot;:&quot;Yanez Segovia&quot;,&quot;given&quot;:&quot;Sebastian Gonzalo&quot;,&quot;parse-names&quot;:false,&quot;dropping-particle&quot;:&quot;&quot;,&quot;non-dropping-particle&quot;:&quot;&quot;},{&quot;family&quot;:&quot;Vivas Vivas&quot;,&quot;given&quot;:&quot;Ramiro José&quot;,&quot;parse-names&quot;:false,&quot;dropping-particle&quot;:&quot;&quot;,&quot;non-dropping-particle&quot;:&quot;&quot;},{&quot;family&quot;:&quot;Pérez de Corcho&quot;,&quot;given&quot;:&quot;Jorge Simón&quot;,&quot;parse-names&quot;:false,&quot;dropping-particle&quot;:&quot;&quot;,&quot;non-dropping-particle&quot;:&quot;&quot;}],&quot;container-title&quot;:&quot;Sophia&quot;,&quot;DOI&quot;:&quot;10.18634/sophiaj.14v.2i.517&quot;,&quot;ISSN&quot;:&quot;1794-8932&quot;,&quot;issued&quot;:{&quot;date-parts&quot;:[[2018,7,31]]},&quot;page&quot;:&quot;35-45&quot;,&quot;abstract&quot;:&quot;En este artículo se estudia el perfil de ingreso de los estudiantes a la Facultad de Ciencias Agrícolas en la Universidad Central del Ecuador, mediante el análisis de las estrategias, motivos y enfoques de aprendizaje que modelan el comportamiento del estudiante e influyen en su desempeño. La falta de interés y los documentos publicados alrededor de las Ciencias Agrícolas dan énfasis a la investigación experimental, dejando relegada la investigación educativa, dando como resultado pocos estudios sobre el tema a nivel nacional e internacional. Se aplicó en forma virtual y voluntaria el Â Cuestionario de Procesos de Estudio - Revisado R-SPQ-2F. La población estuvo conformada por 80 estudiantes de la Carrera de Ingeniería Agronómica y 20 estudiantes de la Carrera de Turismo Ecológico. Se relacionaron los enfoques de aprendizaje con factores extra curriculares como la carrera, el género y el nivel de estudio de los padres. Los resultados muestran que la mayoría de estudiantes prefieren el enfoque superficial, que tiene como base fundamental la motivación extrínseca, y apuesta por el aprendizaje memorístico. No se encontró ninguna relación relevante entre el enfoque de aprendizaje y los factores extracurriculares; sin embargo, los estudiantes con padres con el mayor nivel educativo presentan el mayor enfoque superficial. Lo anterior señala que el objetivo de los estudiantes es aprobar sus estudios aunque esto implique obtener las mínimas calificaciones. Se concluye que es fundamental conocer el perfil de ingreso de los estudiantes, con la finalidad de implementar métodos y metodologías para conseguir el aprendizaje significativo,Â  prevenir el fracaso y la deserción estudiantil.&quot;,&quot;publisher&quot;:&quot;Universidad La Gran Colombia&quot;,&quot;issue&quot;:&quot;2&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Val003</b:Tag>
    <b:SourceType>JournalArticle</b:SourceType>
    <b:Guid>{5456AA00-F9FA-4D7B-ABEA-A0AE59447F84}</b:Guid>
    <b:Author>
      <b:Author>
        <b:NameList>
          <b:Person>
            <b:Last>Valle</b:Last>
            <b:First>A.,</b:First>
            <b:Middle>González, R., Núñez, J., Suárez, J., Piñeiro, I., Rodríguez, S.</b:Middle>
          </b:Person>
        </b:NameList>
      </b:Author>
    </b:Author>
    <b:Title>Enfoques de nuevo aprendizaje en estudiantes universitarios</b:Title>
    <b:Year>2000</b:Year>
    <b:JournalName>Psicothema</b:JournalName>
    <b:RefOrder>1</b:RefOrder>
  </b:Source>
</b:Sources>
</file>

<file path=customXml/itemProps1.xml><?xml version="1.0" encoding="utf-8"?>
<ds:datastoreItem xmlns:ds="http://schemas.openxmlformats.org/officeDocument/2006/customXml" ds:itemID="{67F23355-0A71-49BD-A265-3838755B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635</Words>
  <Characters>3496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STEVEN BURGOS PARAMO</dc:creator>
  <cp:keywords/>
  <dc:description/>
  <cp:lastModifiedBy>JORDAN STEVEN BURGOS PARAMO</cp:lastModifiedBy>
  <cp:revision>1</cp:revision>
  <dcterms:created xsi:type="dcterms:W3CDTF">2023-02-05T02:59:00Z</dcterms:created>
  <dcterms:modified xsi:type="dcterms:W3CDTF">2023-02-05T03:22:00Z</dcterms:modified>
</cp:coreProperties>
</file>