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E441F" w14:textId="659FE725" w:rsidR="00315183" w:rsidRPr="00003F3B" w:rsidRDefault="00D65573" w:rsidP="00315183">
      <w:pPr>
        <w:pStyle w:val="Heading2"/>
        <w:jc w:val="center"/>
        <w:rPr>
          <w:rFonts w:ascii="Garamond" w:hAnsi="Garamond"/>
          <w:b/>
          <w:bCs/>
          <w:color w:val="auto"/>
          <w:sz w:val="24"/>
          <w:szCs w:val="24"/>
        </w:rPr>
      </w:pPr>
      <w:r w:rsidRPr="00003F3B">
        <w:rPr>
          <w:rFonts w:ascii="Garamond" w:hAnsi="Garamond"/>
          <w:b/>
          <w:bCs/>
          <w:color w:val="auto"/>
          <w:sz w:val="24"/>
          <w:szCs w:val="24"/>
        </w:rPr>
        <w:t>Communication Studies 212: Introduction to Communication Research</w:t>
      </w:r>
    </w:p>
    <w:p w14:paraId="61CF3E69" w14:textId="5FA26476" w:rsidR="00675B55" w:rsidRPr="00003F3B" w:rsidRDefault="00675B55" w:rsidP="001E1FF4">
      <w:pPr>
        <w:pStyle w:val="Heading2"/>
        <w:jc w:val="center"/>
        <w:rPr>
          <w:rFonts w:ascii="Garamond" w:hAnsi="Garamond"/>
          <w:b/>
          <w:bCs/>
          <w:color w:val="auto"/>
          <w:sz w:val="24"/>
          <w:szCs w:val="24"/>
        </w:rPr>
      </w:pPr>
      <w:r w:rsidRPr="00003F3B">
        <w:rPr>
          <w:rFonts w:ascii="Garamond" w:hAnsi="Garamond"/>
          <w:b/>
          <w:bCs/>
          <w:color w:val="auto"/>
          <w:sz w:val="24"/>
          <w:szCs w:val="24"/>
        </w:rPr>
        <w:t>University of Ne</w:t>
      </w:r>
      <w:r w:rsidR="00315183" w:rsidRPr="00003F3B">
        <w:rPr>
          <w:rFonts w:ascii="Garamond" w:hAnsi="Garamond"/>
          <w:b/>
          <w:bCs/>
          <w:color w:val="auto"/>
          <w:sz w:val="24"/>
          <w:szCs w:val="24"/>
        </w:rPr>
        <w:t>vada, Reno</w:t>
      </w:r>
    </w:p>
    <w:p w14:paraId="297A2BF9" w14:textId="5062B3EE" w:rsidR="00D65573" w:rsidRPr="00003F3B" w:rsidRDefault="00452310" w:rsidP="001E1FF4">
      <w:pPr>
        <w:pStyle w:val="Heading2"/>
        <w:jc w:val="center"/>
        <w:rPr>
          <w:rFonts w:ascii="Garamond" w:hAnsi="Garamond"/>
          <w:b/>
          <w:bCs/>
          <w:color w:val="auto"/>
          <w:sz w:val="24"/>
          <w:szCs w:val="24"/>
        </w:rPr>
      </w:pPr>
      <w:r w:rsidRPr="00003F3B">
        <w:rPr>
          <w:rFonts w:ascii="Garamond" w:hAnsi="Garamond"/>
          <w:b/>
          <w:bCs/>
          <w:color w:val="auto"/>
          <w:sz w:val="24"/>
          <w:szCs w:val="24"/>
        </w:rPr>
        <w:t>Spring Semester</w:t>
      </w:r>
      <w:r w:rsidR="00D65573" w:rsidRPr="00003F3B">
        <w:rPr>
          <w:rFonts w:ascii="Garamond" w:hAnsi="Garamond"/>
          <w:b/>
          <w:bCs/>
          <w:color w:val="auto"/>
          <w:sz w:val="24"/>
          <w:szCs w:val="24"/>
        </w:rPr>
        <w:t xml:space="preserve"> </w:t>
      </w:r>
      <w:proofErr w:type="gramStart"/>
      <w:r w:rsidR="00D65573" w:rsidRPr="00003F3B">
        <w:rPr>
          <w:rFonts w:ascii="Garamond" w:hAnsi="Garamond"/>
          <w:b/>
          <w:bCs/>
          <w:color w:val="auto"/>
          <w:sz w:val="24"/>
          <w:szCs w:val="24"/>
        </w:rPr>
        <w:t>2020</w:t>
      </w:r>
      <w:r w:rsidR="00315183" w:rsidRPr="00003F3B">
        <w:rPr>
          <w:rFonts w:ascii="Garamond" w:hAnsi="Garamond"/>
          <w:b/>
          <w:bCs/>
          <w:color w:val="auto"/>
          <w:sz w:val="24"/>
          <w:szCs w:val="24"/>
        </w:rPr>
        <w:t xml:space="preserve">  (</w:t>
      </w:r>
      <w:proofErr w:type="gramEnd"/>
      <w:r w:rsidR="00315183" w:rsidRPr="00003F3B">
        <w:rPr>
          <w:rFonts w:ascii="Garamond" w:hAnsi="Garamond"/>
          <w:b/>
          <w:bCs/>
          <w:color w:val="auto"/>
          <w:sz w:val="24"/>
          <w:szCs w:val="24"/>
        </w:rPr>
        <w:t>Section 100</w:t>
      </w:r>
      <w:r w:rsidR="00164725" w:rsidRPr="00003F3B">
        <w:rPr>
          <w:rFonts w:ascii="Garamond" w:hAnsi="Garamond"/>
          <w:b/>
          <w:bCs/>
          <w:color w:val="auto"/>
          <w:sz w:val="24"/>
          <w:szCs w:val="24"/>
        </w:rPr>
        <w:t>2</w:t>
      </w:r>
      <w:r w:rsidR="00315183" w:rsidRPr="00003F3B">
        <w:rPr>
          <w:rFonts w:ascii="Garamond" w:hAnsi="Garamond"/>
          <w:b/>
          <w:bCs/>
          <w:color w:val="auto"/>
          <w:sz w:val="24"/>
          <w:szCs w:val="24"/>
        </w:rPr>
        <w:t>)</w:t>
      </w:r>
    </w:p>
    <w:p w14:paraId="4EF5B165" w14:textId="77777777" w:rsidR="00D65573" w:rsidRPr="00003F3B" w:rsidRDefault="00D65573" w:rsidP="00D65573">
      <w:pPr>
        <w:pStyle w:val="NoSpacing"/>
        <w:rPr>
          <w:rFonts w:ascii="Garamond" w:hAnsi="Garamond" w:cstheme="minorHAnsi"/>
          <w:sz w:val="24"/>
          <w:szCs w:val="24"/>
        </w:rPr>
      </w:pPr>
    </w:p>
    <w:p w14:paraId="037002CB" w14:textId="09B2E5D3" w:rsidR="001E1FF4" w:rsidRPr="00003F3B" w:rsidRDefault="001E1FF4" w:rsidP="00D65573">
      <w:pPr>
        <w:pStyle w:val="NoSpacing"/>
        <w:rPr>
          <w:rFonts w:ascii="Garamond" w:hAnsi="Garamond" w:cstheme="minorHAnsi"/>
          <w:bCs/>
          <w:sz w:val="24"/>
          <w:szCs w:val="24"/>
        </w:rPr>
      </w:pPr>
      <w:r w:rsidRPr="00003F3B">
        <w:rPr>
          <w:rFonts w:ascii="Garamond" w:hAnsi="Garamond" w:cstheme="minorHAnsi"/>
          <w:b/>
          <w:bCs/>
          <w:sz w:val="24"/>
          <w:szCs w:val="24"/>
        </w:rPr>
        <w:t>Instructor:</w:t>
      </w:r>
      <w:r w:rsidRPr="00003F3B">
        <w:rPr>
          <w:rFonts w:ascii="Garamond" w:hAnsi="Garamond" w:cstheme="minorHAnsi"/>
          <w:b/>
          <w:bCs/>
          <w:sz w:val="24"/>
          <w:szCs w:val="24"/>
        </w:rPr>
        <w:tab/>
      </w:r>
      <w:r w:rsidRPr="00003F3B">
        <w:rPr>
          <w:rFonts w:ascii="Garamond" w:hAnsi="Garamond" w:cstheme="minorHAnsi"/>
          <w:b/>
          <w:bCs/>
          <w:sz w:val="24"/>
          <w:szCs w:val="24"/>
        </w:rPr>
        <w:tab/>
      </w:r>
      <w:r w:rsidRPr="00003F3B">
        <w:rPr>
          <w:rFonts w:ascii="Garamond" w:hAnsi="Garamond" w:cstheme="minorHAnsi"/>
          <w:bCs/>
          <w:sz w:val="24"/>
          <w:szCs w:val="24"/>
        </w:rPr>
        <w:t>Dr. Ben Krueger</w:t>
      </w:r>
      <w:r w:rsidR="00675B55" w:rsidRPr="00003F3B">
        <w:rPr>
          <w:rFonts w:ascii="Garamond" w:hAnsi="Garamond" w:cstheme="minorHAnsi"/>
          <w:bCs/>
          <w:sz w:val="24"/>
          <w:szCs w:val="24"/>
        </w:rPr>
        <w:t>, PhD</w:t>
      </w:r>
    </w:p>
    <w:p w14:paraId="42A34389" w14:textId="1234BCC3" w:rsidR="00D65573" w:rsidRPr="00003F3B" w:rsidRDefault="00D65573" w:rsidP="00D65573">
      <w:pPr>
        <w:pStyle w:val="NoSpacing"/>
        <w:rPr>
          <w:rFonts w:ascii="Garamond" w:hAnsi="Garamond" w:cstheme="minorHAnsi"/>
          <w:sz w:val="24"/>
          <w:szCs w:val="24"/>
        </w:rPr>
      </w:pPr>
      <w:r w:rsidRPr="00003F3B">
        <w:rPr>
          <w:rFonts w:ascii="Garamond" w:hAnsi="Garamond" w:cstheme="minorHAnsi"/>
          <w:b/>
          <w:bCs/>
          <w:sz w:val="24"/>
          <w:szCs w:val="24"/>
        </w:rPr>
        <w:t xml:space="preserve">Email: </w:t>
      </w:r>
      <w:r w:rsidRPr="00003F3B">
        <w:rPr>
          <w:rFonts w:ascii="Garamond" w:hAnsi="Garamond" w:cstheme="minorHAnsi"/>
          <w:b/>
          <w:bCs/>
          <w:sz w:val="24"/>
          <w:szCs w:val="24"/>
        </w:rPr>
        <w:tab/>
      </w:r>
      <w:r w:rsidRPr="00003F3B">
        <w:rPr>
          <w:rFonts w:ascii="Garamond" w:hAnsi="Garamond" w:cstheme="minorHAnsi"/>
          <w:sz w:val="24"/>
          <w:szCs w:val="24"/>
        </w:rPr>
        <w:tab/>
        <w:t xml:space="preserve">benjaminkrueger@unr.edu </w:t>
      </w:r>
    </w:p>
    <w:p w14:paraId="0C62C26D" w14:textId="77777777" w:rsidR="00D65573" w:rsidRPr="00003F3B" w:rsidRDefault="00D65573" w:rsidP="00D65573">
      <w:pPr>
        <w:pStyle w:val="NoSpacing"/>
        <w:rPr>
          <w:rFonts w:ascii="Garamond" w:hAnsi="Garamond" w:cstheme="minorHAnsi"/>
          <w:sz w:val="24"/>
          <w:szCs w:val="24"/>
        </w:rPr>
      </w:pPr>
      <w:r w:rsidRPr="00003F3B">
        <w:rPr>
          <w:rFonts w:ascii="Garamond" w:hAnsi="Garamond" w:cstheme="minorHAnsi"/>
          <w:b/>
          <w:bCs/>
          <w:sz w:val="24"/>
          <w:szCs w:val="24"/>
        </w:rPr>
        <w:t>Phone:</w:t>
      </w:r>
      <w:r w:rsidRPr="00003F3B">
        <w:rPr>
          <w:rFonts w:ascii="Garamond" w:hAnsi="Garamond" w:cstheme="minorHAnsi"/>
          <w:b/>
          <w:bCs/>
          <w:sz w:val="24"/>
          <w:szCs w:val="24"/>
        </w:rPr>
        <w:tab/>
      </w:r>
      <w:r w:rsidRPr="00003F3B">
        <w:rPr>
          <w:rFonts w:ascii="Garamond" w:hAnsi="Garamond" w:cstheme="minorHAnsi"/>
          <w:b/>
          <w:bCs/>
          <w:sz w:val="24"/>
          <w:szCs w:val="24"/>
        </w:rPr>
        <w:tab/>
      </w:r>
      <w:r w:rsidRPr="00003F3B">
        <w:rPr>
          <w:rFonts w:ascii="Garamond" w:hAnsi="Garamond" w:cstheme="minorHAnsi"/>
          <w:b/>
          <w:bCs/>
          <w:sz w:val="24"/>
          <w:szCs w:val="24"/>
        </w:rPr>
        <w:tab/>
      </w:r>
      <w:r w:rsidRPr="00003F3B">
        <w:rPr>
          <w:rFonts w:ascii="Garamond" w:hAnsi="Garamond" w:cstheme="minorHAnsi"/>
          <w:sz w:val="24"/>
          <w:szCs w:val="24"/>
        </w:rPr>
        <w:t>775-784-6863 (voicemail checked daily)</w:t>
      </w:r>
    </w:p>
    <w:p w14:paraId="08917DD7" w14:textId="163E35F4" w:rsidR="005138D1" w:rsidRPr="00003F3B" w:rsidRDefault="00D65573" w:rsidP="005138D1">
      <w:pPr>
        <w:pStyle w:val="NoSpacing"/>
        <w:ind w:left="2160" w:hanging="2160"/>
        <w:rPr>
          <w:rFonts w:ascii="Garamond" w:hAnsi="Garamond" w:cstheme="minorHAnsi"/>
          <w:sz w:val="24"/>
          <w:szCs w:val="24"/>
        </w:rPr>
      </w:pPr>
      <w:r w:rsidRPr="00003F3B">
        <w:rPr>
          <w:rFonts w:ascii="Garamond" w:hAnsi="Garamond" w:cstheme="minorHAnsi"/>
          <w:b/>
          <w:bCs/>
          <w:sz w:val="24"/>
          <w:szCs w:val="24"/>
        </w:rPr>
        <w:t xml:space="preserve">Office Hours:  </w:t>
      </w:r>
      <w:r w:rsidRPr="00003F3B">
        <w:rPr>
          <w:rFonts w:ascii="Garamond" w:hAnsi="Garamond" w:cstheme="minorHAnsi"/>
          <w:b/>
          <w:bCs/>
          <w:sz w:val="24"/>
          <w:szCs w:val="24"/>
        </w:rPr>
        <w:tab/>
      </w:r>
      <w:r w:rsidR="00452310" w:rsidRPr="00003F3B">
        <w:rPr>
          <w:rFonts w:ascii="Garamond" w:hAnsi="Garamond" w:cstheme="minorHAnsi"/>
          <w:sz w:val="24"/>
          <w:szCs w:val="24"/>
        </w:rPr>
        <w:t>Wednesdays</w:t>
      </w:r>
      <w:r w:rsidR="009E7A25" w:rsidRPr="00003F3B">
        <w:rPr>
          <w:rFonts w:ascii="Garamond" w:hAnsi="Garamond" w:cstheme="minorHAnsi"/>
          <w:sz w:val="24"/>
          <w:szCs w:val="24"/>
        </w:rPr>
        <w:t xml:space="preserve">, </w:t>
      </w:r>
      <w:r w:rsidR="005023F6">
        <w:rPr>
          <w:rFonts w:ascii="Garamond" w:hAnsi="Garamond" w:cstheme="minorHAnsi"/>
          <w:sz w:val="24"/>
          <w:szCs w:val="24"/>
        </w:rPr>
        <w:t>1</w:t>
      </w:r>
      <w:r w:rsidR="009E7A25" w:rsidRPr="00003F3B">
        <w:rPr>
          <w:rFonts w:ascii="Garamond" w:hAnsi="Garamond" w:cstheme="minorHAnsi"/>
          <w:sz w:val="24"/>
          <w:szCs w:val="24"/>
        </w:rPr>
        <w:t>PM-</w:t>
      </w:r>
      <w:r w:rsidR="005023F6">
        <w:rPr>
          <w:rFonts w:ascii="Garamond" w:hAnsi="Garamond" w:cstheme="minorHAnsi"/>
          <w:sz w:val="24"/>
          <w:szCs w:val="24"/>
        </w:rPr>
        <w:t>3</w:t>
      </w:r>
      <w:r w:rsidR="009E7A25" w:rsidRPr="00003F3B">
        <w:rPr>
          <w:rFonts w:ascii="Garamond" w:hAnsi="Garamond" w:cstheme="minorHAnsi"/>
          <w:sz w:val="24"/>
          <w:szCs w:val="24"/>
        </w:rPr>
        <w:t xml:space="preserve">PM and </w:t>
      </w:r>
      <w:r w:rsidR="00006CFA" w:rsidRPr="00003F3B">
        <w:rPr>
          <w:rFonts w:ascii="Garamond" w:hAnsi="Garamond" w:cstheme="minorHAnsi"/>
          <w:sz w:val="24"/>
          <w:szCs w:val="24"/>
        </w:rPr>
        <w:t>by appointment on Zoom</w:t>
      </w:r>
    </w:p>
    <w:p w14:paraId="68EE19D2" w14:textId="77777777" w:rsidR="005138D1" w:rsidRPr="00003F3B" w:rsidRDefault="005138D1" w:rsidP="00FA0AF7">
      <w:pPr>
        <w:pStyle w:val="NoSpacing"/>
        <w:rPr>
          <w:rFonts w:ascii="Garamond" w:hAnsi="Garamond" w:cstheme="minorHAnsi"/>
          <w:sz w:val="24"/>
          <w:szCs w:val="24"/>
        </w:rPr>
      </w:pPr>
    </w:p>
    <w:p w14:paraId="01CA5275" w14:textId="5B86D0D4" w:rsidR="00FA0AF7" w:rsidRDefault="00006CFA" w:rsidP="00006CFA">
      <w:pPr>
        <w:rPr>
          <w:rFonts w:ascii="Garamond" w:hAnsi="Garamond"/>
          <w:sz w:val="24"/>
          <w:szCs w:val="24"/>
        </w:rPr>
      </w:pPr>
      <w:r w:rsidRPr="00003F3B">
        <w:rPr>
          <w:rFonts w:ascii="Garamond" w:hAnsi="Garamond"/>
          <w:sz w:val="24"/>
          <w:szCs w:val="24"/>
        </w:rPr>
        <w:t xml:space="preserve">Welcome to Communication Studies 212! This course introduces </w:t>
      </w:r>
      <w:r w:rsidR="00FA0AF7">
        <w:rPr>
          <w:rFonts w:ascii="Garamond" w:hAnsi="Garamond"/>
          <w:sz w:val="24"/>
          <w:szCs w:val="24"/>
        </w:rPr>
        <w:t>you to</w:t>
      </w:r>
      <w:r w:rsidRPr="00003F3B">
        <w:rPr>
          <w:rFonts w:ascii="Garamond" w:hAnsi="Garamond"/>
          <w:sz w:val="24"/>
          <w:szCs w:val="24"/>
        </w:rPr>
        <w:t xml:space="preserve"> principles of research-based inquiry in communication studies. We will cover quantitative and qualitative approaches to communication research and theory. You will learn how to read </w:t>
      </w:r>
      <w:r w:rsidR="00157C2D">
        <w:rPr>
          <w:rFonts w:ascii="Garamond" w:hAnsi="Garamond"/>
          <w:sz w:val="24"/>
          <w:szCs w:val="24"/>
        </w:rPr>
        <w:t xml:space="preserve">academic </w:t>
      </w:r>
      <w:r w:rsidRPr="00003F3B">
        <w:rPr>
          <w:rFonts w:ascii="Garamond" w:hAnsi="Garamond"/>
          <w:sz w:val="24"/>
          <w:szCs w:val="24"/>
        </w:rPr>
        <w:t xml:space="preserve">quantitative and qualitative communication research and how to write </w:t>
      </w:r>
      <w:r w:rsidR="0053382C">
        <w:rPr>
          <w:rFonts w:ascii="Garamond" w:hAnsi="Garamond"/>
          <w:sz w:val="24"/>
          <w:szCs w:val="24"/>
        </w:rPr>
        <w:t>research papers using scholarly sources</w:t>
      </w:r>
      <w:r w:rsidRPr="00003F3B">
        <w:rPr>
          <w:rFonts w:ascii="Garamond" w:hAnsi="Garamond"/>
          <w:sz w:val="24"/>
          <w:szCs w:val="24"/>
        </w:rPr>
        <w:t>. This class is a required prerequisite for most 300 and 400-level c</w:t>
      </w:r>
      <w:r w:rsidR="008317A3">
        <w:rPr>
          <w:rFonts w:ascii="Garamond" w:hAnsi="Garamond"/>
          <w:sz w:val="24"/>
          <w:szCs w:val="24"/>
        </w:rPr>
        <w:t>lasses in communication studies.</w:t>
      </w:r>
    </w:p>
    <w:p w14:paraId="08EF5DFE" w14:textId="1AEF8B68" w:rsidR="00D12702" w:rsidRDefault="005C337C" w:rsidP="00D12702">
      <w:pPr>
        <w:rPr>
          <w:rFonts w:ascii="Garamond" w:hAnsi="Garamond"/>
          <w:sz w:val="24"/>
          <w:szCs w:val="24"/>
        </w:rPr>
      </w:pPr>
      <w:r>
        <w:rPr>
          <w:rFonts w:ascii="Garamond" w:hAnsi="Garamond"/>
          <w:sz w:val="24"/>
          <w:szCs w:val="24"/>
        </w:rPr>
        <w:t>During the semester, we will</w:t>
      </w:r>
      <w:r w:rsidR="00157C2D">
        <w:rPr>
          <w:rFonts w:ascii="Garamond" w:hAnsi="Garamond"/>
          <w:sz w:val="24"/>
          <w:szCs w:val="24"/>
        </w:rPr>
        <w:t xml:space="preserve"> </w:t>
      </w:r>
      <w:r>
        <w:rPr>
          <w:rFonts w:ascii="Garamond" w:hAnsi="Garamond"/>
          <w:sz w:val="24"/>
          <w:szCs w:val="24"/>
        </w:rPr>
        <w:t>focus on “</w:t>
      </w:r>
      <w:r w:rsidR="00157C2D">
        <w:rPr>
          <w:rFonts w:ascii="Garamond" w:hAnsi="Garamond"/>
          <w:sz w:val="24"/>
          <w:szCs w:val="24"/>
        </w:rPr>
        <w:t>Personal Relationships, Stories</w:t>
      </w:r>
      <w:r w:rsidR="003B4E47">
        <w:rPr>
          <w:rFonts w:ascii="Garamond" w:hAnsi="Garamond"/>
          <w:sz w:val="24"/>
          <w:szCs w:val="24"/>
        </w:rPr>
        <w:t>,</w:t>
      </w:r>
      <w:r w:rsidR="00157C2D">
        <w:rPr>
          <w:rFonts w:ascii="Garamond" w:hAnsi="Garamond"/>
          <w:sz w:val="24"/>
          <w:szCs w:val="24"/>
        </w:rPr>
        <w:t xml:space="preserve"> </w:t>
      </w:r>
      <w:r>
        <w:rPr>
          <w:rFonts w:ascii="Garamond" w:hAnsi="Garamond"/>
          <w:sz w:val="24"/>
          <w:szCs w:val="24"/>
        </w:rPr>
        <w:t>and</w:t>
      </w:r>
      <w:r w:rsidR="00157C2D">
        <w:rPr>
          <w:rFonts w:ascii="Garamond" w:hAnsi="Garamond"/>
          <w:sz w:val="24"/>
          <w:szCs w:val="24"/>
        </w:rPr>
        <w:t xml:space="preserve"> Health</w:t>
      </w:r>
      <w:r>
        <w:rPr>
          <w:rFonts w:ascii="Garamond" w:hAnsi="Garamond"/>
          <w:sz w:val="24"/>
          <w:szCs w:val="24"/>
        </w:rPr>
        <w:t>” as a semester-long</w:t>
      </w:r>
      <w:r w:rsidR="00157C2D">
        <w:rPr>
          <w:rFonts w:ascii="Garamond" w:hAnsi="Garamond"/>
          <w:sz w:val="24"/>
          <w:szCs w:val="24"/>
        </w:rPr>
        <w:t xml:space="preserve"> research</w:t>
      </w:r>
      <w:r>
        <w:rPr>
          <w:rFonts w:ascii="Garamond" w:hAnsi="Garamond"/>
          <w:sz w:val="24"/>
          <w:szCs w:val="24"/>
        </w:rPr>
        <w:t xml:space="preserve"> theme</w:t>
      </w:r>
      <w:r w:rsidR="00D12702">
        <w:rPr>
          <w:rFonts w:ascii="Garamond" w:hAnsi="Garamond"/>
          <w:sz w:val="24"/>
          <w:szCs w:val="24"/>
        </w:rPr>
        <w:t xml:space="preserve">. Class readings, discussions, and </w:t>
      </w:r>
      <w:r w:rsidR="00157C2D">
        <w:rPr>
          <w:rFonts w:ascii="Garamond" w:hAnsi="Garamond"/>
          <w:sz w:val="24"/>
          <w:szCs w:val="24"/>
        </w:rPr>
        <w:t>writing</w:t>
      </w:r>
      <w:r w:rsidR="00E75B85">
        <w:rPr>
          <w:rFonts w:ascii="Garamond" w:hAnsi="Garamond"/>
          <w:sz w:val="24"/>
          <w:szCs w:val="24"/>
        </w:rPr>
        <w:t xml:space="preserve"> assignments</w:t>
      </w:r>
      <w:r w:rsidR="00D12702">
        <w:rPr>
          <w:rFonts w:ascii="Garamond" w:hAnsi="Garamond"/>
          <w:sz w:val="24"/>
          <w:szCs w:val="24"/>
        </w:rPr>
        <w:t xml:space="preserve"> will focus o</w:t>
      </w:r>
      <w:r w:rsidR="00157C2D">
        <w:rPr>
          <w:rFonts w:ascii="Garamond" w:hAnsi="Garamond"/>
          <w:sz w:val="24"/>
          <w:szCs w:val="24"/>
        </w:rPr>
        <w:t>n questions such as</w:t>
      </w:r>
      <w:r w:rsidR="00D12702">
        <w:rPr>
          <w:rFonts w:ascii="Garamond" w:hAnsi="Garamond"/>
          <w:sz w:val="24"/>
          <w:szCs w:val="24"/>
        </w:rPr>
        <w:t>:</w:t>
      </w:r>
    </w:p>
    <w:p w14:paraId="6237D7EC" w14:textId="05A86BDB" w:rsidR="0036786C" w:rsidRPr="00E75B85" w:rsidRDefault="00D12702" w:rsidP="00E75B85">
      <w:pPr>
        <w:pStyle w:val="ListParagraph"/>
        <w:numPr>
          <w:ilvl w:val="0"/>
          <w:numId w:val="25"/>
        </w:numPr>
        <w:rPr>
          <w:rFonts w:ascii="Garamond" w:hAnsi="Garamond"/>
          <w:sz w:val="24"/>
          <w:szCs w:val="24"/>
        </w:rPr>
      </w:pPr>
      <w:r>
        <w:rPr>
          <w:rFonts w:ascii="Garamond" w:hAnsi="Garamond"/>
          <w:sz w:val="24"/>
          <w:szCs w:val="24"/>
        </w:rPr>
        <w:t xml:space="preserve">How do people cope with loneliness and social </w:t>
      </w:r>
      <w:r w:rsidR="00157C2D">
        <w:rPr>
          <w:rFonts w:ascii="Garamond" w:hAnsi="Garamond"/>
          <w:sz w:val="24"/>
          <w:szCs w:val="24"/>
        </w:rPr>
        <w:t>isolation in an age of social media</w:t>
      </w:r>
      <w:r>
        <w:rPr>
          <w:rFonts w:ascii="Garamond" w:hAnsi="Garamond"/>
          <w:sz w:val="24"/>
          <w:szCs w:val="24"/>
        </w:rPr>
        <w:t>?</w:t>
      </w:r>
    </w:p>
    <w:p w14:paraId="57F8514E" w14:textId="77777777" w:rsidR="00E75B85" w:rsidRDefault="00D12702" w:rsidP="0036786C">
      <w:pPr>
        <w:pStyle w:val="ListParagraph"/>
        <w:numPr>
          <w:ilvl w:val="0"/>
          <w:numId w:val="25"/>
        </w:numPr>
        <w:rPr>
          <w:rFonts w:ascii="Garamond" w:hAnsi="Garamond"/>
          <w:sz w:val="24"/>
          <w:szCs w:val="24"/>
        </w:rPr>
      </w:pPr>
      <w:r>
        <w:rPr>
          <w:rFonts w:ascii="Garamond" w:hAnsi="Garamond"/>
          <w:sz w:val="24"/>
          <w:szCs w:val="24"/>
        </w:rPr>
        <w:t>How</w:t>
      </w:r>
      <w:r w:rsidR="00157C2D">
        <w:rPr>
          <w:rFonts w:ascii="Garamond" w:hAnsi="Garamond"/>
          <w:sz w:val="24"/>
          <w:szCs w:val="24"/>
        </w:rPr>
        <w:t xml:space="preserve"> </w:t>
      </w:r>
      <w:r w:rsidR="00CC4827">
        <w:rPr>
          <w:rFonts w:ascii="Garamond" w:hAnsi="Garamond"/>
          <w:sz w:val="24"/>
          <w:szCs w:val="24"/>
        </w:rPr>
        <w:t>does</w:t>
      </w:r>
      <w:r>
        <w:rPr>
          <w:rFonts w:ascii="Garamond" w:hAnsi="Garamond"/>
          <w:sz w:val="24"/>
          <w:szCs w:val="24"/>
        </w:rPr>
        <w:t xml:space="preserve"> sto</w:t>
      </w:r>
      <w:r w:rsidR="00157C2D">
        <w:rPr>
          <w:rFonts w:ascii="Garamond" w:hAnsi="Garamond"/>
          <w:sz w:val="24"/>
          <w:szCs w:val="24"/>
        </w:rPr>
        <w:t>r</w:t>
      </w:r>
      <w:r w:rsidR="007649EB">
        <w:rPr>
          <w:rFonts w:ascii="Garamond" w:hAnsi="Garamond"/>
          <w:sz w:val="24"/>
          <w:szCs w:val="24"/>
        </w:rPr>
        <w:t>ytelling</w:t>
      </w:r>
      <w:r>
        <w:rPr>
          <w:rFonts w:ascii="Garamond" w:hAnsi="Garamond"/>
          <w:sz w:val="24"/>
          <w:szCs w:val="24"/>
        </w:rPr>
        <w:t xml:space="preserve"> help </w:t>
      </w:r>
      <w:r w:rsidR="00157C2D">
        <w:rPr>
          <w:rFonts w:ascii="Garamond" w:hAnsi="Garamond"/>
          <w:sz w:val="24"/>
          <w:szCs w:val="24"/>
        </w:rPr>
        <w:t>individual</w:t>
      </w:r>
      <w:r w:rsidR="0036786C">
        <w:rPr>
          <w:rFonts w:ascii="Garamond" w:hAnsi="Garamond"/>
          <w:sz w:val="24"/>
          <w:szCs w:val="24"/>
        </w:rPr>
        <w:t>s</w:t>
      </w:r>
      <w:r w:rsidR="00157C2D">
        <w:rPr>
          <w:rFonts w:ascii="Garamond" w:hAnsi="Garamond"/>
          <w:sz w:val="24"/>
          <w:szCs w:val="24"/>
        </w:rPr>
        <w:t xml:space="preserve"> cope with </w:t>
      </w:r>
      <w:r>
        <w:rPr>
          <w:rFonts w:ascii="Garamond" w:hAnsi="Garamond"/>
          <w:sz w:val="24"/>
          <w:szCs w:val="24"/>
        </w:rPr>
        <w:t xml:space="preserve">illness and </w:t>
      </w:r>
      <w:r w:rsidR="0036786C">
        <w:rPr>
          <w:rFonts w:ascii="Garamond" w:hAnsi="Garamond"/>
          <w:sz w:val="24"/>
          <w:szCs w:val="24"/>
        </w:rPr>
        <w:t xml:space="preserve">other </w:t>
      </w:r>
      <w:r w:rsidR="007649EB">
        <w:rPr>
          <w:rFonts w:ascii="Garamond" w:hAnsi="Garamond"/>
          <w:sz w:val="24"/>
          <w:szCs w:val="24"/>
        </w:rPr>
        <w:t xml:space="preserve">difficult life </w:t>
      </w:r>
      <w:r>
        <w:rPr>
          <w:rFonts w:ascii="Garamond" w:hAnsi="Garamond"/>
          <w:sz w:val="24"/>
          <w:szCs w:val="24"/>
        </w:rPr>
        <w:t>experiences?</w:t>
      </w:r>
    </w:p>
    <w:p w14:paraId="602302AB" w14:textId="369BF0D8" w:rsidR="00157C2D" w:rsidRPr="0036786C" w:rsidRDefault="00E75B85" w:rsidP="0036786C">
      <w:pPr>
        <w:pStyle w:val="ListParagraph"/>
        <w:numPr>
          <w:ilvl w:val="0"/>
          <w:numId w:val="25"/>
        </w:numPr>
        <w:rPr>
          <w:rFonts w:ascii="Garamond" w:hAnsi="Garamond"/>
          <w:sz w:val="24"/>
          <w:szCs w:val="24"/>
        </w:rPr>
      </w:pPr>
      <w:r>
        <w:rPr>
          <w:rFonts w:ascii="Garamond" w:hAnsi="Garamond"/>
          <w:sz w:val="24"/>
          <w:szCs w:val="24"/>
        </w:rPr>
        <w:t>How can storytelling help us improve personal relationships?</w:t>
      </w:r>
      <w:r w:rsidR="00157C2D" w:rsidRPr="0036786C">
        <w:rPr>
          <w:rFonts w:ascii="Garamond" w:hAnsi="Garamond"/>
          <w:sz w:val="24"/>
          <w:szCs w:val="24"/>
        </w:rPr>
        <w:t xml:space="preserve"> </w:t>
      </w:r>
    </w:p>
    <w:p w14:paraId="19692727" w14:textId="2A138446" w:rsidR="00006CFA" w:rsidRPr="00003F3B" w:rsidRDefault="00006CFA" w:rsidP="00DE2FA2">
      <w:pPr>
        <w:pStyle w:val="Heading3"/>
        <w:rPr>
          <w:rFonts w:ascii="Garamond" w:hAnsi="Garamond"/>
          <w:b/>
          <w:bCs/>
          <w:color w:val="auto"/>
        </w:rPr>
      </w:pPr>
      <w:r w:rsidRPr="00003F3B">
        <w:rPr>
          <w:rFonts w:ascii="Garamond" w:hAnsi="Garamond"/>
          <w:b/>
          <w:bCs/>
          <w:color w:val="auto"/>
        </w:rPr>
        <w:t>Course Description</w:t>
      </w:r>
    </w:p>
    <w:p w14:paraId="7CB116E7" w14:textId="77777777" w:rsidR="00DE2FA2" w:rsidRPr="00003F3B" w:rsidRDefault="00DE2FA2" w:rsidP="00DE2FA2">
      <w:pPr>
        <w:pStyle w:val="NoSpacing"/>
        <w:rPr>
          <w:sz w:val="24"/>
          <w:szCs w:val="24"/>
        </w:rPr>
      </w:pPr>
    </w:p>
    <w:p w14:paraId="475FC457" w14:textId="17B49C2D" w:rsidR="00F12449" w:rsidRDefault="004E6C32" w:rsidP="008A2D6A">
      <w:pPr>
        <w:rPr>
          <w:rFonts w:ascii="Garamond" w:hAnsi="Garamond"/>
          <w:sz w:val="24"/>
          <w:szCs w:val="24"/>
        </w:rPr>
      </w:pPr>
      <w:r w:rsidRPr="00003F3B">
        <w:rPr>
          <w:rFonts w:ascii="Garamond" w:hAnsi="Garamond"/>
          <w:sz w:val="24"/>
          <w:szCs w:val="24"/>
        </w:rPr>
        <w:t>Catalog description: “Basic approaches to research in speech communication. Introduction to historical, analytical, critical and empirical methods of investigation.”</w:t>
      </w:r>
      <w:bookmarkStart w:id="0" w:name="_Hlk49091766"/>
    </w:p>
    <w:p w14:paraId="0AFE9D19" w14:textId="564277C1" w:rsidR="009D4026" w:rsidRDefault="00376A6E" w:rsidP="00003F3B">
      <w:pPr>
        <w:pStyle w:val="Heading3"/>
        <w:rPr>
          <w:rFonts w:ascii="Garamond" w:hAnsi="Garamond"/>
          <w:b/>
          <w:bCs/>
          <w:color w:val="auto"/>
        </w:rPr>
      </w:pPr>
      <w:r w:rsidRPr="00003F3B">
        <w:rPr>
          <w:rFonts w:ascii="Garamond" w:hAnsi="Garamond"/>
          <w:b/>
          <w:bCs/>
          <w:color w:val="auto"/>
        </w:rPr>
        <w:t xml:space="preserve">Required Books and Materials </w:t>
      </w:r>
    </w:p>
    <w:p w14:paraId="70CDFA30" w14:textId="77777777" w:rsidR="00003F3B" w:rsidRPr="00003F3B" w:rsidRDefault="00003F3B" w:rsidP="00003F3B">
      <w:pPr>
        <w:pStyle w:val="NoSpacing"/>
      </w:pPr>
    </w:p>
    <w:p w14:paraId="5E24D8E4" w14:textId="79A20A67" w:rsidR="00376A6E" w:rsidRPr="00003F3B" w:rsidRDefault="00376A6E" w:rsidP="00376A6E">
      <w:pPr>
        <w:pStyle w:val="ListParagraph"/>
        <w:numPr>
          <w:ilvl w:val="0"/>
          <w:numId w:val="10"/>
        </w:numPr>
        <w:spacing w:line="259" w:lineRule="auto"/>
        <w:rPr>
          <w:rFonts w:ascii="Garamond" w:hAnsi="Garamond"/>
          <w:sz w:val="24"/>
          <w:szCs w:val="24"/>
        </w:rPr>
      </w:pPr>
      <w:r w:rsidRPr="00003F3B">
        <w:rPr>
          <w:rFonts w:ascii="Garamond" w:hAnsi="Garamond"/>
          <w:i/>
          <w:sz w:val="24"/>
          <w:szCs w:val="24"/>
        </w:rPr>
        <w:t xml:space="preserve">A Concise Guide to APA Style: The Official APA Guide </w:t>
      </w:r>
      <w:proofErr w:type="gramStart"/>
      <w:r w:rsidRPr="00003F3B">
        <w:rPr>
          <w:rFonts w:ascii="Garamond" w:hAnsi="Garamond"/>
          <w:i/>
          <w:sz w:val="24"/>
          <w:szCs w:val="24"/>
        </w:rPr>
        <w:t>For</w:t>
      </w:r>
      <w:proofErr w:type="gramEnd"/>
      <w:r w:rsidRPr="00003F3B">
        <w:rPr>
          <w:rFonts w:ascii="Garamond" w:hAnsi="Garamond"/>
          <w:i/>
          <w:sz w:val="24"/>
          <w:szCs w:val="24"/>
        </w:rPr>
        <w:t xml:space="preserve"> Students </w:t>
      </w:r>
      <w:r w:rsidRPr="00003F3B">
        <w:rPr>
          <w:rFonts w:ascii="Garamond" w:hAnsi="Garamond"/>
          <w:sz w:val="24"/>
          <w:szCs w:val="24"/>
        </w:rPr>
        <w:t>(7</w:t>
      </w:r>
      <w:r w:rsidRPr="00003F3B">
        <w:rPr>
          <w:rFonts w:ascii="Garamond" w:hAnsi="Garamond"/>
          <w:sz w:val="24"/>
          <w:szCs w:val="24"/>
          <w:vertAlign w:val="superscript"/>
        </w:rPr>
        <w:t>th</w:t>
      </w:r>
      <w:r w:rsidRPr="00003F3B">
        <w:rPr>
          <w:rFonts w:ascii="Garamond" w:hAnsi="Garamond"/>
          <w:sz w:val="24"/>
          <w:szCs w:val="24"/>
        </w:rPr>
        <w:t xml:space="preserve"> ed.)</w:t>
      </w:r>
      <w:r w:rsidRPr="00003F3B">
        <w:rPr>
          <w:rFonts w:ascii="Garamond" w:hAnsi="Garamond"/>
          <w:i/>
          <w:sz w:val="24"/>
          <w:szCs w:val="24"/>
        </w:rPr>
        <w:t xml:space="preserve">. </w:t>
      </w:r>
    </w:p>
    <w:p w14:paraId="7DB0518D" w14:textId="0701996C" w:rsidR="000B08A4" w:rsidRPr="000B08A4" w:rsidRDefault="009D4026" w:rsidP="000B08A4">
      <w:pPr>
        <w:pStyle w:val="ListParagraph"/>
        <w:numPr>
          <w:ilvl w:val="0"/>
          <w:numId w:val="10"/>
        </w:numPr>
        <w:spacing w:line="259" w:lineRule="auto"/>
        <w:rPr>
          <w:rFonts w:ascii="Garamond" w:hAnsi="Garamond"/>
          <w:sz w:val="24"/>
          <w:szCs w:val="24"/>
        </w:rPr>
      </w:pPr>
      <w:r w:rsidRPr="00003F3B">
        <w:rPr>
          <w:rFonts w:ascii="Garamond" w:hAnsi="Garamond"/>
          <w:iCs/>
          <w:sz w:val="24"/>
          <w:szCs w:val="24"/>
        </w:rPr>
        <w:t>A</w:t>
      </w:r>
      <w:r w:rsidR="00376A6E" w:rsidRPr="00003F3B">
        <w:rPr>
          <w:rFonts w:ascii="Garamond" w:hAnsi="Garamond"/>
          <w:iCs/>
          <w:sz w:val="24"/>
          <w:szCs w:val="24"/>
        </w:rPr>
        <w:t>rticles</w:t>
      </w:r>
      <w:r w:rsidR="000B08A4">
        <w:rPr>
          <w:rFonts w:ascii="Garamond" w:hAnsi="Garamond"/>
          <w:iCs/>
          <w:sz w:val="24"/>
          <w:szCs w:val="24"/>
        </w:rPr>
        <w:t xml:space="preserve"> and</w:t>
      </w:r>
      <w:r w:rsidR="00A508F8">
        <w:rPr>
          <w:rFonts w:ascii="Garamond" w:hAnsi="Garamond"/>
          <w:iCs/>
          <w:sz w:val="24"/>
          <w:szCs w:val="24"/>
        </w:rPr>
        <w:t xml:space="preserve"> </w:t>
      </w:r>
      <w:r w:rsidRPr="00003F3B">
        <w:rPr>
          <w:rFonts w:ascii="Garamond" w:hAnsi="Garamond"/>
          <w:iCs/>
          <w:sz w:val="24"/>
          <w:szCs w:val="24"/>
        </w:rPr>
        <w:t>book chapters</w:t>
      </w:r>
      <w:r w:rsidR="00A508F8">
        <w:rPr>
          <w:rFonts w:ascii="Garamond" w:hAnsi="Garamond"/>
          <w:iCs/>
          <w:sz w:val="24"/>
          <w:szCs w:val="24"/>
        </w:rPr>
        <w:t xml:space="preserve"> </w:t>
      </w:r>
      <w:r w:rsidR="00376A6E" w:rsidRPr="00003F3B">
        <w:rPr>
          <w:rFonts w:ascii="Garamond" w:hAnsi="Garamond"/>
          <w:iCs/>
          <w:sz w:val="24"/>
          <w:szCs w:val="24"/>
        </w:rPr>
        <w:t>placed on electronic reserve, accessible by clicking on “Course Reserves” in Canvas.</w:t>
      </w:r>
    </w:p>
    <w:p w14:paraId="46A184FC" w14:textId="1389E650" w:rsidR="00376A6E" w:rsidRPr="00003F3B" w:rsidRDefault="00376A6E" w:rsidP="00376A6E">
      <w:pPr>
        <w:rPr>
          <w:rFonts w:ascii="Garamond" w:hAnsi="Garamond"/>
          <w:sz w:val="24"/>
          <w:szCs w:val="24"/>
        </w:rPr>
      </w:pPr>
      <w:r w:rsidRPr="00003F3B">
        <w:rPr>
          <w:rFonts w:ascii="Garamond" w:hAnsi="Garamond"/>
          <w:sz w:val="24"/>
          <w:szCs w:val="24"/>
        </w:rPr>
        <w:t xml:space="preserve">This class may leverage third-party content. Please contact the instructor if you need accommodations for accessing that material. </w:t>
      </w:r>
    </w:p>
    <w:bookmarkEnd w:id="0"/>
    <w:p w14:paraId="4721982E" w14:textId="261D8649" w:rsidR="00DE2FA2" w:rsidRPr="00003F3B" w:rsidRDefault="00D65573" w:rsidP="00E4471E">
      <w:pPr>
        <w:pStyle w:val="Heading3"/>
        <w:rPr>
          <w:rFonts w:ascii="Garamond" w:hAnsi="Garamond"/>
          <w:b/>
          <w:bCs/>
          <w:color w:val="auto"/>
        </w:rPr>
      </w:pPr>
      <w:r w:rsidRPr="00003F3B">
        <w:rPr>
          <w:rFonts w:ascii="Garamond" w:hAnsi="Garamond"/>
          <w:b/>
          <w:bCs/>
          <w:color w:val="auto"/>
        </w:rPr>
        <w:t>Student Learning Outcomes</w:t>
      </w:r>
    </w:p>
    <w:p w14:paraId="50A417C5" w14:textId="77777777" w:rsidR="00E4471E" w:rsidRPr="00003F3B" w:rsidRDefault="00E4471E" w:rsidP="00E4471E">
      <w:pPr>
        <w:pStyle w:val="NoSpacing"/>
        <w:rPr>
          <w:sz w:val="24"/>
          <w:szCs w:val="24"/>
        </w:rPr>
      </w:pPr>
    </w:p>
    <w:p w14:paraId="4C2023B7" w14:textId="77777777" w:rsidR="00D65573" w:rsidRPr="00003F3B" w:rsidRDefault="00D65573" w:rsidP="00D65573">
      <w:pPr>
        <w:pStyle w:val="ListParagraph"/>
        <w:numPr>
          <w:ilvl w:val="0"/>
          <w:numId w:val="6"/>
        </w:numPr>
        <w:rPr>
          <w:rFonts w:ascii="Garamond" w:hAnsi="Garamond"/>
          <w:sz w:val="24"/>
          <w:szCs w:val="24"/>
        </w:rPr>
      </w:pPr>
      <w:r w:rsidRPr="00003F3B">
        <w:rPr>
          <w:rFonts w:ascii="Garamond" w:hAnsi="Garamond"/>
          <w:sz w:val="24"/>
          <w:szCs w:val="24"/>
        </w:rPr>
        <w:t>Describe the communication studies discipline and its related subfields.</w:t>
      </w:r>
    </w:p>
    <w:p w14:paraId="0806F322" w14:textId="77777777" w:rsidR="00D65573" w:rsidRPr="00003F3B" w:rsidRDefault="00D65573" w:rsidP="00D65573">
      <w:pPr>
        <w:pStyle w:val="ListParagraph"/>
        <w:numPr>
          <w:ilvl w:val="0"/>
          <w:numId w:val="6"/>
        </w:numPr>
        <w:rPr>
          <w:rFonts w:ascii="Garamond" w:hAnsi="Garamond"/>
          <w:sz w:val="24"/>
          <w:szCs w:val="24"/>
        </w:rPr>
      </w:pPr>
      <w:r w:rsidRPr="00003F3B">
        <w:rPr>
          <w:rFonts w:ascii="Garamond" w:hAnsi="Garamond"/>
          <w:sz w:val="24"/>
          <w:szCs w:val="24"/>
        </w:rPr>
        <w:t>Identify and distinguish between research paradigms, metatheoretical perspectives, and theory.</w:t>
      </w:r>
    </w:p>
    <w:p w14:paraId="0DAA160D" w14:textId="77777777" w:rsidR="00D65573" w:rsidRPr="00003F3B" w:rsidRDefault="00D65573" w:rsidP="00D65573">
      <w:pPr>
        <w:pStyle w:val="ListParagraph"/>
        <w:numPr>
          <w:ilvl w:val="0"/>
          <w:numId w:val="6"/>
        </w:numPr>
        <w:rPr>
          <w:rFonts w:ascii="Garamond" w:hAnsi="Garamond"/>
          <w:sz w:val="24"/>
          <w:szCs w:val="24"/>
        </w:rPr>
      </w:pPr>
      <w:r w:rsidRPr="00003F3B">
        <w:rPr>
          <w:rFonts w:ascii="Garamond" w:hAnsi="Garamond"/>
          <w:sz w:val="24"/>
          <w:szCs w:val="24"/>
        </w:rPr>
        <w:t>Conduct academic research by retrieving sources from library databases, evaluating scholarship, and accurately using APA citation.</w:t>
      </w:r>
    </w:p>
    <w:p w14:paraId="511CBB20" w14:textId="77777777" w:rsidR="00D65573" w:rsidRPr="00003F3B" w:rsidRDefault="00D65573" w:rsidP="00D65573">
      <w:pPr>
        <w:pStyle w:val="ListParagraph"/>
        <w:numPr>
          <w:ilvl w:val="0"/>
          <w:numId w:val="6"/>
        </w:numPr>
        <w:rPr>
          <w:rFonts w:ascii="Garamond" w:hAnsi="Garamond"/>
          <w:sz w:val="24"/>
          <w:szCs w:val="24"/>
        </w:rPr>
      </w:pPr>
      <w:r w:rsidRPr="00003F3B">
        <w:rPr>
          <w:rFonts w:ascii="Garamond" w:hAnsi="Garamond"/>
          <w:sz w:val="24"/>
          <w:szCs w:val="24"/>
        </w:rPr>
        <w:t>Read and comprehend academic articles from the communication studies discipline.</w:t>
      </w:r>
    </w:p>
    <w:p w14:paraId="5643A2A0" w14:textId="77777777" w:rsidR="00D65573" w:rsidRPr="00003F3B" w:rsidRDefault="00D65573" w:rsidP="00D65573">
      <w:pPr>
        <w:pStyle w:val="ListParagraph"/>
        <w:numPr>
          <w:ilvl w:val="0"/>
          <w:numId w:val="6"/>
        </w:numPr>
        <w:rPr>
          <w:rFonts w:ascii="Garamond" w:hAnsi="Garamond"/>
          <w:sz w:val="24"/>
          <w:szCs w:val="24"/>
        </w:rPr>
      </w:pPr>
      <w:r w:rsidRPr="00003F3B">
        <w:rPr>
          <w:rFonts w:ascii="Garamond" w:hAnsi="Garamond"/>
          <w:sz w:val="24"/>
          <w:szCs w:val="24"/>
        </w:rPr>
        <w:t>Synthesize information to write and revise literature reviews using APA citation and formatting.</w:t>
      </w:r>
    </w:p>
    <w:p w14:paraId="5A70E723" w14:textId="5C4669AB" w:rsidR="00E4471E" w:rsidRPr="00003F3B" w:rsidRDefault="00D65573" w:rsidP="00E90722">
      <w:pPr>
        <w:pStyle w:val="ListParagraph"/>
        <w:numPr>
          <w:ilvl w:val="0"/>
          <w:numId w:val="6"/>
        </w:numPr>
        <w:rPr>
          <w:rFonts w:ascii="Garamond" w:hAnsi="Garamond"/>
          <w:sz w:val="24"/>
          <w:szCs w:val="24"/>
        </w:rPr>
      </w:pPr>
      <w:r w:rsidRPr="00003F3B">
        <w:rPr>
          <w:rFonts w:ascii="Garamond" w:hAnsi="Garamond"/>
          <w:sz w:val="24"/>
          <w:szCs w:val="24"/>
        </w:rPr>
        <w:t xml:space="preserve">Compare various types of methodologies used in communication studies research. </w:t>
      </w:r>
    </w:p>
    <w:p w14:paraId="41813FC3" w14:textId="58F98BDD" w:rsidR="00E4471E" w:rsidRPr="00003F3B" w:rsidRDefault="00E4471E" w:rsidP="00E90722">
      <w:pPr>
        <w:rPr>
          <w:rFonts w:ascii="Garamond" w:hAnsi="Garamond"/>
          <w:b/>
          <w:bCs/>
          <w:sz w:val="24"/>
          <w:szCs w:val="24"/>
        </w:rPr>
      </w:pPr>
      <w:r w:rsidRPr="00003F3B">
        <w:rPr>
          <w:rFonts w:ascii="Garamond" w:hAnsi="Garamond"/>
          <w:b/>
          <w:bCs/>
          <w:sz w:val="24"/>
          <w:szCs w:val="24"/>
        </w:rPr>
        <w:lastRenderedPageBreak/>
        <w:t>Course Format and Structure</w:t>
      </w:r>
    </w:p>
    <w:p w14:paraId="23C10409" w14:textId="5C068093" w:rsidR="00DF7CBF" w:rsidRPr="00DF7CBF" w:rsidRDefault="00E4471E" w:rsidP="00DF7CBF">
      <w:pPr>
        <w:rPr>
          <w:rFonts w:ascii="Garamond" w:hAnsi="Garamond"/>
          <w:sz w:val="24"/>
          <w:szCs w:val="24"/>
        </w:rPr>
      </w:pPr>
      <w:r w:rsidRPr="00003F3B">
        <w:rPr>
          <w:rFonts w:ascii="Garamond" w:hAnsi="Garamond"/>
          <w:sz w:val="24"/>
          <w:szCs w:val="24"/>
        </w:rPr>
        <w:t>This overall point of this class i</w:t>
      </w:r>
      <w:r w:rsidR="00FA0AF7">
        <w:rPr>
          <w:rFonts w:ascii="Garamond" w:hAnsi="Garamond"/>
          <w:sz w:val="24"/>
          <w:szCs w:val="24"/>
        </w:rPr>
        <w:t xml:space="preserve">s </w:t>
      </w:r>
      <w:r w:rsidR="00FB0436">
        <w:rPr>
          <w:rFonts w:ascii="Garamond" w:hAnsi="Garamond"/>
          <w:sz w:val="24"/>
          <w:szCs w:val="24"/>
        </w:rPr>
        <w:t xml:space="preserve">to </w:t>
      </w:r>
      <w:r w:rsidR="00FA0AF7">
        <w:rPr>
          <w:rFonts w:ascii="Garamond" w:hAnsi="Garamond"/>
          <w:sz w:val="24"/>
          <w:szCs w:val="24"/>
        </w:rPr>
        <w:t xml:space="preserve">learn </w:t>
      </w:r>
      <w:r w:rsidR="0005705D">
        <w:rPr>
          <w:rFonts w:ascii="Garamond" w:hAnsi="Garamond"/>
          <w:sz w:val="24"/>
          <w:szCs w:val="24"/>
        </w:rPr>
        <w:t xml:space="preserve">how read and </w:t>
      </w:r>
      <w:r w:rsidR="00FA0AF7">
        <w:rPr>
          <w:rFonts w:ascii="Garamond" w:hAnsi="Garamond"/>
          <w:sz w:val="24"/>
          <w:szCs w:val="24"/>
        </w:rPr>
        <w:t>write about communication research</w:t>
      </w:r>
      <w:r w:rsidRPr="00003F3B">
        <w:rPr>
          <w:rFonts w:ascii="Garamond" w:hAnsi="Garamond"/>
          <w:sz w:val="24"/>
          <w:szCs w:val="24"/>
        </w:rPr>
        <w:t xml:space="preserve">. </w:t>
      </w:r>
      <w:r w:rsidR="00FA0AF7">
        <w:rPr>
          <w:rFonts w:ascii="Garamond" w:hAnsi="Garamond"/>
          <w:sz w:val="24"/>
          <w:szCs w:val="24"/>
        </w:rPr>
        <w:t>We will accomplish that goal using a</w:t>
      </w:r>
      <w:r w:rsidR="00171346" w:rsidRPr="00003F3B">
        <w:rPr>
          <w:rFonts w:ascii="Garamond" w:hAnsi="Garamond"/>
          <w:sz w:val="24"/>
          <w:szCs w:val="24"/>
        </w:rPr>
        <w:t xml:space="preserve"> combination of lectures, guided discussion, and small group activities. </w:t>
      </w:r>
      <w:r w:rsidR="00E32A07">
        <w:rPr>
          <w:rFonts w:ascii="Garamond" w:hAnsi="Garamond"/>
          <w:sz w:val="24"/>
          <w:szCs w:val="24"/>
        </w:rPr>
        <w:t>This class will meet synchronously on Tuesdays and Thursdays during Weeks 1-4. Beginning in Week 5 (the week of February 23), class will meet synchronously on</w:t>
      </w:r>
      <w:r w:rsidR="00604C4E">
        <w:rPr>
          <w:rFonts w:ascii="Garamond" w:hAnsi="Garamond"/>
          <w:sz w:val="24"/>
          <w:szCs w:val="24"/>
        </w:rPr>
        <w:t xml:space="preserve"> most</w:t>
      </w:r>
      <w:r w:rsidR="00E32A07">
        <w:rPr>
          <w:rFonts w:ascii="Garamond" w:hAnsi="Garamond"/>
          <w:sz w:val="24"/>
          <w:szCs w:val="24"/>
        </w:rPr>
        <w:t xml:space="preserve"> Tuesdays and asynchronously on</w:t>
      </w:r>
      <w:r w:rsidR="00604C4E">
        <w:rPr>
          <w:rFonts w:ascii="Garamond" w:hAnsi="Garamond"/>
          <w:sz w:val="24"/>
          <w:szCs w:val="24"/>
        </w:rPr>
        <w:t xml:space="preserve"> most</w:t>
      </w:r>
      <w:r w:rsidR="00E32A07">
        <w:rPr>
          <w:rFonts w:ascii="Garamond" w:hAnsi="Garamond"/>
          <w:sz w:val="24"/>
          <w:szCs w:val="24"/>
        </w:rPr>
        <w:t xml:space="preserve"> Thursdays</w:t>
      </w:r>
      <w:r w:rsidR="00604C4E">
        <w:rPr>
          <w:rFonts w:ascii="Garamond" w:hAnsi="Garamond"/>
          <w:sz w:val="24"/>
          <w:szCs w:val="24"/>
        </w:rPr>
        <w:t xml:space="preserve">. </w:t>
      </w:r>
    </w:p>
    <w:p w14:paraId="2C0506E3" w14:textId="77777777" w:rsidR="00DF7CBF" w:rsidRPr="00003F3B" w:rsidRDefault="00DF7CBF" w:rsidP="00DF7CBF">
      <w:pPr>
        <w:pStyle w:val="NoSpacing"/>
        <w:rPr>
          <w:rFonts w:ascii="Garamond" w:hAnsi="Garamond"/>
          <w:b/>
          <w:bCs/>
          <w:sz w:val="24"/>
          <w:szCs w:val="24"/>
        </w:rPr>
      </w:pPr>
      <w:r w:rsidRPr="00003F3B">
        <w:rPr>
          <w:rFonts w:ascii="Garamond" w:hAnsi="Garamond"/>
          <w:b/>
          <w:bCs/>
          <w:sz w:val="24"/>
          <w:szCs w:val="24"/>
        </w:rPr>
        <w:t>Course Zoom Recordings</w:t>
      </w:r>
    </w:p>
    <w:p w14:paraId="57E5FC1E" w14:textId="77777777" w:rsidR="00DF7CBF" w:rsidRPr="00003F3B" w:rsidRDefault="00DF7CBF" w:rsidP="00DF7CBF">
      <w:pPr>
        <w:pStyle w:val="NoSpacing"/>
        <w:rPr>
          <w:rFonts w:ascii="Garamond" w:hAnsi="Garamond"/>
          <w:sz w:val="24"/>
          <w:szCs w:val="24"/>
        </w:rPr>
      </w:pPr>
    </w:p>
    <w:p w14:paraId="456AC499" w14:textId="2D05F9F2" w:rsidR="00DF7CBF" w:rsidRPr="00F8577C" w:rsidRDefault="00DF7CBF" w:rsidP="00DF7CBF">
      <w:pPr>
        <w:rPr>
          <w:rFonts w:ascii="Garamond" w:hAnsi="Garamond"/>
          <w:sz w:val="24"/>
          <w:szCs w:val="24"/>
        </w:rPr>
      </w:pPr>
      <w:r>
        <w:rPr>
          <w:rFonts w:ascii="Garamond" w:hAnsi="Garamond"/>
          <w:sz w:val="24"/>
          <w:szCs w:val="24"/>
        </w:rPr>
        <w:t>The lecture portion of class</w:t>
      </w:r>
      <w:r w:rsidRPr="00003F3B">
        <w:rPr>
          <w:rFonts w:ascii="Garamond" w:hAnsi="Garamond"/>
          <w:sz w:val="24"/>
          <w:szCs w:val="24"/>
        </w:rPr>
        <w:t xml:space="preserve"> will be recorded using Zoom, for the benefit of students experiencing medical problems or internet connectivity issues. These recordings are for individual use only and may not be reposted or redistributed without instructor permission. </w:t>
      </w:r>
      <w:r>
        <w:rPr>
          <w:rFonts w:ascii="Garamond" w:hAnsi="Garamond"/>
          <w:sz w:val="24"/>
          <w:szCs w:val="24"/>
        </w:rPr>
        <w:t xml:space="preserve">Class discussions and small group activities will </w:t>
      </w:r>
      <w:r w:rsidRPr="001E5899">
        <w:rPr>
          <w:rFonts w:ascii="Garamond" w:hAnsi="Garamond"/>
          <w:sz w:val="24"/>
          <w:szCs w:val="24"/>
          <w:u w:val="single"/>
        </w:rPr>
        <w:t>not</w:t>
      </w:r>
      <w:r w:rsidRPr="001E5899">
        <w:rPr>
          <w:rFonts w:ascii="Garamond" w:hAnsi="Garamond"/>
          <w:sz w:val="24"/>
          <w:szCs w:val="24"/>
        </w:rPr>
        <w:t xml:space="preserve"> </w:t>
      </w:r>
      <w:r>
        <w:rPr>
          <w:rFonts w:ascii="Garamond" w:hAnsi="Garamond"/>
          <w:sz w:val="24"/>
          <w:szCs w:val="24"/>
        </w:rPr>
        <w:t>be recorded to protect student privacy</w:t>
      </w:r>
    </w:p>
    <w:p w14:paraId="7A1EB42B" w14:textId="7A80A9D1" w:rsidR="00456A5B" w:rsidRPr="00003F3B" w:rsidRDefault="009E7A25" w:rsidP="00E90722">
      <w:pPr>
        <w:pStyle w:val="Heading2"/>
        <w:rPr>
          <w:rFonts w:ascii="Garamond" w:hAnsi="Garamond"/>
          <w:b/>
          <w:bCs/>
          <w:sz w:val="24"/>
          <w:szCs w:val="24"/>
        </w:rPr>
      </w:pPr>
      <w:r w:rsidRPr="00003F3B">
        <w:rPr>
          <w:rFonts w:ascii="Garamond" w:hAnsi="Garamond"/>
          <w:b/>
          <w:bCs/>
          <w:color w:val="auto"/>
          <w:sz w:val="24"/>
          <w:szCs w:val="24"/>
        </w:rPr>
        <w:t>Cours</w:t>
      </w:r>
      <w:r w:rsidR="009A781A">
        <w:rPr>
          <w:rFonts w:ascii="Garamond" w:hAnsi="Garamond"/>
          <w:b/>
          <w:bCs/>
          <w:color w:val="auto"/>
          <w:sz w:val="24"/>
          <w:szCs w:val="24"/>
        </w:rPr>
        <w:t xml:space="preserve">e </w:t>
      </w:r>
      <w:r w:rsidR="00DE2FA2" w:rsidRPr="00003F3B">
        <w:rPr>
          <w:rFonts w:ascii="Garamond" w:hAnsi="Garamond"/>
          <w:b/>
          <w:bCs/>
          <w:color w:val="auto"/>
          <w:sz w:val="24"/>
          <w:szCs w:val="24"/>
        </w:rPr>
        <w:t>Gradin</w:t>
      </w:r>
      <w:r w:rsidR="00754546">
        <w:rPr>
          <w:rFonts w:ascii="Garamond" w:hAnsi="Garamond"/>
          <w:b/>
          <w:bCs/>
          <w:color w:val="auto"/>
          <w:sz w:val="24"/>
          <w:szCs w:val="24"/>
        </w:rPr>
        <w:t>g</w:t>
      </w:r>
    </w:p>
    <w:p w14:paraId="2BBD5A61" w14:textId="3CF36D36" w:rsidR="00E90722" w:rsidRPr="00003F3B" w:rsidRDefault="00E90722" w:rsidP="009E7A25">
      <w:pPr>
        <w:pStyle w:val="NoSpacing"/>
        <w:rPr>
          <w:rFonts w:ascii="Garamond" w:hAnsi="Garamond"/>
          <w:b/>
          <w:bCs/>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4495"/>
        <w:gridCol w:w="2340"/>
      </w:tblGrid>
      <w:tr w:rsidR="00E90722" w:rsidRPr="00003F3B" w14:paraId="4273A160" w14:textId="77777777" w:rsidTr="0005705D">
        <w:tc>
          <w:tcPr>
            <w:tcW w:w="4495" w:type="dxa"/>
          </w:tcPr>
          <w:p w14:paraId="61255BDA" w14:textId="2FFC108A" w:rsidR="00E90722" w:rsidRPr="00003F3B" w:rsidRDefault="00E90722" w:rsidP="0005705D">
            <w:pPr>
              <w:pStyle w:val="NoSpacing"/>
              <w:rPr>
                <w:rFonts w:ascii="Garamond" w:hAnsi="Garamond"/>
                <w:b/>
                <w:bCs/>
                <w:sz w:val="24"/>
                <w:szCs w:val="24"/>
              </w:rPr>
            </w:pPr>
            <w:r w:rsidRPr="00003F3B">
              <w:rPr>
                <w:rFonts w:ascii="Garamond" w:hAnsi="Garamond"/>
                <w:b/>
                <w:bCs/>
                <w:sz w:val="24"/>
                <w:szCs w:val="24"/>
              </w:rPr>
              <w:t>Assignment Category</w:t>
            </w:r>
          </w:p>
        </w:tc>
        <w:tc>
          <w:tcPr>
            <w:tcW w:w="2340" w:type="dxa"/>
          </w:tcPr>
          <w:p w14:paraId="7C040D00" w14:textId="1B8C1361" w:rsidR="00E90722" w:rsidRPr="00003F3B" w:rsidRDefault="00E90722" w:rsidP="0005705D">
            <w:pPr>
              <w:pStyle w:val="NoSpacing"/>
              <w:rPr>
                <w:rFonts w:ascii="Garamond" w:hAnsi="Garamond"/>
                <w:b/>
                <w:bCs/>
                <w:sz w:val="24"/>
                <w:szCs w:val="24"/>
              </w:rPr>
            </w:pPr>
            <w:r w:rsidRPr="00003F3B">
              <w:rPr>
                <w:rFonts w:ascii="Garamond" w:hAnsi="Garamond"/>
                <w:b/>
                <w:bCs/>
                <w:sz w:val="24"/>
                <w:szCs w:val="24"/>
              </w:rPr>
              <w:t xml:space="preserve">% </w:t>
            </w:r>
            <w:r w:rsidR="000F5B09" w:rsidRPr="00003F3B">
              <w:rPr>
                <w:rFonts w:ascii="Garamond" w:hAnsi="Garamond"/>
                <w:b/>
                <w:bCs/>
                <w:sz w:val="24"/>
                <w:szCs w:val="24"/>
              </w:rPr>
              <w:t>of S</w:t>
            </w:r>
            <w:r w:rsidRPr="00003F3B">
              <w:rPr>
                <w:rFonts w:ascii="Garamond" w:hAnsi="Garamond"/>
                <w:b/>
                <w:bCs/>
                <w:sz w:val="24"/>
                <w:szCs w:val="24"/>
              </w:rPr>
              <w:t>emester Grade</w:t>
            </w:r>
          </w:p>
        </w:tc>
      </w:tr>
      <w:tr w:rsidR="00EA0D4F" w:rsidRPr="00003F3B" w14:paraId="211E7CB0" w14:textId="77777777" w:rsidTr="0005705D">
        <w:trPr>
          <w:trHeight w:val="50"/>
        </w:trPr>
        <w:tc>
          <w:tcPr>
            <w:tcW w:w="4495" w:type="dxa"/>
          </w:tcPr>
          <w:p w14:paraId="0B18A9EC" w14:textId="123CFAA8" w:rsidR="00EA0D4F" w:rsidRDefault="003E3BFB" w:rsidP="0005705D">
            <w:pPr>
              <w:pStyle w:val="NoSpacing"/>
              <w:rPr>
                <w:rFonts w:ascii="Garamond" w:hAnsi="Garamond"/>
                <w:sz w:val="24"/>
                <w:szCs w:val="24"/>
              </w:rPr>
            </w:pPr>
            <w:proofErr w:type="spellStart"/>
            <w:r>
              <w:rPr>
                <w:rFonts w:ascii="Garamond" w:hAnsi="Garamond"/>
                <w:sz w:val="24"/>
                <w:szCs w:val="24"/>
              </w:rPr>
              <w:t>Microthemes</w:t>
            </w:r>
            <w:proofErr w:type="spellEnd"/>
            <w:r w:rsidR="00AB3615">
              <w:rPr>
                <w:rFonts w:ascii="Garamond" w:hAnsi="Garamond"/>
                <w:sz w:val="24"/>
                <w:szCs w:val="24"/>
              </w:rPr>
              <w:t xml:space="preserve"> and</w:t>
            </w:r>
            <w:r w:rsidR="00F57BDA">
              <w:rPr>
                <w:rFonts w:ascii="Garamond" w:hAnsi="Garamond"/>
                <w:sz w:val="24"/>
                <w:szCs w:val="24"/>
              </w:rPr>
              <w:t xml:space="preserve"> Quizzes</w:t>
            </w:r>
            <w:r w:rsidR="00AB3615">
              <w:rPr>
                <w:rFonts w:ascii="Garamond" w:hAnsi="Garamond"/>
                <w:sz w:val="24"/>
                <w:szCs w:val="24"/>
              </w:rPr>
              <w:t xml:space="preserve"> (drop 2)</w:t>
            </w:r>
          </w:p>
        </w:tc>
        <w:tc>
          <w:tcPr>
            <w:tcW w:w="2340" w:type="dxa"/>
          </w:tcPr>
          <w:p w14:paraId="4C3B7C5B" w14:textId="6A3A08FB" w:rsidR="00EA0D4F" w:rsidRDefault="008A4A0D" w:rsidP="0005705D">
            <w:pPr>
              <w:pStyle w:val="NoSpacing"/>
              <w:rPr>
                <w:rFonts w:ascii="Garamond" w:hAnsi="Garamond"/>
                <w:sz w:val="24"/>
                <w:szCs w:val="24"/>
              </w:rPr>
            </w:pPr>
            <w:r>
              <w:rPr>
                <w:rFonts w:ascii="Garamond" w:hAnsi="Garamond"/>
                <w:sz w:val="24"/>
                <w:szCs w:val="24"/>
              </w:rPr>
              <w:t>2</w:t>
            </w:r>
            <w:r w:rsidR="002F4723">
              <w:rPr>
                <w:rFonts w:ascii="Garamond" w:hAnsi="Garamond"/>
                <w:sz w:val="24"/>
                <w:szCs w:val="24"/>
              </w:rPr>
              <w:t>0</w:t>
            </w:r>
            <w:r w:rsidR="00EA0D4F">
              <w:rPr>
                <w:rFonts w:ascii="Garamond" w:hAnsi="Garamond"/>
                <w:sz w:val="24"/>
                <w:szCs w:val="24"/>
              </w:rPr>
              <w:t>%</w:t>
            </w:r>
          </w:p>
        </w:tc>
      </w:tr>
      <w:tr w:rsidR="008A4A0D" w:rsidRPr="00003F3B" w14:paraId="7489C876" w14:textId="77777777" w:rsidTr="0005705D">
        <w:trPr>
          <w:trHeight w:val="50"/>
        </w:trPr>
        <w:tc>
          <w:tcPr>
            <w:tcW w:w="4495" w:type="dxa"/>
          </w:tcPr>
          <w:p w14:paraId="2EFCD1CF" w14:textId="2F3D1823" w:rsidR="008A4A0D" w:rsidRDefault="008A4A0D" w:rsidP="0005705D">
            <w:pPr>
              <w:pStyle w:val="NoSpacing"/>
              <w:rPr>
                <w:rFonts w:ascii="Garamond" w:hAnsi="Garamond"/>
                <w:sz w:val="24"/>
                <w:szCs w:val="24"/>
              </w:rPr>
            </w:pPr>
            <w:r>
              <w:rPr>
                <w:rFonts w:ascii="Garamond" w:hAnsi="Garamond"/>
                <w:sz w:val="24"/>
                <w:szCs w:val="24"/>
              </w:rPr>
              <w:t>Participation Activities</w:t>
            </w:r>
          </w:p>
        </w:tc>
        <w:tc>
          <w:tcPr>
            <w:tcW w:w="2340" w:type="dxa"/>
          </w:tcPr>
          <w:p w14:paraId="3409BC4E" w14:textId="3B1C9BA7" w:rsidR="008A4A0D" w:rsidRDefault="00B56804" w:rsidP="0005705D">
            <w:pPr>
              <w:pStyle w:val="NoSpacing"/>
              <w:rPr>
                <w:rFonts w:ascii="Garamond" w:hAnsi="Garamond"/>
                <w:sz w:val="24"/>
                <w:szCs w:val="24"/>
              </w:rPr>
            </w:pPr>
            <w:r>
              <w:rPr>
                <w:rFonts w:ascii="Garamond" w:hAnsi="Garamond"/>
                <w:sz w:val="24"/>
                <w:szCs w:val="24"/>
              </w:rPr>
              <w:t>10%</w:t>
            </w:r>
          </w:p>
        </w:tc>
      </w:tr>
      <w:tr w:rsidR="000648AB" w:rsidRPr="00003F3B" w14:paraId="2E47883B" w14:textId="77777777" w:rsidTr="0005705D">
        <w:trPr>
          <w:trHeight w:val="50"/>
        </w:trPr>
        <w:tc>
          <w:tcPr>
            <w:tcW w:w="4495" w:type="dxa"/>
          </w:tcPr>
          <w:p w14:paraId="04B2C857" w14:textId="2E9ED0C6" w:rsidR="000648AB" w:rsidRDefault="00CF0BBC" w:rsidP="0005705D">
            <w:pPr>
              <w:pStyle w:val="NoSpacing"/>
              <w:rPr>
                <w:rFonts w:ascii="Garamond" w:hAnsi="Garamond"/>
                <w:sz w:val="24"/>
                <w:szCs w:val="24"/>
              </w:rPr>
            </w:pPr>
            <w:r>
              <w:rPr>
                <w:rFonts w:ascii="Garamond" w:hAnsi="Garamond"/>
                <w:sz w:val="24"/>
                <w:szCs w:val="24"/>
              </w:rPr>
              <w:t xml:space="preserve">Essay 1: </w:t>
            </w:r>
            <w:r w:rsidR="00031024">
              <w:rPr>
                <w:rFonts w:ascii="Garamond" w:hAnsi="Garamond"/>
                <w:sz w:val="24"/>
                <w:szCs w:val="24"/>
              </w:rPr>
              <w:t xml:space="preserve">Article </w:t>
            </w:r>
            <w:r w:rsidR="00631E9A">
              <w:rPr>
                <w:rFonts w:ascii="Garamond" w:hAnsi="Garamond"/>
                <w:sz w:val="24"/>
                <w:szCs w:val="24"/>
              </w:rPr>
              <w:t xml:space="preserve">Summary </w:t>
            </w:r>
          </w:p>
        </w:tc>
        <w:tc>
          <w:tcPr>
            <w:tcW w:w="2340" w:type="dxa"/>
          </w:tcPr>
          <w:p w14:paraId="59BC77AA" w14:textId="25149B55" w:rsidR="000648AB" w:rsidRDefault="003E3BFB" w:rsidP="0005705D">
            <w:pPr>
              <w:pStyle w:val="NoSpacing"/>
              <w:rPr>
                <w:rFonts w:ascii="Garamond" w:hAnsi="Garamond"/>
                <w:sz w:val="24"/>
                <w:szCs w:val="24"/>
              </w:rPr>
            </w:pPr>
            <w:r>
              <w:rPr>
                <w:rFonts w:ascii="Garamond" w:hAnsi="Garamond"/>
                <w:sz w:val="24"/>
                <w:szCs w:val="24"/>
              </w:rPr>
              <w:t>10%</w:t>
            </w:r>
          </w:p>
        </w:tc>
      </w:tr>
      <w:tr w:rsidR="0037210C" w:rsidRPr="00003F3B" w14:paraId="0377349F" w14:textId="77777777" w:rsidTr="0005705D">
        <w:trPr>
          <w:trHeight w:val="50"/>
        </w:trPr>
        <w:tc>
          <w:tcPr>
            <w:tcW w:w="4495" w:type="dxa"/>
          </w:tcPr>
          <w:p w14:paraId="6B8A2F8C" w14:textId="78A69E28" w:rsidR="0037210C" w:rsidRDefault="00CF0BBC" w:rsidP="0005705D">
            <w:pPr>
              <w:pStyle w:val="NoSpacing"/>
              <w:rPr>
                <w:rFonts w:ascii="Garamond" w:hAnsi="Garamond"/>
                <w:sz w:val="24"/>
                <w:szCs w:val="24"/>
              </w:rPr>
            </w:pPr>
            <w:r>
              <w:rPr>
                <w:rFonts w:ascii="Garamond" w:hAnsi="Garamond"/>
                <w:sz w:val="24"/>
                <w:szCs w:val="24"/>
              </w:rPr>
              <w:t xml:space="preserve">Essay 2: </w:t>
            </w:r>
            <w:r w:rsidR="00553881">
              <w:rPr>
                <w:rFonts w:ascii="Garamond" w:hAnsi="Garamond"/>
                <w:sz w:val="24"/>
                <w:szCs w:val="24"/>
              </w:rPr>
              <w:t>Concept Definition</w:t>
            </w:r>
          </w:p>
        </w:tc>
        <w:tc>
          <w:tcPr>
            <w:tcW w:w="2340" w:type="dxa"/>
          </w:tcPr>
          <w:p w14:paraId="2F4EF76F" w14:textId="3CCFCC71" w:rsidR="0037210C" w:rsidRDefault="00631E9A" w:rsidP="0005705D">
            <w:pPr>
              <w:pStyle w:val="NoSpacing"/>
              <w:rPr>
                <w:rFonts w:ascii="Garamond" w:hAnsi="Garamond"/>
                <w:sz w:val="24"/>
                <w:szCs w:val="24"/>
              </w:rPr>
            </w:pPr>
            <w:r>
              <w:rPr>
                <w:rFonts w:ascii="Garamond" w:hAnsi="Garamond"/>
                <w:sz w:val="24"/>
                <w:szCs w:val="24"/>
              </w:rPr>
              <w:t>1</w:t>
            </w:r>
            <w:r w:rsidR="00CF0BBC">
              <w:rPr>
                <w:rFonts w:ascii="Garamond" w:hAnsi="Garamond"/>
                <w:sz w:val="24"/>
                <w:szCs w:val="24"/>
              </w:rPr>
              <w:t>5</w:t>
            </w:r>
            <w:r>
              <w:rPr>
                <w:rFonts w:ascii="Garamond" w:hAnsi="Garamond"/>
                <w:sz w:val="24"/>
                <w:szCs w:val="24"/>
              </w:rPr>
              <w:t>%</w:t>
            </w:r>
          </w:p>
        </w:tc>
      </w:tr>
      <w:tr w:rsidR="00EA0D4F" w:rsidRPr="00003F3B" w14:paraId="5B4CB9A2" w14:textId="77777777" w:rsidTr="0005705D">
        <w:trPr>
          <w:trHeight w:val="50"/>
        </w:trPr>
        <w:tc>
          <w:tcPr>
            <w:tcW w:w="4495" w:type="dxa"/>
          </w:tcPr>
          <w:p w14:paraId="0398B313" w14:textId="39086C33" w:rsidR="00EA0D4F" w:rsidRDefault="00631E9A" w:rsidP="0005705D">
            <w:pPr>
              <w:pStyle w:val="NoSpacing"/>
              <w:rPr>
                <w:rFonts w:ascii="Garamond" w:hAnsi="Garamond"/>
                <w:sz w:val="24"/>
                <w:szCs w:val="24"/>
              </w:rPr>
            </w:pPr>
            <w:r>
              <w:rPr>
                <w:rFonts w:ascii="Garamond" w:hAnsi="Garamond"/>
                <w:sz w:val="24"/>
                <w:szCs w:val="24"/>
              </w:rPr>
              <w:t xml:space="preserve">Essay </w:t>
            </w:r>
            <w:r w:rsidR="00CF0BBC">
              <w:rPr>
                <w:rFonts w:ascii="Garamond" w:hAnsi="Garamond"/>
                <w:sz w:val="24"/>
                <w:szCs w:val="24"/>
              </w:rPr>
              <w:t>3</w:t>
            </w:r>
            <w:r w:rsidR="0005705D">
              <w:rPr>
                <w:rFonts w:ascii="Garamond" w:hAnsi="Garamond"/>
                <w:sz w:val="24"/>
                <w:szCs w:val="24"/>
              </w:rPr>
              <w:t>.1</w:t>
            </w:r>
            <w:r>
              <w:rPr>
                <w:rFonts w:ascii="Garamond" w:hAnsi="Garamond"/>
                <w:sz w:val="24"/>
                <w:szCs w:val="24"/>
              </w:rPr>
              <w:t>: Literature Review</w:t>
            </w:r>
          </w:p>
        </w:tc>
        <w:tc>
          <w:tcPr>
            <w:tcW w:w="2340" w:type="dxa"/>
          </w:tcPr>
          <w:p w14:paraId="141A982D" w14:textId="2C187ED3" w:rsidR="00EA0D4F" w:rsidRDefault="003E3BFB" w:rsidP="0005705D">
            <w:pPr>
              <w:pStyle w:val="NoSpacing"/>
              <w:rPr>
                <w:rFonts w:ascii="Garamond" w:hAnsi="Garamond"/>
                <w:sz w:val="24"/>
                <w:szCs w:val="24"/>
              </w:rPr>
            </w:pPr>
            <w:r>
              <w:rPr>
                <w:rFonts w:ascii="Garamond" w:hAnsi="Garamond"/>
                <w:sz w:val="24"/>
                <w:szCs w:val="24"/>
              </w:rPr>
              <w:t>2</w:t>
            </w:r>
            <w:r w:rsidR="00206590">
              <w:rPr>
                <w:rFonts w:ascii="Garamond" w:hAnsi="Garamond"/>
                <w:sz w:val="24"/>
                <w:szCs w:val="24"/>
              </w:rPr>
              <w:t>0%</w:t>
            </w:r>
          </w:p>
        </w:tc>
      </w:tr>
      <w:tr w:rsidR="00CB490E" w:rsidRPr="00003F3B" w14:paraId="0DE67D8E" w14:textId="77777777" w:rsidTr="0005705D">
        <w:trPr>
          <w:trHeight w:val="50"/>
        </w:trPr>
        <w:tc>
          <w:tcPr>
            <w:tcW w:w="4495" w:type="dxa"/>
          </w:tcPr>
          <w:p w14:paraId="1787E303" w14:textId="798ECF98" w:rsidR="00CB490E" w:rsidRDefault="00631E9A" w:rsidP="0005705D">
            <w:pPr>
              <w:pStyle w:val="NoSpacing"/>
              <w:rPr>
                <w:rFonts w:ascii="Garamond" w:hAnsi="Garamond"/>
                <w:sz w:val="24"/>
                <w:szCs w:val="24"/>
              </w:rPr>
            </w:pPr>
            <w:r>
              <w:rPr>
                <w:rFonts w:ascii="Garamond" w:hAnsi="Garamond"/>
                <w:sz w:val="24"/>
                <w:szCs w:val="24"/>
              </w:rPr>
              <w:t xml:space="preserve">Essay </w:t>
            </w:r>
            <w:r w:rsidR="0005705D">
              <w:rPr>
                <w:rFonts w:ascii="Garamond" w:hAnsi="Garamond"/>
                <w:sz w:val="24"/>
                <w:szCs w:val="24"/>
              </w:rPr>
              <w:t>3.2</w:t>
            </w:r>
            <w:r>
              <w:rPr>
                <w:rFonts w:ascii="Garamond" w:hAnsi="Garamond"/>
                <w:sz w:val="24"/>
                <w:szCs w:val="24"/>
              </w:rPr>
              <w:t>: Final P</w:t>
            </w:r>
            <w:r w:rsidR="001F659C">
              <w:rPr>
                <w:rFonts w:ascii="Garamond" w:hAnsi="Garamond"/>
                <w:sz w:val="24"/>
                <w:szCs w:val="24"/>
              </w:rPr>
              <w:t>roject</w:t>
            </w:r>
            <w:r w:rsidR="008817AD">
              <w:rPr>
                <w:rFonts w:ascii="Garamond" w:hAnsi="Garamond"/>
                <w:sz w:val="24"/>
                <w:szCs w:val="24"/>
              </w:rPr>
              <w:t xml:space="preserve"> (</w:t>
            </w:r>
            <w:r w:rsidR="0005705D">
              <w:rPr>
                <w:rFonts w:ascii="Garamond" w:hAnsi="Garamond"/>
                <w:sz w:val="24"/>
                <w:szCs w:val="24"/>
              </w:rPr>
              <w:t xml:space="preserve">Revised Lit Review + </w:t>
            </w:r>
            <w:r w:rsidR="00B366E1">
              <w:rPr>
                <w:rFonts w:ascii="Garamond" w:hAnsi="Garamond"/>
                <w:sz w:val="24"/>
                <w:szCs w:val="24"/>
              </w:rPr>
              <w:t xml:space="preserve">Narrative </w:t>
            </w:r>
            <w:r w:rsidR="008817AD">
              <w:rPr>
                <w:rFonts w:ascii="Garamond" w:hAnsi="Garamond"/>
                <w:sz w:val="24"/>
                <w:szCs w:val="24"/>
              </w:rPr>
              <w:t>Analysis)</w:t>
            </w:r>
          </w:p>
        </w:tc>
        <w:tc>
          <w:tcPr>
            <w:tcW w:w="2340" w:type="dxa"/>
          </w:tcPr>
          <w:p w14:paraId="531CAB5A" w14:textId="3CFD3936" w:rsidR="00CB490E" w:rsidRDefault="002F4723" w:rsidP="0005705D">
            <w:pPr>
              <w:pStyle w:val="NoSpacing"/>
              <w:tabs>
                <w:tab w:val="left" w:pos="1050"/>
              </w:tabs>
              <w:rPr>
                <w:rFonts w:ascii="Garamond" w:hAnsi="Garamond"/>
                <w:sz w:val="24"/>
                <w:szCs w:val="24"/>
              </w:rPr>
            </w:pPr>
            <w:r>
              <w:rPr>
                <w:rFonts w:ascii="Garamond" w:hAnsi="Garamond"/>
                <w:sz w:val="24"/>
                <w:szCs w:val="24"/>
              </w:rPr>
              <w:t>25</w:t>
            </w:r>
            <w:r w:rsidR="00206590">
              <w:rPr>
                <w:rFonts w:ascii="Garamond" w:hAnsi="Garamond"/>
                <w:sz w:val="24"/>
                <w:szCs w:val="24"/>
              </w:rPr>
              <w:t>%</w:t>
            </w:r>
            <w:r w:rsidR="00CB490E">
              <w:rPr>
                <w:rFonts w:ascii="Garamond" w:hAnsi="Garamond"/>
                <w:sz w:val="24"/>
                <w:szCs w:val="24"/>
              </w:rPr>
              <w:tab/>
            </w:r>
          </w:p>
        </w:tc>
      </w:tr>
    </w:tbl>
    <w:p w14:paraId="2BEB5BCB" w14:textId="5758F1D0" w:rsidR="005C0540" w:rsidRDefault="0005705D" w:rsidP="00D65573">
      <w:pPr>
        <w:pStyle w:val="NoSpacing"/>
        <w:rPr>
          <w:rFonts w:ascii="Garamond" w:hAnsi="Garamond"/>
          <w:sz w:val="24"/>
          <w:szCs w:val="24"/>
        </w:rPr>
      </w:pPr>
      <w:r>
        <w:rPr>
          <w:rFonts w:ascii="Garamond" w:hAnsi="Garamond"/>
          <w:sz w:val="24"/>
          <w:szCs w:val="24"/>
        </w:rPr>
        <w:br w:type="textWrapping" w:clear="all"/>
      </w:r>
    </w:p>
    <w:p w14:paraId="35EF04CE" w14:textId="7C999B65" w:rsidR="00D65573" w:rsidRPr="00003F3B" w:rsidRDefault="009070BE" w:rsidP="00D65573">
      <w:pPr>
        <w:pStyle w:val="NoSpacing"/>
        <w:rPr>
          <w:rFonts w:ascii="Garamond" w:hAnsi="Garamond"/>
          <w:sz w:val="24"/>
          <w:szCs w:val="24"/>
        </w:rPr>
      </w:pPr>
      <w:r w:rsidRPr="00003F3B">
        <w:rPr>
          <w:rFonts w:ascii="Garamond" w:hAnsi="Garamond"/>
          <w:sz w:val="24"/>
          <w:szCs w:val="24"/>
        </w:rPr>
        <w:t xml:space="preserve">This class uses +/- grading. </w:t>
      </w:r>
      <w:r w:rsidR="00D65573" w:rsidRPr="00003F3B">
        <w:rPr>
          <w:rFonts w:ascii="Garamond" w:hAnsi="Garamond"/>
          <w:sz w:val="24"/>
          <w:szCs w:val="24"/>
        </w:rPr>
        <w:t>Semester grades will be calculated using the following scale:</w:t>
      </w:r>
    </w:p>
    <w:p w14:paraId="2D9831C6" w14:textId="1782AEA6" w:rsidR="00D65573" w:rsidRPr="00003F3B" w:rsidRDefault="00D65573" w:rsidP="00D65573">
      <w:pPr>
        <w:pStyle w:val="NoSpacing"/>
        <w:rPr>
          <w:rFonts w:ascii="Garamond" w:hAnsi="Garamond"/>
          <w:sz w:val="24"/>
          <w:szCs w:val="24"/>
        </w:rPr>
      </w:pPr>
    </w:p>
    <w:p w14:paraId="42BA31BA" w14:textId="4D48E5BD" w:rsidR="00D65573" w:rsidRPr="00003F3B" w:rsidRDefault="00D65573" w:rsidP="00D65573">
      <w:pPr>
        <w:pStyle w:val="NoSpacing"/>
        <w:rPr>
          <w:rFonts w:ascii="Garamond" w:hAnsi="Garamond"/>
          <w:sz w:val="24"/>
          <w:szCs w:val="24"/>
        </w:rPr>
      </w:pPr>
      <w:r w:rsidRPr="00003F3B">
        <w:rPr>
          <w:rFonts w:ascii="Garamond" w:hAnsi="Garamond"/>
          <w:sz w:val="24"/>
          <w:szCs w:val="24"/>
        </w:rPr>
        <w:t>A</w:t>
      </w:r>
      <w:r w:rsidRPr="00003F3B">
        <w:rPr>
          <w:rFonts w:ascii="Garamond" w:hAnsi="Garamond"/>
          <w:sz w:val="24"/>
          <w:szCs w:val="24"/>
        </w:rPr>
        <w:tab/>
        <w:t>9</w:t>
      </w:r>
      <w:r w:rsidR="005A6DEE" w:rsidRPr="00003F3B">
        <w:rPr>
          <w:rFonts w:ascii="Garamond" w:hAnsi="Garamond"/>
          <w:sz w:val="24"/>
          <w:szCs w:val="24"/>
        </w:rPr>
        <w:t>3.00%</w:t>
      </w:r>
      <w:r w:rsidRPr="00003F3B">
        <w:rPr>
          <w:rFonts w:ascii="Garamond" w:hAnsi="Garamond"/>
          <w:sz w:val="24"/>
          <w:szCs w:val="24"/>
        </w:rPr>
        <w:t xml:space="preserve"> and above</w:t>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t>C+</w:t>
      </w:r>
      <w:r w:rsidRPr="00003F3B">
        <w:rPr>
          <w:rFonts w:ascii="Garamond" w:hAnsi="Garamond"/>
          <w:sz w:val="24"/>
          <w:szCs w:val="24"/>
        </w:rPr>
        <w:tab/>
        <w:t>77</w:t>
      </w:r>
      <w:r w:rsidR="005A6DEE" w:rsidRPr="00003F3B">
        <w:rPr>
          <w:rFonts w:ascii="Garamond" w:hAnsi="Garamond"/>
          <w:sz w:val="24"/>
          <w:szCs w:val="24"/>
        </w:rPr>
        <w:t>.0</w:t>
      </w:r>
      <w:r w:rsidRPr="00003F3B">
        <w:rPr>
          <w:rFonts w:ascii="Garamond" w:hAnsi="Garamond"/>
          <w:sz w:val="24"/>
          <w:szCs w:val="24"/>
        </w:rPr>
        <w:t>0-79</w:t>
      </w:r>
      <w:r w:rsidR="005A6DEE" w:rsidRPr="00003F3B">
        <w:rPr>
          <w:rFonts w:ascii="Garamond" w:hAnsi="Garamond"/>
          <w:sz w:val="24"/>
          <w:szCs w:val="24"/>
        </w:rPr>
        <w:t>.9</w:t>
      </w:r>
      <w:r w:rsidRPr="00003F3B">
        <w:rPr>
          <w:rFonts w:ascii="Garamond" w:hAnsi="Garamond"/>
          <w:sz w:val="24"/>
          <w:szCs w:val="24"/>
        </w:rPr>
        <w:t>9</w:t>
      </w:r>
      <w:r w:rsidR="005A6DEE" w:rsidRPr="00003F3B">
        <w:rPr>
          <w:rFonts w:ascii="Garamond" w:hAnsi="Garamond"/>
          <w:sz w:val="24"/>
          <w:szCs w:val="24"/>
        </w:rPr>
        <w:t>%</w:t>
      </w:r>
    </w:p>
    <w:p w14:paraId="7C127A45" w14:textId="45448853" w:rsidR="00D65573" w:rsidRPr="00003F3B" w:rsidRDefault="00D65573" w:rsidP="00D65573">
      <w:pPr>
        <w:pStyle w:val="NoSpacing"/>
        <w:rPr>
          <w:rFonts w:ascii="Garamond" w:hAnsi="Garamond"/>
          <w:sz w:val="24"/>
          <w:szCs w:val="24"/>
        </w:rPr>
      </w:pPr>
      <w:r w:rsidRPr="00003F3B">
        <w:rPr>
          <w:rFonts w:ascii="Garamond" w:hAnsi="Garamond"/>
          <w:sz w:val="24"/>
          <w:szCs w:val="24"/>
        </w:rPr>
        <w:t>A-</w:t>
      </w:r>
      <w:r w:rsidRPr="00003F3B">
        <w:rPr>
          <w:rFonts w:ascii="Garamond" w:hAnsi="Garamond"/>
          <w:sz w:val="24"/>
          <w:szCs w:val="24"/>
        </w:rPr>
        <w:tab/>
        <w:t>90</w:t>
      </w:r>
      <w:r w:rsidR="005A6DEE" w:rsidRPr="00003F3B">
        <w:rPr>
          <w:rFonts w:ascii="Garamond" w:hAnsi="Garamond"/>
          <w:sz w:val="24"/>
          <w:szCs w:val="24"/>
        </w:rPr>
        <w:t>.0</w:t>
      </w:r>
      <w:r w:rsidRPr="00003F3B">
        <w:rPr>
          <w:rFonts w:ascii="Garamond" w:hAnsi="Garamond"/>
          <w:sz w:val="24"/>
          <w:szCs w:val="24"/>
        </w:rPr>
        <w:t>0-92</w:t>
      </w:r>
      <w:r w:rsidR="005A6DEE" w:rsidRPr="00003F3B">
        <w:rPr>
          <w:rFonts w:ascii="Garamond" w:hAnsi="Garamond"/>
          <w:sz w:val="24"/>
          <w:szCs w:val="24"/>
        </w:rPr>
        <w:t>.9</w:t>
      </w:r>
      <w:r w:rsidRPr="00003F3B">
        <w:rPr>
          <w:rFonts w:ascii="Garamond" w:hAnsi="Garamond"/>
          <w:sz w:val="24"/>
          <w:szCs w:val="24"/>
        </w:rPr>
        <w:t>9</w:t>
      </w:r>
      <w:r w:rsidR="005A6DEE" w:rsidRPr="00003F3B">
        <w:rPr>
          <w:rFonts w:ascii="Garamond" w:hAnsi="Garamond"/>
          <w:sz w:val="24"/>
          <w:szCs w:val="24"/>
        </w:rPr>
        <w:t>%</w:t>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t>C</w:t>
      </w:r>
      <w:r w:rsidRPr="00003F3B">
        <w:rPr>
          <w:rFonts w:ascii="Garamond" w:hAnsi="Garamond"/>
          <w:sz w:val="24"/>
          <w:szCs w:val="24"/>
        </w:rPr>
        <w:tab/>
        <w:t>7</w:t>
      </w:r>
      <w:r w:rsidR="005A6DEE" w:rsidRPr="00003F3B">
        <w:rPr>
          <w:rFonts w:ascii="Garamond" w:hAnsi="Garamond"/>
          <w:sz w:val="24"/>
          <w:szCs w:val="24"/>
        </w:rPr>
        <w:t>2.00</w:t>
      </w:r>
      <w:r w:rsidRPr="00003F3B">
        <w:rPr>
          <w:rFonts w:ascii="Garamond" w:hAnsi="Garamond"/>
          <w:sz w:val="24"/>
          <w:szCs w:val="24"/>
        </w:rPr>
        <w:t>-76</w:t>
      </w:r>
      <w:r w:rsidR="005A6DEE" w:rsidRPr="00003F3B">
        <w:rPr>
          <w:rFonts w:ascii="Garamond" w:hAnsi="Garamond"/>
          <w:sz w:val="24"/>
          <w:szCs w:val="24"/>
        </w:rPr>
        <w:t>.9</w:t>
      </w:r>
      <w:r w:rsidRPr="00003F3B">
        <w:rPr>
          <w:rFonts w:ascii="Garamond" w:hAnsi="Garamond"/>
          <w:sz w:val="24"/>
          <w:szCs w:val="24"/>
        </w:rPr>
        <w:t>9</w:t>
      </w:r>
      <w:r w:rsidR="005A6DEE" w:rsidRPr="00003F3B">
        <w:rPr>
          <w:rFonts w:ascii="Garamond" w:hAnsi="Garamond"/>
          <w:sz w:val="24"/>
          <w:szCs w:val="24"/>
        </w:rPr>
        <w:t>%</w:t>
      </w:r>
    </w:p>
    <w:p w14:paraId="6BE990C4" w14:textId="63D3C139" w:rsidR="00D65573" w:rsidRPr="00003F3B" w:rsidRDefault="00D65573" w:rsidP="00D65573">
      <w:pPr>
        <w:pStyle w:val="NoSpacing"/>
        <w:rPr>
          <w:rFonts w:ascii="Garamond" w:hAnsi="Garamond"/>
          <w:sz w:val="24"/>
          <w:szCs w:val="24"/>
        </w:rPr>
      </w:pPr>
      <w:r w:rsidRPr="00003F3B">
        <w:rPr>
          <w:rFonts w:ascii="Garamond" w:hAnsi="Garamond"/>
          <w:sz w:val="24"/>
          <w:szCs w:val="24"/>
        </w:rPr>
        <w:t>B+</w:t>
      </w:r>
      <w:r w:rsidRPr="00003F3B">
        <w:rPr>
          <w:rFonts w:ascii="Garamond" w:hAnsi="Garamond"/>
          <w:sz w:val="24"/>
          <w:szCs w:val="24"/>
        </w:rPr>
        <w:tab/>
        <w:t>87</w:t>
      </w:r>
      <w:r w:rsidR="005A6DEE" w:rsidRPr="00003F3B">
        <w:rPr>
          <w:rFonts w:ascii="Garamond" w:hAnsi="Garamond"/>
          <w:sz w:val="24"/>
          <w:szCs w:val="24"/>
        </w:rPr>
        <w:t>.0</w:t>
      </w:r>
      <w:r w:rsidRPr="00003F3B">
        <w:rPr>
          <w:rFonts w:ascii="Garamond" w:hAnsi="Garamond"/>
          <w:sz w:val="24"/>
          <w:szCs w:val="24"/>
        </w:rPr>
        <w:t>0-89</w:t>
      </w:r>
      <w:r w:rsidR="005A6DEE" w:rsidRPr="00003F3B">
        <w:rPr>
          <w:rFonts w:ascii="Garamond" w:hAnsi="Garamond"/>
          <w:sz w:val="24"/>
          <w:szCs w:val="24"/>
        </w:rPr>
        <w:t>.99%</w:t>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t>C-</w:t>
      </w:r>
      <w:r w:rsidRPr="00003F3B">
        <w:rPr>
          <w:rFonts w:ascii="Garamond" w:hAnsi="Garamond"/>
          <w:sz w:val="24"/>
          <w:szCs w:val="24"/>
        </w:rPr>
        <w:tab/>
        <w:t>7</w:t>
      </w:r>
      <w:r w:rsidR="005A6DEE" w:rsidRPr="00003F3B">
        <w:rPr>
          <w:rFonts w:ascii="Garamond" w:hAnsi="Garamond"/>
          <w:sz w:val="24"/>
          <w:szCs w:val="24"/>
        </w:rPr>
        <w:t>0.00-71.99%</w:t>
      </w:r>
    </w:p>
    <w:p w14:paraId="7A639806" w14:textId="2A284423" w:rsidR="00D65573" w:rsidRPr="00003F3B" w:rsidRDefault="00D65573" w:rsidP="00D65573">
      <w:pPr>
        <w:pStyle w:val="NoSpacing"/>
        <w:rPr>
          <w:rFonts w:ascii="Garamond" w:hAnsi="Garamond"/>
          <w:sz w:val="24"/>
          <w:szCs w:val="24"/>
        </w:rPr>
      </w:pPr>
      <w:r w:rsidRPr="00003F3B">
        <w:rPr>
          <w:rFonts w:ascii="Garamond" w:hAnsi="Garamond"/>
          <w:sz w:val="24"/>
          <w:szCs w:val="24"/>
        </w:rPr>
        <w:t>B</w:t>
      </w:r>
      <w:r w:rsidRPr="00003F3B">
        <w:rPr>
          <w:rFonts w:ascii="Garamond" w:hAnsi="Garamond"/>
          <w:sz w:val="24"/>
          <w:szCs w:val="24"/>
        </w:rPr>
        <w:tab/>
        <w:t>83</w:t>
      </w:r>
      <w:r w:rsidR="005A6DEE" w:rsidRPr="00003F3B">
        <w:rPr>
          <w:rFonts w:ascii="Garamond" w:hAnsi="Garamond"/>
          <w:sz w:val="24"/>
          <w:szCs w:val="24"/>
        </w:rPr>
        <w:t>.0</w:t>
      </w:r>
      <w:r w:rsidRPr="00003F3B">
        <w:rPr>
          <w:rFonts w:ascii="Garamond" w:hAnsi="Garamond"/>
          <w:sz w:val="24"/>
          <w:szCs w:val="24"/>
        </w:rPr>
        <w:t>0-86</w:t>
      </w:r>
      <w:r w:rsidR="005A6DEE" w:rsidRPr="00003F3B">
        <w:rPr>
          <w:rFonts w:ascii="Garamond" w:hAnsi="Garamond"/>
          <w:sz w:val="24"/>
          <w:szCs w:val="24"/>
        </w:rPr>
        <w:t>.9</w:t>
      </w:r>
      <w:r w:rsidRPr="00003F3B">
        <w:rPr>
          <w:rFonts w:ascii="Garamond" w:hAnsi="Garamond"/>
          <w:sz w:val="24"/>
          <w:szCs w:val="24"/>
        </w:rPr>
        <w:t>9</w:t>
      </w:r>
      <w:r w:rsidR="005A6DEE" w:rsidRPr="00003F3B">
        <w:rPr>
          <w:rFonts w:ascii="Garamond" w:hAnsi="Garamond"/>
          <w:sz w:val="24"/>
          <w:szCs w:val="24"/>
        </w:rPr>
        <w:t>%</w:t>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005A6DEE" w:rsidRPr="00003F3B">
        <w:rPr>
          <w:rFonts w:ascii="Garamond" w:hAnsi="Garamond"/>
          <w:sz w:val="24"/>
          <w:szCs w:val="24"/>
        </w:rPr>
        <w:tab/>
      </w:r>
      <w:r w:rsidRPr="00003F3B">
        <w:rPr>
          <w:rFonts w:ascii="Garamond" w:hAnsi="Garamond"/>
          <w:sz w:val="24"/>
          <w:szCs w:val="24"/>
        </w:rPr>
        <w:tab/>
        <w:t>D</w:t>
      </w:r>
      <w:r w:rsidRPr="00003F3B">
        <w:rPr>
          <w:rFonts w:ascii="Garamond" w:hAnsi="Garamond"/>
          <w:sz w:val="24"/>
          <w:szCs w:val="24"/>
        </w:rPr>
        <w:tab/>
        <w:t>60</w:t>
      </w:r>
      <w:r w:rsidR="005A6DEE" w:rsidRPr="00003F3B">
        <w:rPr>
          <w:rFonts w:ascii="Garamond" w:hAnsi="Garamond"/>
          <w:sz w:val="24"/>
          <w:szCs w:val="24"/>
        </w:rPr>
        <w:t>.00-69.99%</w:t>
      </w:r>
    </w:p>
    <w:p w14:paraId="59CC22E0" w14:textId="12449D98" w:rsidR="00D65573" w:rsidRPr="00003F3B" w:rsidRDefault="00D65573" w:rsidP="00D65573">
      <w:pPr>
        <w:pStyle w:val="NoSpacing"/>
        <w:rPr>
          <w:rFonts w:ascii="Garamond" w:hAnsi="Garamond"/>
          <w:sz w:val="24"/>
          <w:szCs w:val="24"/>
        </w:rPr>
      </w:pPr>
      <w:r w:rsidRPr="00003F3B">
        <w:rPr>
          <w:rFonts w:ascii="Garamond" w:hAnsi="Garamond"/>
          <w:sz w:val="24"/>
          <w:szCs w:val="24"/>
        </w:rPr>
        <w:t>B-</w:t>
      </w:r>
      <w:r w:rsidRPr="00003F3B">
        <w:rPr>
          <w:rFonts w:ascii="Garamond" w:hAnsi="Garamond"/>
          <w:sz w:val="24"/>
          <w:szCs w:val="24"/>
        </w:rPr>
        <w:tab/>
        <w:t>80</w:t>
      </w:r>
      <w:r w:rsidR="005A6DEE" w:rsidRPr="00003F3B">
        <w:rPr>
          <w:rFonts w:ascii="Garamond" w:hAnsi="Garamond"/>
          <w:sz w:val="24"/>
          <w:szCs w:val="24"/>
        </w:rPr>
        <w:t>.0</w:t>
      </w:r>
      <w:r w:rsidRPr="00003F3B">
        <w:rPr>
          <w:rFonts w:ascii="Garamond" w:hAnsi="Garamond"/>
          <w:sz w:val="24"/>
          <w:szCs w:val="24"/>
        </w:rPr>
        <w:t>0-82</w:t>
      </w:r>
      <w:r w:rsidR="005A6DEE" w:rsidRPr="00003F3B">
        <w:rPr>
          <w:rFonts w:ascii="Garamond" w:hAnsi="Garamond"/>
          <w:sz w:val="24"/>
          <w:szCs w:val="24"/>
        </w:rPr>
        <w:t>.</w:t>
      </w:r>
      <w:r w:rsidRPr="00003F3B">
        <w:rPr>
          <w:rFonts w:ascii="Garamond" w:hAnsi="Garamond"/>
          <w:sz w:val="24"/>
          <w:szCs w:val="24"/>
        </w:rPr>
        <w:t>9</w:t>
      </w:r>
      <w:r w:rsidR="005A6DEE" w:rsidRPr="00003F3B">
        <w:rPr>
          <w:rFonts w:ascii="Garamond" w:hAnsi="Garamond"/>
          <w:sz w:val="24"/>
          <w:szCs w:val="24"/>
        </w:rPr>
        <w:t>9%</w:t>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t>F</w:t>
      </w:r>
      <w:r w:rsidRPr="00003F3B">
        <w:rPr>
          <w:rFonts w:ascii="Garamond" w:hAnsi="Garamond"/>
          <w:sz w:val="24"/>
          <w:szCs w:val="24"/>
        </w:rPr>
        <w:tab/>
        <w:t>59</w:t>
      </w:r>
      <w:r w:rsidR="005A6DEE" w:rsidRPr="00003F3B">
        <w:rPr>
          <w:rFonts w:ascii="Garamond" w:hAnsi="Garamond"/>
          <w:sz w:val="24"/>
          <w:szCs w:val="24"/>
        </w:rPr>
        <w:t>.99% and below</w:t>
      </w:r>
    </w:p>
    <w:p w14:paraId="0762DF98" w14:textId="77777777" w:rsidR="00D65573" w:rsidRPr="00003F3B" w:rsidRDefault="00D65573" w:rsidP="00D65573">
      <w:pPr>
        <w:pStyle w:val="NoSpacing"/>
        <w:rPr>
          <w:rFonts w:ascii="Garamond" w:hAnsi="Garamond"/>
          <w:sz w:val="24"/>
          <w:szCs w:val="24"/>
        </w:rPr>
      </w:pPr>
    </w:p>
    <w:p w14:paraId="30AEF18B" w14:textId="201406CB" w:rsidR="00456A5B" w:rsidRPr="00003F3B" w:rsidRDefault="00D65573" w:rsidP="00647BC4">
      <w:pPr>
        <w:rPr>
          <w:rFonts w:ascii="Garamond" w:hAnsi="Garamond"/>
          <w:sz w:val="24"/>
          <w:szCs w:val="24"/>
        </w:rPr>
      </w:pPr>
      <w:r w:rsidRPr="00003F3B">
        <w:rPr>
          <w:rFonts w:ascii="Garamond" w:hAnsi="Garamond"/>
          <w:sz w:val="24"/>
          <w:szCs w:val="24"/>
        </w:rPr>
        <w:t>I do not round or curve semester grades.</w:t>
      </w:r>
      <w:r w:rsidR="0051385B">
        <w:rPr>
          <w:rFonts w:ascii="Garamond" w:hAnsi="Garamond"/>
          <w:sz w:val="24"/>
          <w:szCs w:val="24"/>
        </w:rPr>
        <w:t xml:space="preserve"> No extra credit is available.</w:t>
      </w:r>
    </w:p>
    <w:p w14:paraId="5CA8803B" w14:textId="241FD60C" w:rsidR="00D65573" w:rsidRPr="00003F3B" w:rsidRDefault="00D65573" w:rsidP="00647BC4">
      <w:pPr>
        <w:pStyle w:val="Heading2"/>
        <w:jc w:val="center"/>
        <w:rPr>
          <w:rFonts w:ascii="Garamond" w:hAnsi="Garamond"/>
          <w:b/>
          <w:bCs/>
          <w:color w:val="auto"/>
          <w:sz w:val="24"/>
          <w:szCs w:val="24"/>
        </w:rPr>
      </w:pPr>
      <w:r w:rsidRPr="00003F3B">
        <w:rPr>
          <w:rFonts w:ascii="Garamond" w:hAnsi="Garamond"/>
          <w:b/>
          <w:bCs/>
          <w:color w:val="auto"/>
          <w:sz w:val="24"/>
          <w:szCs w:val="24"/>
        </w:rPr>
        <w:t>Course Policies</w:t>
      </w:r>
    </w:p>
    <w:p w14:paraId="1B383E76" w14:textId="77777777" w:rsidR="001F5244" w:rsidRDefault="001F5244" w:rsidP="00E026CB">
      <w:pPr>
        <w:pStyle w:val="Heading3"/>
        <w:tabs>
          <w:tab w:val="left" w:pos="3747"/>
        </w:tabs>
        <w:rPr>
          <w:rStyle w:val="Heading2Char"/>
          <w:rFonts w:ascii="Garamond" w:hAnsi="Garamond"/>
          <w:b/>
          <w:bCs/>
          <w:color w:val="auto"/>
          <w:sz w:val="24"/>
          <w:szCs w:val="24"/>
        </w:rPr>
      </w:pPr>
    </w:p>
    <w:p w14:paraId="3FB6391F" w14:textId="5D22CDA6" w:rsidR="00E026CB" w:rsidRDefault="00D65573" w:rsidP="00E026CB">
      <w:pPr>
        <w:pStyle w:val="Heading3"/>
        <w:tabs>
          <w:tab w:val="left" w:pos="3747"/>
        </w:tabs>
        <w:rPr>
          <w:rStyle w:val="Heading2Char"/>
          <w:rFonts w:ascii="Garamond" w:hAnsi="Garamond"/>
          <w:b/>
          <w:bCs/>
          <w:color w:val="auto"/>
          <w:sz w:val="24"/>
          <w:szCs w:val="24"/>
        </w:rPr>
      </w:pPr>
      <w:r w:rsidRPr="00003F3B">
        <w:rPr>
          <w:rStyle w:val="Heading2Char"/>
          <w:rFonts w:ascii="Garamond" w:hAnsi="Garamond"/>
          <w:b/>
          <w:bCs/>
          <w:color w:val="auto"/>
          <w:sz w:val="24"/>
          <w:szCs w:val="24"/>
        </w:rPr>
        <w:t>Attendance</w:t>
      </w:r>
      <w:r w:rsidR="007D681B">
        <w:rPr>
          <w:rStyle w:val="Heading2Char"/>
          <w:rFonts w:ascii="Garamond" w:hAnsi="Garamond"/>
          <w:b/>
          <w:bCs/>
          <w:color w:val="auto"/>
          <w:sz w:val="24"/>
          <w:szCs w:val="24"/>
        </w:rPr>
        <w:t xml:space="preserve"> and Participation</w:t>
      </w:r>
      <w:r w:rsidRPr="00003F3B">
        <w:rPr>
          <w:rStyle w:val="Heading2Char"/>
          <w:rFonts w:ascii="Garamond" w:hAnsi="Garamond"/>
          <w:b/>
          <w:bCs/>
          <w:color w:val="auto"/>
          <w:sz w:val="24"/>
          <w:szCs w:val="24"/>
        </w:rPr>
        <w:t xml:space="preserve"> Poli</w:t>
      </w:r>
      <w:r w:rsidR="00690B27" w:rsidRPr="00003F3B">
        <w:rPr>
          <w:rStyle w:val="Heading2Char"/>
          <w:rFonts w:ascii="Garamond" w:hAnsi="Garamond"/>
          <w:b/>
          <w:bCs/>
          <w:color w:val="auto"/>
          <w:sz w:val="24"/>
          <w:szCs w:val="24"/>
        </w:rPr>
        <w:t>c</w:t>
      </w:r>
      <w:r w:rsidR="00E026CB">
        <w:rPr>
          <w:rStyle w:val="Heading2Char"/>
          <w:rFonts w:ascii="Garamond" w:hAnsi="Garamond"/>
          <w:b/>
          <w:bCs/>
          <w:color w:val="auto"/>
          <w:sz w:val="24"/>
          <w:szCs w:val="24"/>
        </w:rPr>
        <w:t>y</w:t>
      </w:r>
    </w:p>
    <w:p w14:paraId="283F4349" w14:textId="77777777" w:rsidR="008A4A0D" w:rsidRDefault="008A4A0D" w:rsidP="00E026CB">
      <w:pPr>
        <w:pStyle w:val="NoSpacing"/>
        <w:rPr>
          <w:rFonts w:ascii="Garamond" w:hAnsi="Garamond"/>
          <w:sz w:val="24"/>
          <w:szCs w:val="24"/>
        </w:rPr>
      </w:pPr>
    </w:p>
    <w:p w14:paraId="4CF52D16" w14:textId="77777777" w:rsidR="007303B4" w:rsidRDefault="00104134" w:rsidP="00E026CB">
      <w:pPr>
        <w:pStyle w:val="NoSpacing"/>
        <w:rPr>
          <w:rFonts w:ascii="Garamond" w:hAnsi="Garamond"/>
          <w:sz w:val="24"/>
          <w:szCs w:val="24"/>
        </w:rPr>
      </w:pPr>
      <w:r>
        <w:rPr>
          <w:rFonts w:ascii="Garamond" w:hAnsi="Garamond"/>
          <w:sz w:val="24"/>
          <w:szCs w:val="24"/>
        </w:rPr>
        <w:t>Attending class on a regular basis is vital to your success in this course. We will spend significant class time working on practice activities that are meant to prepare you for major assignments.</w:t>
      </w:r>
      <w:r w:rsidR="001F5244">
        <w:rPr>
          <w:rFonts w:ascii="Garamond" w:hAnsi="Garamond"/>
          <w:sz w:val="24"/>
          <w:szCs w:val="24"/>
        </w:rPr>
        <w:t xml:space="preserve"> I </w:t>
      </w:r>
      <w:proofErr w:type="gramStart"/>
      <w:r w:rsidR="001F5244">
        <w:rPr>
          <w:rFonts w:ascii="Garamond" w:hAnsi="Garamond"/>
          <w:sz w:val="24"/>
          <w:szCs w:val="24"/>
        </w:rPr>
        <w:t>don’t</w:t>
      </w:r>
      <w:proofErr w:type="gramEnd"/>
      <w:r w:rsidR="001F5244">
        <w:rPr>
          <w:rFonts w:ascii="Garamond" w:hAnsi="Garamond"/>
          <w:sz w:val="24"/>
          <w:szCs w:val="24"/>
        </w:rPr>
        <w:t xml:space="preserve"> grade attendance in this class. </w:t>
      </w:r>
      <w:r w:rsidR="00963C86">
        <w:rPr>
          <w:rFonts w:ascii="Garamond" w:hAnsi="Garamond"/>
          <w:sz w:val="24"/>
          <w:szCs w:val="24"/>
        </w:rPr>
        <w:t>Be aware that students</w:t>
      </w:r>
      <w:r w:rsidR="001F5244">
        <w:rPr>
          <w:rFonts w:ascii="Garamond" w:hAnsi="Garamond"/>
          <w:sz w:val="24"/>
          <w:szCs w:val="24"/>
        </w:rPr>
        <w:t xml:space="preserve"> who miss 4 or fewer classes </w:t>
      </w:r>
      <w:r w:rsidR="00963C86">
        <w:rPr>
          <w:rFonts w:ascii="Garamond" w:hAnsi="Garamond"/>
          <w:sz w:val="24"/>
          <w:szCs w:val="24"/>
        </w:rPr>
        <w:t xml:space="preserve">typically </w:t>
      </w:r>
      <w:r w:rsidR="001F5244">
        <w:rPr>
          <w:rFonts w:ascii="Garamond" w:hAnsi="Garamond"/>
          <w:sz w:val="24"/>
          <w:szCs w:val="24"/>
        </w:rPr>
        <w:t xml:space="preserve">earn higher grades than students with more frequent absences. This is because </w:t>
      </w:r>
      <w:proofErr w:type="gramStart"/>
      <w:r w:rsidR="001F5244">
        <w:rPr>
          <w:rFonts w:ascii="Garamond" w:hAnsi="Garamond"/>
          <w:sz w:val="24"/>
          <w:szCs w:val="24"/>
        </w:rPr>
        <w:t>you’ll</w:t>
      </w:r>
      <w:proofErr w:type="gramEnd"/>
      <w:r w:rsidR="001F5244">
        <w:rPr>
          <w:rFonts w:ascii="Garamond" w:hAnsi="Garamond"/>
          <w:sz w:val="24"/>
          <w:szCs w:val="24"/>
        </w:rPr>
        <w:t xml:space="preserve"> miss important announcements and chances to ask clarifying questions.</w:t>
      </w:r>
      <w:r w:rsidR="007303B4">
        <w:rPr>
          <w:rFonts w:ascii="Garamond" w:hAnsi="Garamond"/>
          <w:sz w:val="24"/>
          <w:szCs w:val="24"/>
        </w:rPr>
        <w:t xml:space="preserve"> </w:t>
      </w:r>
    </w:p>
    <w:p w14:paraId="59554B20" w14:textId="77777777" w:rsidR="007303B4" w:rsidRDefault="007303B4" w:rsidP="00E026CB">
      <w:pPr>
        <w:pStyle w:val="NoSpacing"/>
        <w:rPr>
          <w:rFonts w:ascii="Garamond" w:hAnsi="Garamond"/>
          <w:sz w:val="24"/>
          <w:szCs w:val="24"/>
        </w:rPr>
      </w:pPr>
    </w:p>
    <w:p w14:paraId="11EA8F1E" w14:textId="01917618" w:rsidR="001F5244" w:rsidRDefault="007303B4" w:rsidP="00E026CB">
      <w:pPr>
        <w:pStyle w:val="NoSpacing"/>
        <w:rPr>
          <w:rFonts w:ascii="Garamond" w:hAnsi="Garamond"/>
          <w:sz w:val="24"/>
          <w:szCs w:val="24"/>
        </w:rPr>
      </w:pPr>
      <w:r>
        <w:rPr>
          <w:rFonts w:ascii="Garamond" w:hAnsi="Garamond"/>
          <w:sz w:val="24"/>
          <w:szCs w:val="24"/>
        </w:rPr>
        <w:t xml:space="preserve">Although attendance is not graded, </w:t>
      </w:r>
      <w:r w:rsidR="001F5244">
        <w:rPr>
          <w:rFonts w:ascii="Garamond" w:hAnsi="Garamond"/>
          <w:sz w:val="24"/>
          <w:szCs w:val="24"/>
        </w:rPr>
        <w:t xml:space="preserve">I will grade participation activities in this class. See Appendix A for details. As </w:t>
      </w:r>
      <w:proofErr w:type="gramStart"/>
      <w:r w:rsidR="001F5244">
        <w:rPr>
          <w:rFonts w:ascii="Garamond" w:hAnsi="Garamond"/>
          <w:sz w:val="24"/>
          <w:szCs w:val="24"/>
        </w:rPr>
        <w:t>you’ll</w:t>
      </w:r>
      <w:proofErr w:type="gramEnd"/>
      <w:r w:rsidR="001F5244">
        <w:rPr>
          <w:rFonts w:ascii="Garamond" w:hAnsi="Garamond"/>
          <w:sz w:val="24"/>
          <w:szCs w:val="24"/>
        </w:rPr>
        <w:t xml:space="preserve"> see, there’s more than </w:t>
      </w:r>
      <w:r>
        <w:rPr>
          <w:rFonts w:ascii="Garamond" w:hAnsi="Garamond"/>
          <w:sz w:val="24"/>
          <w:szCs w:val="24"/>
        </w:rPr>
        <w:t>one</w:t>
      </w:r>
      <w:r w:rsidR="001F5244">
        <w:rPr>
          <w:rFonts w:ascii="Garamond" w:hAnsi="Garamond"/>
          <w:sz w:val="24"/>
          <w:szCs w:val="24"/>
        </w:rPr>
        <w:t xml:space="preserve"> way to earn participation points. </w:t>
      </w:r>
    </w:p>
    <w:p w14:paraId="572FA3E0" w14:textId="59D21B95" w:rsidR="00D65573" w:rsidRPr="00003F3B" w:rsidRDefault="00D65573" w:rsidP="00D65573">
      <w:pPr>
        <w:pStyle w:val="Heading3"/>
        <w:rPr>
          <w:rFonts w:ascii="Garamond" w:hAnsi="Garamond"/>
          <w:b/>
          <w:bCs/>
          <w:color w:val="auto"/>
        </w:rPr>
      </w:pPr>
      <w:r w:rsidRPr="00003F3B">
        <w:rPr>
          <w:rFonts w:ascii="Garamond" w:hAnsi="Garamond"/>
          <w:b/>
          <w:bCs/>
          <w:color w:val="auto"/>
        </w:rPr>
        <w:lastRenderedPageBreak/>
        <w:t>Submission of Assignments</w:t>
      </w:r>
      <w:r w:rsidR="004B2DCB">
        <w:rPr>
          <w:rFonts w:ascii="Garamond" w:hAnsi="Garamond"/>
          <w:b/>
          <w:bCs/>
          <w:color w:val="auto"/>
        </w:rPr>
        <w:t xml:space="preserve"> and Late Work Policies</w:t>
      </w:r>
    </w:p>
    <w:p w14:paraId="59AEB41F" w14:textId="77777777" w:rsidR="00D65573" w:rsidRPr="00003F3B" w:rsidRDefault="00D65573" w:rsidP="00D65573">
      <w:pPr>
        <w:pStyle w:val="NoSpacing"/>
        <w:rPr>
          <w:rFonts w:ascii="Garamond" w:hAnsi="Garamond"/>
          <w:sz w:val="24"/>
          <w:szCs w:val="24"/>
        </w:rPr>
      </w:pPr>
    </w:p>
    <w:p w14:paraId="171AD452" w14:textId="4B07B470" w:rsidR="00020B89" w:rsidRDefault="00D65573" w:rsidP="00D65573">
      <w:pPr>
        <w:pStyle w:val="NoSpacing"/>
        <w:rPr>
          <w:rFonts w:ascii="Garamond" w:hAnsi="Garamond"/>
          <w:sz w:val="24"/>
          <w:szCs w:val="24"/>
        </w:rPr>
      </w:pPr>
      <w:r w:rsidRPr="00003F3B">
        <w:rPr>
          <w:rFonts w:ascii="Garamond" w:hAnsi="Garamond"/>
          <w:sz w:val="24"/>
          <w:szCs w:val="24"/>
        </w:rPr>
        <w:t>All work in this class must be submitted on-time. The following late penalties will apply.</w:t>
      </w:r>
    </w:p>
    <w:p w14:paraId="01A2131E" w14:textId="41C424FD" w:rsidR="00020B89" w:rsidRDefault="00020B89" w:rsidP="00D65573">
      <w:pPr>
        <w:pStyle w:val="NoSpacing"/>
        <w:rPr>
          <w:rFonts w:ascii="Garamond" w:hAnsi="Garamond"/>
          <w:sz w:val="24"/>
          <w:szCs w:val="24"/>
        </w:rPr>
      </w:pPr>
    </w:p>
    <w:p w14:paraId="44A23DE7" w14:textId="446C2EFD" w:rsidR="00020B89" w:rsidRDefault="00EF063F" w:rsidP="00D65573">
      <w:pPr>
        <w:pStyle w:val="NoSpacing"/>
        <w:rPr>
          <w:rFonts w:ascii="Garamond" w:hAnsi="Garamond"/>
          <w:sz w:val="24"/>
          <w:szCs w:val="24"/>
        </w:rPr>
      </w:pPr>
      <w:proofErr w:type="spellStart"/>
      <w:r>
        <w:rPr>
          <w:rFonts w:ascii="Garamond" w:hAnsi="Garamond"/>
          <w:sz w:val="24"/>
          <w:szCs w:val="24"/>
          <w:u w:val="single"/>
        </w:rPr>
        <w:t>Microthemes</w:t>
      </w:r>
      <w:proofErr w:type="spellEnd"/>
      <w:r w:rsidR="00553881">
        <w:rPr>
          <w:rFonts w:ascii="Garamond" w:hAnsi="Garamond"/>
          <w:sz w:val="24"/>
          <w:szCs w:val="24"/>
          <w:u w:val="single"/>
        </w:rPr>
        <w:t xml:space="preserve"> and Quizzes</w:t>
      </w:r>
      <w:r w:rsidR="00020B89">
        <w:rPr>
          <w:rFonts w:ascii="Garamond" w:hAnsi="Garamond"/>
          <w:sz w:val="24"/>
          <w:szCs w:val="24"/>
        </w:rPr>
        <w:t xml:space="preserve"> </w:t>
      </w:r>
      <w:r>
        <w:rPr>
          <w:rFonts w:ascii="Garamond" w:hAnsi="Garamond"/>
          <w:sz w:val="24"/>
          <w:szCs w:val="24"/>
        </w:rPr>
        <w:t>are</w:t>
      </w:r>
      <w:r w:rsidR="00020B89">
        <w:rPr>
          <w:rFonts w:ascii="Garamond" w:hAnsi="Garamond"/>
          <w:sz w:val="24"/>
          <w:szCs w:val="24"/>
        </w:rPr>
        <w:t xml:space="preserve"> due at 6AM on the due date. (The early deadline is meant to ensure that you do the work the night before instead of waiting until the last possible moment).</w:t>
      </w:r>
      <w:r w:rsidR="00A06D5F">
        <w:rPr>
          <w:rFonts w:ascii="Garamond" w:hAnsi="Garamond"/>
          <w:sz w:val="24"/>
          <w:szCs w:val="24"/>
        </w:rPr>
        <w:t xml:space="preserve"> </w:t>
      </w:r>
      <w:proofErr w:type="spellStart"/>
      <w:r w:rsidR="00C94CBD">
        <w:rPr>
          <w:rFonts w:ascii="Garamond" w:hAnsi="Garamond"/>
          <w:sz w:val="24"/>
          <w:szCs w:val="24"/>
        </w:rPr>
        <w:t>Microthemes</w:t>
      </w:r>
      <w:proofErr w:type="spellEnd"/>
      <w:r w:rsidR="00C94CBD">
        <w:rPr>
          <w:rFonts w:ascii="Garamond" w:hAnsi="Garamond"/>
          <w:sz w:val="24"/>
          <w:szCs w:val="24"/>
        </w:rPr>
        <w:t xml:space="preserve"> submitted between 6:01AM and the beginning of class will be accepted for credit with a 10% penalty</w:t>
      </w:r>
      <w:r w:rsidR="003B4E47">
        <w:rPr>
          <w:rFonts w:ascii="Garamond" w:hAnsi="Garamond"/>
          <w:sz w:val="24"/>
          <w:szCs w:val="24"/>
        </w:rPr>
        <w:t>. Work not submitted by the beginning of class will become</w:t>
      </w:r>
      <w:r w:rsidR="00C94CBD">
        <w:rPr>
          <w:rFonts w:ascii="Garamond" w:hAnsi="Garamond"/>
          <w:sz w:val="24"/>
          <w:szCs w:val="24"/>
        </w:rPr>
        <w:t xml:space="preserve"> a “0.” </w:t>
      </w:r>
      <w:r w:rsidR="002F4723">
        <w:rPr>
          <w:rFonts w:ascii="Garamond" w:hAnsi="Garamond"/>
          <w:sz w:val="24"/>
          <w:szCs w:val="24"/>
        </w:rPr>
        <w:t>Your t</w:t>
      </w:r>
      <w:r w:rsidR="00B366E1">
        <w:rPr>
          <w:rFonts w:ascii="Garamond" w:hAnsi="Garamond"/>
          <w:sz w:val="24"/>
          <w:szCs w:val="24"/>
        </w:rPr>
        <w:t>wo</w:t>
      </w:r>
      <w:r w:rsidR="002F4723">
        <w:rPr>
          <w:rFonts w:ascii="Garamond" w:hAnsi="Garamond"/>
          <w:sz w:val="24"/>
          <w:szCs w:val="24"/>
        </w:rPr>
        <w:t xml:space="preserve"> lowest scores in this category will be dropped at the end of the semester to allow for occasional situations beyond your control such as illnesses, personal crises,</w:t>
      </w:r>
      <w:r w:rsidR="005023F6">
        <w:rPr>
          <w:rFonts w:ascii="Garamond" w:hAnsi="Garamond"/>
          <w:sz w:val="24"/>
          <w:szCs w:val="24"/>
        </w:rPr>
        <w:t xml:space="preserve"> internet problems,</w:t>
      </w:r>
      <w:r w:rsidR="002F4723">
        <w:rPr>
          <w:rFonts w:ascii="Garamond" w:hAnsi="Garamond"/>
          <w:sz w:val="24"/>
          <w:szCs w:val="24"/>
        </w:rPr>
        <w:t xml:space="preserve"> etc.</w:t>
      </w:r>
    </w:p>
    <w:p w14:paraId="05538990" w14:textId="70D11C98" w:rsidR="007303B4" w:rsidRDefault="007303B4" w:rsidP="00D65573">
      <w:pPr>
        <w:pStyle w:val="NoSpacing"/>
        <w:rPr>
          <w:rFonts w:ascii="Garamond" w:hAnsi="Garamond"/>
          <w:sz w:val="24"/>
          <w:szCs w:val="24"/>
        </w:rPr>
      </w:pPr>
    </w:p>
    <w:p w14:paraId="2142F7C5" w14:textId="7322D4C6" w:rsidR="007303B4" w:rsidRDefault="007303B4" w:rsidP="00D65573">
      <w:pPr>
        <w:pStyle w:val="NoSpacing"/>
        <w:rPr>
          <w:rFonts w:ascii="Garamond" w:hAnsi="Garamond"/>
          <w:sz w:val="24"/>
          <w:szCs w:val="24"/>
        </w:rPr>
      </w:pPr>
      <w:r w:rsidRPr="007303B4">
        <w:rPr>
          <w:rFonts w:ascii="Garamond" w:hAnsi="Garamond"/>
          <w:sz w:val="24"/>
          <w:szCs w:val="24"/>
          <w:u w:val="single"/>
        </w:rPr>
        <w:t>Participation Activities</w:t>
      </w:r>
      <w:r>
        <w:rPr>
          <w:rFonts w:ascii="Garamond" w:hAnsi="Garamond"/>
          <w:sz w:val="24"/>
          <w:szCs w:val="24"/>
        </w:rPr>
        <w:t xml:space="preserve">: Participation activities will be done during class and cannot be made up. Be aware that there will be many participation activities during the </w:t>
      </w:r>
      <w:proofErr w:type="gramStart"/>
      <w:r>
        <w:rPr>
          <w:rFonts w:ascii="Garamond" w:hAnsi="Garamond"/>
          <w:sz w:val="24"/>
          <w:szCs w:val="24"/>
        </w:rPr>
        <w:t>semester</w:t>
      </w:r>
      <w:proofErr w:type="gramEnd"/>
      <w:r>
        <w:rPr>
          <w:rFonts w:ascii="Garamond" w:hAnsi="Garamond"/>
          <w:sz w:val="24"/>
          <w:szCs w:val="24"/>
        </w:rPr>
        <w:t xml:space="preserve"> and you don’t need to do all of them to earn full credit.</w:t>
      </w:r>
    </w:p>
    <w:p w14:paraId="3245C80E" w14:textId="3A18A005" w:rsidR="00020B89" w:rsidRDefault="00020B89" w:rsidP="00D65573">
      <w:pPr>
        <w:pStyle w:val="NoSpacing"/>
        <w:rPr>
          <w:rFonts w:ascii="Garamond" w:hAnsi="Garamond"/>
          <w:sz w:val="24"/>
          <w:szCs w:val="24"/>
        </w:rPr>
      </w:pPr>
    </w:p>
    <w:p w14:paraId="285D4A5A" w14:textId="155F284C" w:rsidR="00020B89" w:rsidRDefault="00020B89" w:rsidP="00D65573">
      <w:pPr>
        <w:pStyle w:val="NoSpacing"/>
        <w:rPr>
          <w:rFonts w:ascii="Garamond" w:hAnsi="Garamond"/>
          <w:sz w:val="24"/>
          <w:szCs w:val="24"/>
        </w:rPr>
      </w:pPr>
      <w:r w:rsidRPr="00020B89">
        <w:rPr>
          <w:rFonts w:ascii="Garamond" w:hAnsi="Garamond"/>
          <w:sz w:val="24"/>
          <w:szCs w:val="24"/>
          <w:u w:val="single"/>
        </w:rPr>
        <w:t>Essays</w:t>
      </w:r>
      <w:r>
        <w:rPr>
          <w:rFonts w:ascii="Garamond" w:hAnsi="Garamond"/>
          <w:sz w:val="24"/>
          <w:szCs w:val="24"/>
        </w:rPr>
        <w:t xml:space="preserve"> are due at</w:t>
      </w:r>
      <w:r w:rsidR="005023F6">
        <w:rPr>
          <w:rFonts w:ascii="Garamond" w:hAnsi="Garamond"/>
          <w:sz w:val="24"/>
          <w:szCs w:val="24"/>
        </w:rPr>
        <w:t xml:space="preserve"> the beginning of class </w:t>
      </w:r>
      <w:r>
        <w:rPr>
          <w:rFonts w:ascii="Garamond" w:hAnsi="Garamond"/>
          <w:sz w:val="24"/>
          <w:szCs w:val="24"/>
        </w:rPr>
        <w:t>on the due date and will be accepted late for up to 1 calendar week with the following penalty applied:</w:t>
      </w:r>
    </w:p>
    <w:p w14:paraId="0C9404DC" w14:textId="7ABE0BF1" w:rsidR="00020B89" w:rsidRDefault="00020B89" w:rsidP="00D65573">
      <w:pPr>
        <w:pStyle w:val="NoSpacing"/>
        <w:rPr>
          <w:rFonts w:ascii="Garamond" w:hAnsi="Garamond"/>
          <w:sz w:val="24"/>
          <w:szCs w:val="24"/>
        </w:rPr>
      </w:pPr>
      <w:r>
        <w:rPr>
          <w:rFonts w:ascii="Garamond" w:hAnsi="Garamond"/>
          <w:sz w:val="24"/>
          <w:szCs w:val="24"/>
        </w:rPr>
        <w:tab/>
        <w:t>--10% if submitted after</w:t>
      </w:r>
      <w:r w:rsidR="002F4723">
        <w:rPr>
          <w:rFonts w:ascii="Garamond" w:hAnsi="Garamond"/>
          <w:sz w:val="24"/>
          <w:szCs w:val="24"/>
        </w:rPr>
        <w:t xml:space="preserve"> </w:t>
      </w:r>
      <w:r w:rsidR="005023F6">
        <w:rPr>
          <w:rFonts w:ascii="Garamond" w:hAnsi="Garamond"/>
          <w:sz w:val="24"/>
          <w:szCs w:val="24"/>
        </w:rPr>
        <w:t>the beginning of class</w:t>
      </w:r>
      <w:r>
        <w:rPr>
          <w:rFonts w:ascii="Garamond" w:hAnsi="Garamond"/>
          <w:sz w:val="24"/>
          <w:szCs w:val="24"/>
        </w:rPr>
        <w:t xml:space="preserve"> on the due date</w:t>
      </w:r>
    </w:p>
    <w:p w14:paraId="1631F4C2" w14:textId="1FADF9F4" w:rsidR="00020B89" w:rsidRDefault="00020B89" w:rsidP="00D65573">
      <w:pPr>
        <w:pStyle w:val="NoSpacing"/>
        <w:rPr>
          <w:rFonts w:ascii="Garamond" w:hAnsi="Garamond"/>
          <w:sz w:val="24"/>
          <w:szCs w:val="24"/>
        </w:rPr>
      </w:pPr>
      <w:r>
        <w:rPr>
          <w:rFonts w:ascii="Garamond" w:hAnsi="Garamond"/>
          <w:sz w:val="24"/>
          <w:szCs w:val="24"/>
        </w:rPr>
        <w:tab/>
        <w:t>--An additional 10% penalty per</w:t>
      </w:r>
      <w:r w:rsidR="00D23FF5">
        <w:rPr>
          <w:rFonts w:ascii="Garamond" w:hAnsi="Garamond"/>
          <w:sz w:val="24"/>
          <w:szCs w:val="24"/>
        </w:rPr>
        <w:t xml:space="preserve"> calendar</w:t>
      </w:r>
      <w:r>
        <w:rPr>
          <w:rFonts w:ascii="Garamond" w:hAnsi="Garamond"/>
          <w:sz w:val="24"/>
          <w:szCs w:val="24"/>
        </w:rPr>
        <w:t xml:space="preserve"> day late. </w:t>
      </w:r>
    </w:p>
    <w:p w14:paraId="0D54CB50" w14:textId="74C9F950" w:rsidR="00651910" w:rsidRDefault="00651910" w:rsidP="00D65573">
      <w:pPr>
        <w:pStyle w:val="NoSpacing"/>
        <w:rPr>
          <w:rFonts w:ascii="Garamond" w:hAnsi="Garamond"/>
          <w:sz w:val="24"/>
          <w:szCs w:val="24"/>
        </w:rPr>
      </w:pPr>
    </w:p>
    <w:p w14:paraId="7B0A7CFC" w14:textId="6260BEA7" w:rsidR="00EF063F" w:rsidRDefault="00EF063F" w:rsidP="00D65573">
      <w:pPr>
        <w:pStyle w:val="NoSpacing"/>
        <w:rPr>
          <w:rFonts w:ascii="Garamond" w:hAnsi="Garamond"/>
          <w:sz w:val="24"/>
          <w:szCs w:val="24"/>
        </w:rPr>
      </w:pPr>
      <w:r w:rsidRPr="00EF063F">
        <w:rPr>
          <w:rFonts w:ascii="Garamond" w:hAnsi="Garamond"/>
          <w:sz w:val="24"/>
          <w:szCs w:val="24"/>
          <w:u w:val="single"/>
        </w:rPr>
        <w:t>Optional Essay Revisions.</w:t>
      </w:r>
      <w:r>
        <w:rPr>
          <w:rFonts w:ascii="Garamond" w:hAnsi="Garamond"/>
          <w:sz w:val="24"/>
          <w:szCs w:val="24"/>
        </w:rPr>
        <w:t xml:space="preserve"> Students will have the opportunity to revise Essay</w:t>
      </w:r>
      <w:r w:rsidR="008317A3">
        <w:rPr>
          <w:rFonts w:ascii="Garamond" w:hAnsi="Garamond"/>
          <w:sz w:val="24"/>
          <w:szCs w:val="24"/>
        </w:rPr>
        <w:t>s 1</w:t>
      </w:r>
      <w:r w:rsidR="0005705D">
        <w:rPr>
          <w:rFonts w:ascii="Garamond" w:hAnsi="Garamond"/>
          <w:sz w:val="24"/>
          <w:szCs w:val="24"/>
        </w:rPr>
        <w:t xml:space="preserve"> and 2 </w:t>
      </w:r>
      <w:r>
        <w:rPr>
          <w:rFonts w:ascii="Garamond" w:hAnsi="Garamond"/>
          <w:sz w:val="24"/>
          <w:szCs w:val="24"/>
        </w:rPr>
        <w:t xml:space="preserve">for </w:t>
      </w:r>
      <w:r w:rsidR="00553881">
        <w:rPr>
          <w:rFonts w:ascii="Garamond" w:hAnsi="Garamond"/>
          <w:sz w:val="24"/>
          <w:szCs w:val="24"/>
        </w:rPr>
        <w:t xml:space="preserve">a </w:t>
      </w:r>
      <w:r>
        <w:rPr>
          <w:rFonts w:ascii="Garamond" w:hAnsi="Garamond"/>
          <w:sz w:val="24"/>
          <w:szCs w:val="24"/>
        </w:rPr>
        <w:t>higher grade, but</w:t>
      </w:r>
      <w:r w:rsidR="008317A3">
        <w:rPr>
          <w:rFonts w:ascii="Garamond" w:hAnsi="Garamond"/>
          <w:sz w:val="24"/>
          <w:szCs w:val="24"/>
        </w:rPr>
        <w:t xml:space="preserve"> only if the essay was submitted</w:t>
      </w:r>
      <w:r w:rsidR="00D91A50">
        <w:rPr>
          <w:rFonts w:ascii="Garamond" w:hAnsi="Garamond"/>
          <w:sz w:val="24"/>
          <w:szCs w:val="24"/>
        </w:rPr>
        <w:t xml:space="preserve"> </w:t>
      </w:r>
      <w:r w:rsidR="008317A3">
        <w:rPr>
          <w:rFonts w:ascii="Garamond" w:hAnsi="Garamond"/>
          <w:sz w:val="24"/>
          <w:szCs w:val="24"/>
        </w:rPr>
        <w:t>in the first place</w:t>
      </w:r>
      <w:r>
        <w:rPr>
          <w:rFonts w:ascii="Garamond" w:hAnsi="Garamond"/>
          <w:sz w:val="24"/>
          <w:szCs w:val="24"/>
        </w:rPr>
        <w:t xml:space="preserve">. In other words, if you do not submit </w:t>
      </w:r>
      <w:r w:rsidR="0005705D">
        <w:rPr>
          <w:rFonts w:ascii="Garamond" w:hAnsi="Garamond"/>
          <w:sz w:val="24"/>
          <w:szCs w:val="24"/>
        </w:rPr>
        <w:t xml:space="preserve">an essay </w:t>
      </w:r>
      <w:r w:rsidR="008317A3">
        <w:rPr>
          <w:rFonts w:ascii="Garamond" w:hAnsi="Garamond"/>
          <w:sz w:val="24"/>
          <w:szCs w:val="24"/>
        </w:rPr>
        <w:t xml:space="preserve">on the </w:t>
      </w:r>
      <w:r w:rsidR="0005705D">
        <w:rPr>
          <w:rFonts w:ascii="Garamond" w:hAnsi="Garamond"/>
          <w:sz w:val="24"/>
          <w:szCs w:val="24"/>
        </w:rPr>
        <w:t>first</w:t>
      </w:r>
      <w:r w:rsidR="008317A3">
        <w:rPr>
          <w:rFonts w:ascii="Garamond" w:hAnsi="Garamond"/>
          <w:sz w:val="24"/>
          <w:szCs w:val="24"/>
        </w:rPr>
        <w:t xml:space="preserve"> due date,</w:t>
      </w:r>
      <w:r w:rsidR="001E087B">
        <w:rPr>
          <w:rFonts w:ascii="Garamond" w:hAnsi="Garamond"/>
          <w:sz w:val="24"/>
          <w:szCs w:val="24"/>
        </w:rPr>
        <w:t xml:space="preserve"> your</w:t>
      </w:r>
      <w:r w:rsidR="008317A3">
        <w:rPr>
          <w:rFonts w:ascii="Garamond" w:hAnsi="Garamond"/>
          <w:sz w:val="24"/>
          <w:szCs w:val="24"/>
        </w:rPr>
        <w:t xml:space="preserve"> “0” will </w:t>
      </w:r>
      <w:r w:rsidR="005023F6">
        <w:rPr>
          <w:rFonts w:ascii="Garamond" w:hAnsi="Garamond"/>
          <w:sz w:val="24"/>
          <w:szCs w:val="24"/>
        </w:rPr>
        <w:t xml:space="preserve">still </w:t>
      </w:r>
      <w:r w:rsidR="008317A3">
        <w:rPr>
          <w:rFonts w:ascii="Garamond" w:hAnsi="Garamond"/>
          <w:sz w:val="24"/>
          <w:szCs w:val="24"/>
        </w:rPr>
        <w:t>stand</w:t>
      </w:r>
      <w:r w:rsidR="001E087B">
        <w:rPr>
          <w:rFonts w:ascii="Garamond" w:hAnsi="Garamond"/>
          <w:sz w:val="24"/>
          <w:szCs w:val="24"/>
        </w:rPr>
        <w:t xml:space="preserve"> and you will not be eligible to revise</w:t>
      </w:r>
      <w:r w:rsidR="008317A3">
        <w:rPr>
          <w:rFonts w:ascii="Garamond" w:hAnsi="Garamond"/>
          <w:sz w:val="24"/>
          <w:szCs w:val="24"/>
        </w:rPr>
        <w:t>.</w:t>
      </w:r>
    </w:p>
    <w:p w14:paraId="4CAE06D8" w14:textId="77777777" w:rsidR="005714EE" w:rsidRPr="00D409D8" w:rsidRDefault="005714EE" w:rsidP="00D65573">
      <w:pPr>
        <w:pStyle w:val="NoSpacing"/>
        <w:rPr>
          <w:rFonts w:ascii="Garamond" w:hAnsi="Garamond"/>
          <w:sz w:val="24"/>
          <w:szCs w:val="24"/>
        </w:rPr>
      </w:pPr>
    </w:p>
    <w:p w14:paraId="4578F958" w14:textId="16F53FC0" w:rsidR="004B2DCB" w:rsidRDefault="004C6079" w:rsidP="00D65573">
      <w:pPr>
        <w:pStyle w:val="NoSpacing"/>
        <w:rPr>
          <w:rFonts w:ascii="Garamond" w:hAnsi="Garamond"/>
          <w:sz w:val="24"/>
          <w:szCs w:val="24"/>
        </w:rPr>
      </w:pPr>
      <w:r w:rsidRPr="00003F3B">
        <w:rPr>
          <w:rFonts w:ascii="Garamond" w:hAnsi="Garamond"/>
          <w:sz w:val="24"/>
          <w:szCs w:val="24"/>
          <w:u w:val="single"/>
        </w:rPr>
        <w:t>COVID-19 Accommodations</w:t>
      </w:r>
      <w:r w:rsidR="002F54ED">
        <w:rPr>
          <w:rFonts w:ascii="Garamond" w:hAnsi="Garamond"/>
          <w:sz w:val="24"/>
          <w:szCs w:val="24"/>
          <w:u w:val="single"/>
        </w:rPr>
        <w:t xml:space="preserve"> and Extensions</w:t>
      </w:r>
      <w:r w:rsidRPr="00003F3B">
        <w:rPr>
          <w:rFonts w:ascii="Garamond" w:hAnsi="Garamond"/>
          <w:sz w:val="24"/>
          <w:szCs w:val="24"/>
        </w:rPr>
        <w:t xml:space="preserve">. Although the above policies will be enforced </w:t>
      </w:r>
      <w:r w:rsidR="00C16C15" w:rsidRPr="00003F3B">
        <w:rPr>
          <w:rFonts w:ascii="Garamond" w:hAnsi="Garamond"/>
          <w:sz w:val="24"/>
          <w:szCs w:val="24"/>
        </w:rPr>
        <w:t>as the default</w:t>
      </w:r>
      <w:r w:rsidRPr="00003F3B">
        <w:rPr>
          <w:rFonts w:ascii="Garamond" w:hAnsi="Garamond"/>
          <w:sz w:val="24"/>
          <w:szCs w:val="24"/>
        </w:rPr>
        <w:t>, I am sensitive to the fact that we are in the middle of</w:t>
      </w:r>
      <w:r w:rsidR="00687F91" w:rsidRPr="00003F3B">
        <w:rPr>
          <w:rFonts w:ascii="Garamond" w:hAnsi="Garamond"/>
          <w:sz w:val="24"/>
          <w:szCs w:val="24"/>
        </w:rPr>
        <w:t xml:space="preserve"> the most serious public health crisis in a century</w:t>
      </w:r>
      <w:r w:rsidRPr="00003F3B">
        <w:rPr>
          <w:rFonts w:ascii="Garamond" w:hAnsi="Garamond"/>
          <w:sz w:val="24"/>
          <w:szCs w:val="24"/>
        </w:rPr>
        <w:t>. If you or a</w:t>
      </w:r>
      <w:r w:rsidR="0005705D">
        <w:rPr>
          <w:rFonts w:ascii="Garamond" w:hAnsi="Garamond"/>
          <w:sz w:val="24"/>
          <w:szCs w:val="24"/>
        </w:rPr>
        <w:t xml:space="preserve"> </w:t>
      </w:r>
      <w:r w:rsidRPr="00003F3B">
        <w:rPr>
          <w:rFonts w:ascii="Garamond" w:hAnsi="Garamond"/>
          <w:sz w:val="24"/>
          <w:szCs w:val="24"/>
        </w:rPr>
        <w:t>family member</w:t>
      </w:r>
      <w:r w:rsidR="00C16C15" w:rsidRPr="00003F3B">
        <w:rPr>
          <w:rFonts w:ascii="Garamond" w:hAnsi="Garamond"/>
          <w:sz w:val="24"/>
          <w:szCs w:val="24"/>
        </w:rPr>
        <w:t xml:space="preserve"> </w:t>
      </w:r>
      <w:r w:rsidR="009E7A25" w:rsidRPr="00003F3B">
        <w:rPr>
          <w:rFonts w:ascii="Garamond" w:hAnsi="Garamond"/>
          <w:sz w:val="24"/>
          <w:szCs w:val="24"/>
        </w:rPr>
        <w:t>are diagnosed with</w:t>
      </w:r>
      <w:r w:rsidR="00C16C15" w:rsidRPr="00003F3B">
        <w:rPr>
          <w:rFonts w:ascii="Garamond" w:hAnsi="Garamond"/>
          <w:sz w:val="24"/>
          <w:szCs w:val="24"/>
        </w:rPr>
        <w:t xml:space="preserve"> C</w:t>
      </w:r>
      <w:r w:rsidR="009E7A25" w:rsidRPr="00003F3B">
        <w:rPr>
          <w:rFonts w:ascii="Garamond" w:hAnsi="Garamond"/>
          <w:sz w:val="24"/>
          <w:szCs w:val="24"/>
        </w:rPr>
        <w:t>OVID</w:t>
      </w:r>
      <w:r w:rsidR="005A6DEE" w:rsidRPr="00003F3B">
        <w:rPr>
          <w:rFonts w:ascii="Garamond" w:hAnsi="Garamond"/>
          <w:sz w:val="24"/>
          <w:szCs w:val="24"/>
        </w:rPr>
        <w:t>-19</w:t>
      </w:r>
      <w:r w:rsidR="00C16C15" w:rsidRPr="00003F3B">
        <w:rPr>
          <w:rFonts w:ascii="Garamond" w:hAnsi="Garamond"/>
          <w:sz w:val="24"/>
          <w:szCs w:val="24"/>
        </w:rPr>
        <w:t xml:space="preserve"> o</w:t>
      </w:r>
      <w:r w:rsidR="00B366E1">
        <w:rPr>
          <w:rFonts w:ascii="Garamond" w:hAnsi="Garamond"/>
          <w:sz w:val="24"/>
          <w:szCs w:val="24"/>
        </w:rPr>
        <w:t>r experience another pandemic-related emergency</w:t>
      </w:r>
      <w:r w:rsidR="00C16C15" w:rsidRPr="00003F3B">
        <w:rPr>
          <w:rFonts w:ascii="Garamond" w:hAnsi="Garamond"/>
          <w:sz w:val="24"/>
          <w:szCs w:val="24"/>
        </w:rPr>
        <w:t xml:space="preserve">, please contact me </w:t>
      </w:r>
      <w:r w:rsidR="00C16C15" w:rsidRPr="00651910">
        <w:rPr>
          <w:rFonts w:ascii="Garamond" w:hAnsi="Garamond"/>
          <w:sz w:val="24"/>
          <w:szCs w:val="24"/>
          <w:u w:val="single"/>
        </w:rPr>
        <w:t>before</w:t>
      </w:r>
      <w:r w:rsidR="00C16C15" w:rsidRPr="00003F3B">
        <w:rPr>
          <w:rFonts w:ascii="Garamond" w:hAnsi="Garamond"/>
          <w:sz w:val="24"/>
          <w:szCs w:val="24"/>
        </w:rPr>
        <w:t xml:space="preserve"> the assignment deadline to see if we can work out an </w:t>
      </w:r>
      <w:r w:rsidR="005714EE">
        <w:rPr>
          <w:rFonts w:ascii="Garamond" w:hAnsi="Garamond"/>
          <w:sz w:val="24"/>
          <w:szCs w:val="24"/>
        </w:rPr>
        <w:t>extension with a new deadline</w:t>
      </w:r>
      <w:r w:rsidR="00C16C15" w:rsidRPr="00003F3B">
        <w:rPr>
          <w:rFonts w:ascii="Garamond" w:hAnsi="Garamond"/>
          <w:sz w:val="24"/>
          <w:szCs w:val="24"/>
        </w:rPr>
        <w:t>.</w:t>
      </w:r>
      <w:r w:rsidR="005A6DEE" w:rsidRPr="00003F3B">
        <w:rPr>
          <w:rFonts w:ascii="Garamond" w:hAnsi="Garamond"/>
          <w:sz w:val="24"/>
          <w:szCs w:val="24"/>
        </w:rPr>
        <w:t xml:space="preserve"> I reserve the right to request written documentation of your circumstances</w:t>
      </w:r>
      <w:r w:rsidR="00C16C15" w:rsidRPr="00003F3B">
        <w:rPr>
          <w:rFonts w:ascii="Garamond" w:hAnsi="Garamond"/>
          <w:sz w:val="24"/>
          <w:szCs w:val="24"/>
        </w:rPr>
        <w:t>. Requests made after assignment deadline</w:t>
      </w:r>
      <w:r w:rsidR="009E7A25" w:rsidRPr="00003F3B">
        <w:rPr>
          <w:rFonts w:ascii="Garamond" w:hAnsi="Garamond"/>
          <w:sz w:val="24"/>
          <w:szCs w:val="24"/>
        </w:rPr>
        <w:t xml:space="preserve"> has passed</w:t>
      </w:r>
      <w:r w:rsidR="00C16C15" w:rsidRPr="00003F3B">
        <w:rPr>
          <w:rFonts w:ascii="Garamond" w:hAnsi="Garamond"/>
          <w:sz w:val="24"/>
          <w:szCs w:val="24"/>
        </w:rPr>
        <w:t xml:space="preserve"> will</w:t>
      </w:r>
      <w:r w:rsidR="00755C95" w:rsidRPr="00003F3B">
        <w:rPr>
          <w:rFonts w:ascii="Garamond" w:hAnsi="Garamond"/>
          <w:sz w:val="24"/>
          <w:szCs w:val="24"/>
        </w:rPr>
        <w:t xml:space="preserve"> not be grante</w:t>
      </w:r>
      <w:r w:rsidR="00521007">
        <w:rPr>
          <w:rFonts w:ascii="Garamond" w:hAnsi="Garamond"/>
          <w:sz w:val="24"/>
          <w:szCs w:val="24"/>
        </w:rPr>
        <w:t>d</w:t>
      </w:r>
      <w:r w:rsidR="009E7A25" w:rsidRPr="00003F3B">
        <w:rPr>
          <w:rFonts w:ascii="Garamond" w:hAnsi="Garamond"/>
          <w:sz w:val="24"/>
          <w:szCs w:val="24"/>
        </w:rPr>
        <w:t>.</w:t>
      </w:r>
    </w:p>
    <w:p w14:paraId="15CACB31" w14:textId="77777777" w:rsidR="005714EE" w:rsidRDefault="005714EE" w:rsidP="00D65573">
      <w:pPr>
        <w:pStyle w:val="NoSpacing"/>
        <w:rPr>
          <w:rFonts w:ascii="Garamond" w:hAnsi="Garamond"/>
          <w:sz w:val="24"/>
          <w:szCs w:val="24"/>
        </w:rPr>
      </w:pPr>
    </w:p>
    <w:p w14:paraId="1407506C" w14:textId="3C25E28A" w:rsidR="005714EE" w:rsidRDefault="004B2DCB" w:rsidP="00D65573">
      <w:pPr>
        <w:pStyle w:val="NoSpacing"/>
        <w:rPr>
          <w:rFonts w:ascii="Garamond" w:hAnsi="Garamond"/>
          <w:sz w:val="24"/>
          <w:szCs w:val="24"/>
        </w:rPr>
      </w:pPr>
      <w:r>
        <w:rPr>
          <w:rFonts w:ascii="Garamond" w:hAnsi="Garamond"/>
          <w:sz w:val="24"/>
          <w:szCs w:val="24"/>
        </w:rPr>
        <w:t>I am serious that I expect you to contact me in advance of assignment deadlines</w:t>
      </w:r>
      <w:r w:rsidR="005714EE">
        <w:rPr>
          <w:rFonts w:ascii="Garamond" w:hAnsi="Garamond"/>
          <w:sz w:val="24"/>
          <w:szCs w:val="24"/>
        </w:rPr>
        <w:t xml:space="preserve"> (or on the due date)</w:t>
      </w:r>
      <w:r>
        <w:rPr>
          <w:rFonts w:ascii="Garamond" w:hAnsi="Garamond"/>
          <w:sz w:val="24"/>
          <w:szCs w:val="24"/>
        </w:rPr>
        <w:t xml:space="preserve"> </w:t>
      </w:r>
      <w:r w:rsidR="00D23FF5">
        <w:rPr>
          <w:rFonts w:ascii="Garamond" w:hAnsi="Garamond"/>
          <w:sz w:val="24"/>
          <w:szCs w:val="24"/>
        </w:rPr>
        <w:t>about possible extensions</w:t>
      </w:r>
      <w:r>
        <w:rPr>
          <w:rFonts w:ascii="Garamond" w:hAnsi="Garamond"/>
          <w:sz w:val="24"/>
          <w:szCs w:val="24"/>
        </w:rPr>
        <w:t>. Think of this</w:t>
      </w:r>
      <w:r w:rsidR="000B08A4">
        <w:rPr>
          <w:rFonts w:ascii="Garamond" w:hAnsi="Garamond"/>
          <w:sz w:val="24"/>
          <w:szCs w:val="24"/>
        </w:rPr>
        <w:t xml:space="preserve"> preparation for the workforce</w:t>
      </w:r>
      <w:r w:rsidR="005714EE">
        <w:rPr>
          <w:rFonts w:ascii="Garamond" w:hAnsi="Garamond"/>
          <w:sz w:val="24"/>
          <w:szCs w:val="24"/>
        </w:rPr>
        <w:t>. I</w:t>
      </w:r>
      <w:r w:rsidR="001E5899">
        <w:rPr>
          <w:rFonts w:ascii="Garamond" w:hAnsi="Garamond"/>
          <w:sz w:val="24"/>
          <w:szCs w:val="24"/>
        </w:rPr>
        <w:t>f you were unable to attend a work shift, you would reach out to your supervisor in advance to let them know about your situation and to discuss possible options</w:t>
      </w:r>
      <w:r w:rsidR="00D23FF5">
        <w:rPr>
          <w:rFonts w:ascii="Garamond" w:hAnsi="Garamond"/>
          <w:sz w:val="24"/>
          <w:szCs w:val="24"/>
        </w:rPr>
        <w:t>. If you reach out after</w:t>
      </w:r>
      <w:r w:rsidR="001E5899">
        <w:rPr>
          <w:rFonts w:ascii="Garamond" w:hAnsi="Garamond"/>
          <w:sz w:val="24"/>
          <w:szCs w:val="24"/>
        </w:rPr>
        <w:t xml:space="preserve"> an assignment due date</w:t>
      </w:r>
      <w:r w:rsidR="00D23FF5">
        <w:rPr>
          <w:rFonts w:ascii="Garamond" w:hAnsi="Garamond"/>
          <w:sz w:val="24"/>
          <w:szCs w:val="24"/>
        </w:rPr>
        <w:t>, I will listen sympathetically, but I will probably not waive late penalties or reopen the assignment for you. Be aware that non-emergency inconveniences such as “I was stressed out,” “I had a paper due in another class,” “I</w:t>
      </w:r>
      <w:r w:rsidR="003F01CC">
        <w:rPr>
          <w:rFonts w:ascii="Garamond" w:hAnsi="Garamond"/>
          <w:sz w:val="24"/>
          <w:szCs w:val="24"/>
        </w:rPr>
        <w:t xml:space="preserve"> didn’t know when the deadline was,</w:t>
      </w:r>
      <w:r w:rsidR="005714EE">
        <w:rPr>
          <w:rFonts w:ascii="Garamond" w:hAnsi="Garamond"/>
          <w:sz w:val="24"/>
          <w:szCs w:val="24"/>
        </w:rPr>
        <w:t>”</w:t>
      </w:r>
      <w:r w:rsidR="003F01CC">
        <w:rPr>
          <w:rFonts w:ascii="Garamond" w:hAnsi="Garamond"/>
          <w:sz w:val="24"/>
          <w:szCs w:val="24"/>
        </w:rPr>
        <w:t xml:space="preserve"> or “I’m not good at online classes”</w:t>
      </w:r>
      <w:r w:rsidR="005714EE">
        <w:rPr>
          <w:rFonts w:ascii="Garamond" w:hAnsi="Garamond"/>
          <w:sz w:val="24"/>
          <w:szCs w:val="24"/>
        </w:rPr>
        <w:t xml:space="preserve"> are not persuasive excuses for missing deadlines.</w:t>
      </w:r>
    </w:p>
    <w:p w14:paraId="0390FA39" w14:textId="77777777" w:rsidR="005714EE" w:rsidRDefault="005714EE" w:rsidP="00D65573">
      <w:pPr>
        <w:pStyle w:val="NoSpacing"/>
        <w:rPr>
          <w:rFonts w:ascii="Garamond" w:hAnsi="Garamond"/>
          <w:sz w:val="24"/>
          <w:szCs w:val="24"/>
        </w:rPr>
      </w:pPr>
    </w:p>
    <w:p w14:paraId="1D466C51" w14:textId="32280C45" w:rsidR="00A06D5F" w:rsidRDefault="00706A5D" w:rsidP="00D65573">
      <w:pPr>
        <w:pStyle w:val="NoSpacing"/>
        <w:rPr>
          <w:rFonts w:ascii="Garamond" w:hAnsi="Garamond"/>
          <w:b/>
          <w:bCs/>
          <w:sz w:val="24"/>
          <w:szCs w:val="24"/>
        </w:rPr>
      </w:pPr>
      <w:r w:rsidRPr="00706A5D">
        <w:rPr>
          <w:rFonts w:ascii="Garamond" w:hAnsi="Garamond"/>
          <w:b/>
          <w:bCs/>
          <w:sz w:val="24"/>
          <w:szCs w:val="24"/>
        </w:rPr>
        <w:t>File Formats</w:t>
      </w:r>
      <w:r>
        <w:rPr>
          <w:rFonts w:ascii="Garamond" w:hAnsi="Garamond"/>
          <w:b/>
          <w:bCs/>
          <w:sz w:val="24"/>
          <w:szCs w:val="24"/>
        </w:rPr>
        <w:t xml:space="preserve"> for Assignment Submissions.</w:t>
      </w:r>
    </w:p>
    <w:p w14:paraId="456B89FC" w14:textId="499956FF" w:rsidR="00A06D5F" w:rsidRDefault="00A06D5F" w:rsidP="00D65573">
      <w:pPr>
        <w:pStyle w:val="NoSpacing"/>
        <w:rPr>
          <w:rFonts w:ascii="Garamond" w:hAnsi="Garamond"/>
          <w:b/>
          <w:bCs/>
          <w:sz w:val="24"/>
          <w:szCs w:val="24"/>
        </w:rPr>
      </w:pPr>
    </w:p>
    <w:p w14:paraId="31B8746F" w14:textId="7E77F1B7" w:rsidR="00A06D5F" w:rsidRDefault="00FE7C1C" w:rsidP="00D65573">
      <w:pPr>
        <w:pStyle w:val="NoSpacing"/>
        <w:rPr>
          <w:rFonts w:ascii="Garamond" w:hAnsi="Garamond"/>
          <w:sz w:val="24"/>
          <w:szCs w:val="24"/>
        </w:rPr>
      </w:pPr>
      <w:proofErr w:type="spellStart"/>
      <w:r>
        <w:rPr>
          <w:rFonts w:ascii="Garamond" w:hAnsi="Garamond"/>
          <w:sz w:val="24"/>
          <w:szCs w:val="24"/>
        </w:rPr>
        <w:t>M</w:t>
      </w:r>
      <w:r w:rsidR="00A06D5F">
        <w:rPr>
          <w:rFonts w:ascii="Garamond" w:hAnsi="Garamond"/>
          <w:sz w:val="24"/>
          <w:szCs w:val="24"/>
        </w:rPr>
        <w:t>icrothemes</w:t>
      </w:r>
      <w:proofErr w:type="spellEnd"/>
      <w:r w:rsidR="00A06D5F">
        <w:rPr>
          <w:rFonts w:ascii="Garamond" w:hAnsi="Garamond"/>
          <w:sz w:val="24"/>
          <w:szCs w:val="24"/>
        </w:rPr>
        <w:t xml:space="preserve"> </w:t>
      </w:r>
      <w:r>
        <w:rPr>
          <w:rFonts w:ascii="Garamond" w:hAnsi="Garamond"/>
          <w:sz w:val="24"/>
          <w:szCs w:val="24"/>
        </w:rPr>
        <w:t>should</w:t>
      </w:r>
      <w:r w:rsidR="00A06D5F">
        <w:rPr>
          <w:rFonts w:ascii="Garamond" w:hAnsi="Garamond"/>
          <w:sz w:val="24"/>
          <w:szCs w:val="24"/>
        </w:rPr>
        <w:t xml:space="preserve"> be typed directly into </w:t>
      </w:r>
      <w:proofErr w:type="spellStart"/>
      <w:r w:rsidR="00A06D5F">
        <w:rPr>
          <w:rFonts w:ascii="Garamond" w:hAnsi="Garamond"/>
          <w:sz w:val="24"/>
          <w:szCs w:val="24"/>
        </w:rPr>
        <w:t>Webcampus</w:t>
      </w:r>
      <w:proofErr w:type="spellEnd"/>
      <w:r w:rsidR="00A06D5F">
        <w:rPr>
          <w:rFonts w:ascii="Garamond" w:hAnsi="Garamond"/>
          <w:sz w:val="24"/>
          <w:szCs w:val="24"/>
        </w:rPr>
        <w:t xml:space="preserve">. This speeds up </w:t>
      </w:r>
      <w:r w:rsidR="000B08A4">
        <w:rPr>
          <w:rFonts w:ascii="Garamond" w:hAnsi="Garamond"/>
          <w:sz w:val="24"/>
          <w:szCs w:val="24"/>
        </w:rPr>
        <w:t>grading</w:t>
      </w:r>
      <w:r w:rsidR="00A06D5F">
        <w:rPr>
          <w:rFonts w:ascii="Garamond" w:hAnsi="Garamond"/>
          <w:sz w:val="24"/>
          <w:szCs w:val="24"/>
        </w:rPr>
        <w:t xml:space="preserve"> for me. </w:t>
      </w:r>
    </w:p>
    <w:p w14:paraId="24EECEB5" w14:textId="77777777" w:rsidR="00A06D5F" w:rsidRPr="00A06D5F" w:rsidRDefault="00A06D5F" w:rsidP="00D65573">
      <w:pPr>
        <w:pStyle w:val="NoSpacing"/>
        <w:rPr>
          <w:rFonts w:ascii="Garamond" w:hAnsi="Garamond"/>
          <w:sz w:val="24"/>
          <w:szCs w:val="24"/>
        </w:rPr>
      </w:pPr>
    </w:p>
    <w:p w14:paraId="4DCF6E48" w14:textId="7DDC40BB" w:rsidR="005714EE" w:rsidRDefault="00A06D5F" w:rsidP="00D65573">
      <w:pPr>
        <w:pStyle w:val="NoSpacing"/>
        <w:rPr>
          <w:rFonts w:ascii="Garamond" w:hAnsi="Garamond"/>
          <w:sz w:val="24"/>
          <w:szCs w:val="24"/>
        </w:rPr>
      </w:pPr>
      <w:r>
        <w:rPr>
          <w:rFonts w:ascii="Garamond" w:hAnsi="Garamond"/>
          <w:sz w:val="24"/>
          <w:szCs w:val="24"/>
        </w:rPr>
        <w:t xml:space="preserve">You are strongly encouraged to write your formal essays using </w:t>
      </w:r>
      <w:r w:rsidR="007724FC">
        <w:rPr>
          <w:rFonts w:ascii="Garamond" w:hAnsi="Garamond"/>
          <w:sz w:val="24"/>
          <w:szCs w:val="24"/>
        </w:rPr>
        <w:t>M</w:t>
      </w:r>
      <w:r>
        <w:rPr>
          <w:rFonts w:ascii="Garamond" w:hAnsi="Garamond"/>
          <w:sz w:val="24"/>
          <w:szCs w:val="24"/>
        </w:rPr>
        <w:t>icrosoft Word</w:t>
      </w:r>
      <w:r w:rsidR="00706A5D">
        <w:rPr>
          <w:rFonts w:ascii="Garamond" w:hAnsi="Garamond"/>
          <w:sz w:val="24"/>
          <w:szCs w:val="24"/>
        </w:rPr>
        <w:t>. All UNR students have access to Microsoft Office 365</w:t>
      </w:r>
      <w:r w:rsidR="007724FC">
        <w:rPr>
          <w:rFonts w:ascii="Garamond" w:hAnsi="Garamond"/>
          <w:sz w:val="24"/>
          <w:szCs w:val="24"/>
        </w:rPr>
        <w:t xml:space="preserve"> </w:t>
      </w:r>
      <w:r w:rsidR="003F01CC">
        <w:rPr>
          <w:rFonts w:ascii="Garamond" w:hAnsi="Garamond"/>
          <w:sz w:val="24"/>
          <w:szCs w:val="24"/>
        </w:rPr>
        <w:t xml:space="preserve">(including Word) </w:t>
      </w:r>
      <w:r w:rsidR="007724FC">
        <w:rPr>
          <w:rFonts w:ascii="Garamond" w:hAnsi="Garamond"/>
          <w:sz w:val="24"/>
          <w:szCs w:val="24"/>
        </w:rPr>
        <w:t>at no additional cost</w:t>
      </w:r>
      <w:r w:rsidR="00706A5D">
        <w:rPr>
          <w:rFonts w:ascii="Garamond" w:hAnsi="Garamond"/>
          <w:sz w:val="24"/>
          <w:szCs w:val="24"/>
        </w:rPr>
        <w:t xml:space="preserve"> as part of </w:t>
      </w:r>
      <w:r w:rsidR="007724FC">
        <w:rPr>
          <w:rFonts w:ascii="Garamond" w:hAnsi="Garamond"/>
          <w:sz w:val="24"/>
          <w:szCs w:val="24"/>
        </w:rPr>
        <w:t>your</w:t>
      </w:r>
      <w:r w:rsidR="00706A5D">
        <w:rPr>
          <w:rFonts w:ascii="Garamond" w:hAnsi="Garamond"/>
          <w:sz w:val="24"/>
          <w:szCs w:val="24"/>
        </w:rPr>
        <w:t xml:space="preserve"> student fees. You can find information on how to install Office 365 at the </w:t>
      </w:r>
      <w:hyperlink r:id="rId8" w:history="1">
        <w:r w:rsidR="00706A5D" w:rsidRPr="00706A5D">
          <w:rPr>
            <w:rStyle w:val="Hyperlink"/>
            <w:rFonts w:ascii="Garamond" w:hAnsi="Garamond"/>
            <w:sz w:val="24"/>
            <w:szCs w:val="24"/>
          </w:rPr>
          <w:t>OIT website</w:t>
        </w:r>
      </w:hyperlink>
      <w:r w:rsidR="007724FC">
        <w:rPr>
          <w:rFonts w:ascii="Garamond" w:hAnsi="Garamond"/>
          <w:sz w:val="24"/>
          <w:szCs w:val="24"/>
        </w:rPr>
        <w:t>.</w:t>
      </w:r>
      <w:r>
        <w:rPr>
          <w:rFonts w:ascii="Garamond" w:hAnsi="Garamond"/>
          <w:sz w:val="24"/>
          <w:szCs w:val="24"/>
        </w:rPr>
        <w:t xml:space="preserve"> </w:t>
      </w:r>
    </w:p>
    <w:p w14:paraId="43DD93FF" w14:textId="77777777" w:rsidR="005714EE" w:rsidRDefault="005714EE" w:rsidP="00D65573">
      <w:pPr>
        <w:pStyle w:val="NoSpacing"/>
        <w:rPr>
          <w:rFonts w:ascii="Garamond" w:hAnsi="Garamond"/>
          <w:sz w:val="24"/>
          <w:szCs w:val="24"/>
        </w:rPr>
      </w:pPr>
    </w:p>
    <w:p w14:paraId="741DCFFA" w14:textId="4222743A" w:rsidR="005714EE" w:rsidRDefault="007724FC" w:rsidP="005714EE">
      <w:pPr>
        <w:pStyle w:val="NoSpacing"/>
        <w:rPr>
          <w:rFonts w:ascii="Garamond" w:hAnsi="Garamond"/>
          <w:sz w:val="24"/>
          <w:szCs w:val="24"/>
        </w:rPr>
      </w:pPr>
      <w:r>
        <w:rPr>
          <w:rFonts w:ascii="Garamond" w:hAnsi="Garamond"/>
          <w:sz w:val="24"/>
          <w:szCs w:val="24"/>
        </w:rPr>
        <w:lastRenderedPageBreak/>
        <w:t>If you are a Chromebook user</w:t>
      </w:r>
      <w:r w:rsidR="005714EE">
        <w:rPr>
          <w:rFonts w:ascii="Garamond" w:hAnsi="Garamond"/>
          <w:sz w:val="24"/>
          <w:szCs w:val="24"/>
        </w:rPr>
        <w:t xml:space="preserve"> and</w:t>
      </w:r>
      <w:r w:rsidR="00A06D5F">
        <w:rPr>
          <w:rFonts w:ascii="Garamond" w:hAnsi="Garamond"/>
          <w:sz w:val="24"/>
          <w:szCs w:val="24"/>
        </w:rPr>
        <w:t xml:space="preserve"> unable to access Microsoft 365, please submit the assignment </w:t>
      </w:r>
      <w:r w:rsidR="005714EE">
        <w:rPr>
          <w:rFonts w:ascii="Garamond" w:hAnsi="Garamond"/>
          <w:sz w:val="24"/>
          <w:szCs w:val="24"/>
        </w:rPr>
        <w:t xml:space="preserve">in </w:t>
      </w:r>
      <w:proofErr w:type="spellStart"/>
      <w:r w:rsidR="005714EE">
        <w:rPr>
          <w:rFonts w:ascii="Garamond" w:hAnsi="Garamond"/>
          <w:sz w:val="24"/>
          <w:szCs w:val="24"/>
        </w:rPr>
        <w:t>Webcampus</w:t>
      </w:r>
      <w:proofErr w:type="spellEnd"/>
      <w:r w:rsidR="00A06D5F">
        <w:rPr>
          <w:rFonts w:ascii="Garamond" w:hAnsi="Garamond"/>
          <w:sz w:val="24"/>
          <w:szCs w:val="24"/>
        </w:rPr>
        <w:t xml:space="preserve"> as a Google Docs weblink. DO NOT </w:t>
      </w:r>
      <w:r w:rsidR="005714EE">
        <w:rPr>
          <w:rFonts w:ascii="Garamond" w:hAnsi="Garamond"/>
          <w:sz w:val="24"/>
          <w:szCs w:val="24"/>
        </w:rPr>
        <w:t xml:space="preserve">write your file in </w:t>
      </w:r>
      <w:r w:rsidR="00A06D5F">
        <w:rPr>
          <w:rFonts w:ascii="Garamond" w:hAnsi="Garamond"/>
          <w:sz w:val="24"/>
          <w:szCs w:val="24"/>
        </w:rPr>
        <w:t xml:space="preserve">Google Docs </w:t>
      </w:r>
      <w:r w:rsidR="005714EE">
        <w:rPr>
          <w:rFonts w:ascii="Garamond" w:hAnsi="Garamond"/>
          <w:sz w:val="24"/>
          <w:szCs w:val="24"/>
        </w:rPr>
        <w:t>and then</w:t>
      </w:r>
      <w:r w:rsidR="00E75B85">
        <w:rPr>
          <w:rFonts w:ascii="Garamond" w:hAnsi="Garamond"/>
          <w:sz w:val="24"/>
          <w:szCs w:val="24"/>
        </w:rPr>
        <w:t xml:space="preserve"> save</w:t>
      </w:r>
      <w:r w:rsidR="005714EE">
        <w:rPr>
          <w:rFonts w:ascii="Garamond" w:hAnsi="Garamond"/>
          <w:sz w:val="24"/>
          <w:szCs w:val="24"/>
        </w:rPr>
        <w:t xml:space="preserve"> it as an MS-</w:t>
      </w:r>
      <w:r w:rsidR="00A06D5F">
        <w:rPr>
          <w:rFonts w:ascii="Garamond" w:hAnsi="Garamond"/>
          <w:sz w:val="24"/>
          <w:szCs w:val="24"/>
        </w:rPr>
        <w:t>Word</w:t>
      </w:r>
      <w:r w:rsidR="005714EE">
        <w:rPr>
          <w:rFonts w:ascii="Garamond" w:hAnsi="Garamond"/>
          <w:sz w:val="24"/>
          <w:szCs w:val="24"/>
        </w:rPr>
        <w:t xml:space="preserve"> file. This will</w:t>
      </w:r>
      <w:r w:rsidR="00A06D5F">
        <w:rPr>
          <w:rFonts w:ascii="Garamond" w:hAnsi="Garamond"/>
          <w:sz w:val="24"/>
          <w:szCs w:val="24"/>
        </w:rPr>
        <w:t xml:space="preserve"> cause formatting errors in your document and will make it difficult for you to access my written feedback.</w:t>
      </w:r>
    </w:p>
    <w:p w14:paraId="66C4ECE2" w14:textId="77777777" w:rsidR="00EE09BE" w:rsidRPr="005714EE" w:rsidRDefault="00EE09BE" w:rsidP="005714EE">
      <w:pPr>
        <w:pStyle w:val="NoSpacing"/>
        <w:rPr>
          <w:rFonts w:ascii="Garamond" w:hAnsi="Garamond"/>
          <w:sz w:val="24"/>
          <w:szCs w:val="24"/>
        </w:rPr>
      </w:pPr>
    </w:p>
    <w:p w14:paraId="01E856F6" w14:textId="6BDC0E4F" w:rsidR="00376A6E" w:rsidRPr="00003F3B" w:rsidRDefault="00376A6E" w:rsidP="00376A6E">
      <w:pPr>
        <w:pStyle w:val="Heading3"/>
        <w:rPr>
          <w:rFonts w:ascii="Garamond" w:hAnsi="Garamond"/>
          <w:b/>
          <w:bCs/>
          <w:color w:val="auto"/>
        </w:rPr>
      </w:pPr>
      <w:r w:rsidRPr="00003F3B">
        <w:rPr>
          <w:rFonts w:ascii="Garamond" w:hAnsi="Garamond"/>
          <w:b/>
          <w:bCs/>
          <w:color w:val="auto"/>
        </w:rPr>
        <w:t>Policy on Assignment Re-Scores</w:t>
      </w:r>
      <w:bookmarkStart w:id="1" w:name="_Hlk17648353"/>
    </w:p>
    <w:p w14:paraId="5F7F3B4A" w14:textId="77777777" w:rsidR="00AA24C8" w:rsidRPr="00003F3B" w:rsidRDefault="00AA24C8" w:rsidP="00AA24C8">
      <w:pPr>
        <w:pStyle w:val="NoSpacing"/>
        <w:rPr>
          <w:sz w:val="24"/>
          <w:szCs w:val="24"/>
        </w:rPr>
      </w:pPr>
    </w:p>
    <w:p w14:paraId="4CC9F199" w14:textId="2F44CD4C" w:rsidR="009E4DD0" w:rsidRPr="005714EE" w:rsidRDefault="00376A6E" w:rsidP="005714EE">
      <w:pPr>
        <w:rPr>
          <w:rFonts w:ascii="Garamond" w:hAnsi="Garamond" w:cstheme="minorHAnsi"/>
          <w:sz w:val="24"/>
          <w:szCs w:val="24"/>
        </w:rPr>
      </w:pPr>
      <w:r w:rsidRPr="00003F3B">
        <w:rPr>
          <w:rFonts w:ascii="Garamond" w:hAnsi="Garamond" w:cstheme="minorHAnsi"/>
          <w:sz w:val="24"/>
          <w:szCs w:val="24"/>
        </w:rPr>
        <w:t xml:space="preserve">If you believe that an assignment or exam has been graded in a manner that is inconsistent with assignment guidelines, it is your right to request that your score be re-considered. Within 7 days of the assignment’s return, prepare a typed memo of approximately 1-2 paragraphs that details the reason you are requesting reconsideration. The memo should include supporting evidence from the assignment guidelines, rubric, course lecture notes, readings, etc. that shows how you met the assignment requirements. Once you have finished your memo, please email it to me. I will respond to you in writing within 72 hours. </w:t>
      </w:r>
      <w:bookmarkEnd w:id="1"/>
    </w:p>
    <w:p w14:paraId="0EF0B22E" w14:textId="0364E0C8" w:rsidR="00D65573" w:rsidRPr="00003F3B" w:rsidRDefault="00D65573" w:rsidP="00F044C4">
      <w:pPr>
        <w:pStyle w:val="Heading2"/>
        <w:jc w:val="center"/>
        <w:rPr>
          <w:rFonts w:ascii="Garamond" w:hAnsi="Garamond"/>
          <w:b/>
          <w:bCs/>
          <w:color w:val="auto"/>
          <w:sz w:val="24"/>
          <w:szCs w:val="24"/>
        </w:rPr>
      </w:pPr>
      <w:r w:rsidRPr="00003F3B">
        <w:rPr>
          <w:rFonts w:ascii="Garamond" w:hAnsi="Garamond"/>
          <w:b/>
          <w:bCs/>
          <w:color w:val="auto"/>
          <w:sz w:val="24"/>
          <w:szCs w:val="24"/>
        </w:rPr>
        <w:t>University Policies</w:t>
      </w:r>
    </w:p>
    <w:p w14:paraId="378FE475" w14:textId="77777777" w:rsidR="00B35332" w:rsidRPr="00003F3B" w:rsidRDefault="00B35332" w:rsidP="00B35332">
      <w:pPr>
        <w:pStyle w:val="NoSpacing"/>
        <w:rPr>
          <w:rFonts w:ascii="Garamond" w:hAnsi="Garamond"/>
          <w:sz w:val="24"/>
          <w:szCs w:val="24"/>
        </w:rPr>
      </w:pPr>
    </w:p>
    <w:p w14:paraId="16A0EF02" w14:textId="3C755900" w:rsidR="007934DB" w:rsidRPr="00003F3B" w:rsidRDefault="00B35332" w:rsidP="00C56C6D">
      <w:pPr>
        <w:pStyle w:val="Heading3"/>
        <w:rPr>
          <w:rFonts w:ascii="Garamond" w:hAnsi="Garamond"/>
          <w:b/>
          <w:bCs/>
          <w:color w:val="auto"/>
        </w:rPr>
      </w:pPr>
      <w:r w:rsidRPr="00003F3B">
        <w:rPr>
          <w:rFonts w:ascii="Garamond" w:hAnsi="Garamond"/>
          <w:b/>
          <w:bCs/>
          <w:color w:val="auto"/>
        </w:rPr>
        <w:t xml:space="preserve">Policy on Academic Integrity </w:t>
      </w:r>
    </w:p>
    <w:p w14:paraId="7CE4264B" w14:textId="77777777" w:rsidR="00C56C6D" w:rsidRPr="00003F3B" w:rsidRDefault="00C56C6D" w:rsidP="00171346">
      <w:pPr>
        <w:pStyle w:val="NoSpacing"/>
        <w:rPr>
          <w:sz w:val="24"/>
          <w:szCs w:val="24"/>
        </w:rPr>
      </w:pPr>
    </w:p>
    <w:p w14:paraId="1E3A8E44" w14:textId="26E0BC34" w:rsidR="00B35332" w:rsidRPr="00003F3B" w:rsidRDefault="00B35332" w:rsidP="00B35332">
      <w:pPr>
        <w:rPr>
          <w:rFonts w:ascii="Garamond" w:hAnsi="Garamond" w:cstheme="minorHAnsi"/>
          <w:sz w:val="24"/>
          <w:szCs w:val="24"/>
          <w:shd w:val="clear" w:color="auto" w:fill="FFFFFF"/>
        </w:rPr>
      </w:pPr>
      <w:r w:rsidRPr="00003F3B">
        <w:rPr>
          <w:rFonts w:ascii="Garamond" w:hAnsi="Garamond"/>
          <w:sz w:val="24"/>
          <w:szCs w:val="24"/>
        </w:rPr>
        <w:t xml:space="preserve">The University Academic Standards Policy defines academic dishonesty, and mandates specific sanctions for violations. See the University Academic Standards policy: </w:t>
      </w:r>
      <w:hyperlink r:id="rId9" w:tgtFrame="_blank" w:tooltip="UAM Academic Standards Policy" w:history="1">
        <w:r w:rsidRPr="00003F3B">
          <w:rPr>
            <w:rStyle w:val="Hyperlink"/>
            <w:rFonts w:ascii="Garamond" w:hAnsi="Garamond"/>
            <w:sz w:val="24"/>
            <w:szCs w:val="24"/>
          </w:rPr>
          <w:t>UAM 6,502.</w:t>
        </w:r>
      </w:hyperlink>
      <w:r w:rsidRPr="00003F3B">
        <w:rPr>
          <w:rFonts w:ascii="Garamond" w:hAnsi="Garamond"/>
          <w:sz w:val="24"/>
          <w:szCs w:val="24"/>
        </w:rPr>
        <w:t xml:space="preserve"> </w:t>
      </w:r>
      <w:r w:rsidRPr="00003F3B">
        <w:rPr>
          <w:rFonts w:ascii="Garamond" w:hAnsi="Garamond" w:cstheme="minorHAnsi"/>
          <w:sz w:val="24"/>
          <w:szCs w:val="24"/>
        </w:rPr>
        <w:t>According to this policy, “</w:t>
      </w:r>
      <w:r w:rsidRPr="00003F3B">
        <w:rPr>
          <w:rFonts w:ascii="Garamond" w:hAnsi="Garamond" w:cstheme="minorHAnsi"/>
          <w:sz w:val="24"/>
          <w:szCs w:val="24"/>
          <w:shd w:val="clear" w:color="auto" w:fill="FFFFFF"/>
        </w:rPr>
        <w:t>A student may receive academic and</w:t>
      </w:r>
      <w:r w:rsidRPr="00003F3B">
        <w:rPr>
          <w:rFonts w:ascii="Garamond" w:hAnsi="Garamond" w:cstheme="minorHAnsi"/>
          <w:sz w:val="24"/>
          <w:szCs w:val="24"/>
          <w:shd w:val="clear" w:color="auto" w:fill="FFFFFF"/>
        </w:rPr>
        <w:softHyphen/>
      </w:r>
      <w:r w:rsidRPr="00003F3B">
        <w:rPr>
          <w:rFonts w:ascii="Garamond" w:hAnsi="Garamond" w:cstheme="minorHAnsi"/>
          <w:sz w:val="24"/>
          <w:szCs w:val="24"/>
          <w:shd w:val="clear" w:color="auto" w:fill="FFFFFF"/>
        </w:rPr>
        <w:softHyphen/>
      </w:r>
      <w:r w:rsidRPr="00003F3B">
        <w:rPr>
          <w:rFonts w:ascii="Garamond" w:hAnsi="Garamond" w:cstheme="minorHAnsi"/>
          <w:sz w:val="24"/>
          <w:szCs w:val="24"/>
          <w:shd w:val="clear" w:color="auto" w:fill="FFFFFF"/>
        </w:rPr>
        <w:softHyphen/>
      </w:r>
      <w:r w:rsidRPr="00003F3B">
        <w:rPr>
          <w:rFonts w:ascii="Garamond" w:hAnsi="Garamond" w:cstheme="minorHAnsi"/>
          <w:sz w:val="24"/>
          <w:szCs w:val="24"/>
          <w:shd w:val="clear" w:color="auto" w:fill="FFFFFF"/>
        </w:rPr>
        <w:softHyphen/>
      </w:r>
      <w:r w:rsidRPr="00003F3B">
        <w:rPr>
          <w:rFonts w:ascii="Garamond" w:hAnsi="Garamond" w:cstheme="minorHAnsi"/>
          <w:sz w:val="24"/>
          <w:szCs w:val="24"/>
          <w:shd w:val="clear" w:color="auto" w:fill="FFFFFF"/>
        </w:rPr>
        <w:softHyphen/>
        <w:t xml:space="preserve"> disciplinary sanctions for cheating, plagiarism or other attempts to obtain or earn grades under false pretenses.” </w:t>
      </w:r>
    </w:p>
    <w:p w14:paraId="47707F6C" w14:textId="15611796" w:rsidR="00B35332" w:rsidRPr="00003F3B" w:rsidRDefault="00B35332" w:rsidP="00B35332">
      <w:pPr>
        <w:rPr>
          <w:rFonts w:ascii="Garamond" w:hAnsi="Garamond" w:cstheme="minorHAnsi"/>
          <w:sz w:val="24"/>
          <w:szCs w:val="24"/>
        </w:rPr>
      </w:pPr>
      <w:r w:rsidRPr="00003F3B">
        <w:rPr>
          <w:rFonts w:ascii="Garamond" w:hAnsi="Garamond" w:cstheme="minorHAnsi"/>
          <w:sz w:val="24"/>
          <w:szCs w:val="24"/>
          <w:shd w:val="clear" w:color="auto" w:fill="FFFFFF"/>
        </w:rPr>
        <w:t xml:space="preserve">Example of academic dishonesty include, but are not necessarily limited to: </w:t>
      </w:r>
    </w:p>
    <w:p w14:paraId="41D53F55" w14:textId="77777777" w:rsidR="00B35332" w:rsidRPr="00003F3B" w:rsidRDefault="00B35332" w:rsidP="00B35332">
      <w:pPr>
        <w:rPr>
          <w:rFonts w:ascii="Garamond" w:hAnsi="Garamond"/>
          <w:sz w:val="24"/>
          <w:szCs w:val="24"/>
        </w:rPr>
      </w:pPr>
      <w:r w:rsidRPr="00003F3B">
        <w:rPr>
          <w:rFonts w:ascii="Garamond" w:hAnsi="Garamond"/>
          <w:sz w:val="24"/>
          <w:szCs w:val="24"/>
        </w:rPr>
        <w:t xml:space="preserve">Depending on the severity of the offense, penalties for academic dishonesty may include (but are not limited to): </w:t>
      </w:r>
    </w:p>
    <w:p w14:paraId="2CEB6557" w14:textId="77777777" w:rsidR="00B35332" w:rsidRPr="00003F3B" w:rsidRDefault="00B35332" w:rsidP="00B35332">
      <w:pPr>
        <w:pStyle w:val="ListParagraph"/>
        <w:numPr>
          <w:ilvl w:val="0"/>
          <w:numId w:val="8"/>
        </w:numPr>
        <w:rPr>
          <w:rFonts w:ascii="Garamond" w:hAnsi="Garamond"/>
          <w:sz w:val="24"/>
          <w:szCs w:val="24"/>
        </w:rPr>
      </w:pPr>
      <w:r w:rsidRPr="00003F3B">
        <w:rPr>
          <w:rFonts w:ascii="Garamond" w:hAnsi="Garamond"/>
          <w:sz w:val="24"/>
          <w:szCs w:val="24"/>
        </w:rPr>
        <w:t xml:space="preserve">A requirement that you retake an exam or resubmit an </w:t>
      </w:r>
      <w:proofErr w:type="gramStart"/>
      <w:r w:rsidRPr="00003F3B">
        <w:rPr>
          <w:rFonts w:ascii="Garamond" w:hAnsi="Garamond"/>
          <w:sz w:val="24"/>
          <w:szCs w:val="24"/>
        </w:rPr>
        <w:t>assignment;</w:t>
      </w:r>
      <w:proofErr w:type="gramEnd"/>
    </w:p>
    <w:p w14:paraId="5D9B7CB1" w14:textId="77777777" w:rsidR="00B35332" w:rsidRPr="00003F3B" w:rsidRDefault="00B35332" w:rsidP="00B35332">
      <w:pPr>
        <w:pStyle w:val="ListParagraph"/>
        <w:numPr>
          <w:ilvl w:val="0"/>
          <w:numId w:val="8"/>
        </w:numPr>
        <w:rPr>
          <w:rFonts w:ascii="Garamond" w:hAnsi="Garamond"/>
          <w:sz w:val="24"/>
          <w:szCs w:val="24"/>
        </w:rPr>
      </w:pPr>
      <w:r w:rsidRPr="00003F3B">
        <w:rPr>
          <w:rFonts w:ascii="Garamond" w:hAnsi="Garamond"/>
          <w:sz w:val="24"/>
          <w:szCs w:val="24"/>
        </w:rPr>
        <w:t xml:space="preserve">A grade of “0” on an assignment or exam without the opportunity to </w:t>
      </w:r>
      <w:proofErr w:type="gramStart"/>
      <w:r w:rsidRPr="00003F3B">
        <w:rPr>
          <w:rFonts w:ascii="Garamond" w:hAnsi="Garamond"/>
          <w:sz w:val="24"/>
          <w:szCs w:val="24"/>
        </w:rPr>
        <w:t>resubmit;</w:t>
      </w:r>
      <w:proofErr w:type="gramEnd"/>
    </w:p>
    <w:p w14:paraId="310B7415" w14:textId="77777777" w:rsidR="00B35332" w:rsidRPr="00003F3B" w:rsidRDefault="00B35332" w:rsidP="00B35332">
      <w:pPr>
        <w:pStyle w:val="ListParagraph"/>
        <w:numPr>
          <w:ilvl w:val="0"/>
          <w:numId w:val="8"/>
        </w:numPr>
        <w:rPr>
          <w:rFonts w:ascii="Garamond" w:hAnsi="Garamond"/>
          <w:sz w:val="24"/>
          <w:szCs w:val="24"/>
        </w:rPr>
      </w:pPr>
      <w:r w:rsidRPr="00003F3B">
        <w:rPr>
          <w:rFonts w:ascii="Garamond" w:hAnsi="Garamond"/>
          <w:sz w:val="24"/>
          <w:szCs w:val="24"/>
        </w:rPr>
        <w:t xml:space="preserve">Reduction of your course grade by one or more letter </w:t>
      </w:r>
      <w:proofErr w:type="gramStart"/>
      <w:r w:rsidRPr="00003F3B">
        <w:rPr>
          <w:rFonts w:ascii="Garamond" w:hAnsi="Garamond"/>
          <w:sz w:val="24"/>
          <w:szCs w:val="24"/>
        </w:rPr>
        <w:t>grade;</w:t>
      </w:r>
      <w:proofErr w:type="gramEnd"/>
      <w:r w:rsidRPr="00003F3B">
        <w:rPr>
          <w:rFonts w:ascii="Garamond" w:hAnsi="Garamond"/>
          <w:sz w:val="24"/>
          <w:szCs w:val="24"/>
        </w:rPr>
        <w:t xml:space="preserve"> </w:t>
      </w:r>
    </w:p>
    <w:p w14:paraId="1F71250B" w14:textId="77777777" w:rsidR="00B35332" w:rsidRPr="00003F3B" w:rsidRDefault="00B35332" w:rsidP="00B35332">
      <w:pPr>
        <w:pStyle w:val="ListParagraph"/>
        <w:numPr>
          <w:ilvl w:val="0"/>
          <w:numId w:val="8"/>
        </w:numPr>
        <w:rPr>
          <w:rFonts w:ascii="Garamond" w:hAnsi="Garamond"/>
          <w:sz w:val="24"/>
          <w:szCs w:val="24"/>
        </w:rPr>
      </w:pPr>
      <w:r w:rsidRPr="00003F3B">
        <w:rPr>
          <w:rFonts w:ascii="Garamond" w:hAnsi="Garamond"/>
          <w:sz w:val="24"/>
          <w:szCs w:val="24"/>
        </w:rPr>
        <w:t>A grade of “F” in the course.</w:t>
      </w:r>
    </w:p>
    <w:p w14:paraId="461D1B36" w14:textId="27F74D2F" w:rsidR="007934DB" w:rsidRPr="00003F3B" w:rsidRDefault="00B35332" w:rsidP="007934DB">
      <w:pPr>
        <w:pStyle w:val="ListParagraph"/>
        <w:numPr>
          <w:ilvl w:val="0"/>
          <w:numId w:val="8"/>
        </w:numPr>
        <w:rPr>
          <w:rFonts w:ascii="Garamond" w:hAnsi="Garamond"/>
          <w:sz w:val="24"/>
          <w:szCs w:val="24"/>
        </w:rPr>
      </w:pPr>
      <w:r w:rsidRPr="00003F3B">
        <w:rPr>
          <w:rFonts w:ascii="Garamond" w:hAnsi="Garamond"/>
          <w:sz w:val="24"/>
          <w:szCs w:val="24"/>
        </w:rPr>
        <w:t xml:space="preserve">Suspension or expulsion from the university. </w:t>
      </w:r>
    </w:p>
    <w:p w14:paraId="70EC8AC7" w14:textId="69492C42" w:rsidR="00B35332" w:rsidRPr="00003F3B" w:rsidRDefault="00B35332" w:rsidP="004B7BA9">
      <w:pPr>
        <w:pStyle w:val="Heading3"/>
        <w:rPr>
          <w:rFonts w:ascii="Garamond" w:hAnsi="Garamond"/>
          <w:b/>
          <w:bCs/>
          <w:color w:val="auto"/>
        </w:rPr>
      </w:pPr>
      <w:r w:rsidRPr="00003F3B">
        <w:rPr>
          <w:rFonts w:ascii="Garamond" w:hAnsi="Garamond"/>
          <w:b/>
          <w:bCs/>
          <w:color w:val="auto"/>
        </w:rPr>
        <w:t>Statement of Disability Services</w:t>
      </w:r>
    </w:p>
    <w:p w14:paraId="3B297CA6" w14:textId="77777777" w:rsidR="004B7BA9" w:rsidRPr="00003F3B" w:rsidRDefault="004B7BA9" w:rsidP="00B35332">
      <w:pPr>
        <w:pStyle w:val="NoSpacing"/>
        <w:rPr>
          <w:rFonts w:ascii="Garamond" w:hAnsi="Garamond"/>
          <w:sz w:val="24"/>
          <w:szCs w:val="24"/>
        </w:rPr>
      </w:pPr>
    </w:p>
    <w:p w14:paraId="3D94FA57" w14:textId="4261C0AD" w:rsidR="00B35332" w:rsidRPr="00003F3B" w:rsidRDefault="00B35332" w:rsidP="00B35332">
      <w:pPr>
        <w:pStyle w:val="NoSpacing"/>
        <w:rPr>
          <w:rFonts w:ascii="Garamond" w:hAnsi="Garamond"/>
          <w:sz w:val="24"/>
          <w:szCs w:val="24"/>
        </w:rPr>
      </w:pPr>
      <w:r w:rsidRPr="00003F3B">
        <w:rPr>
          <w:rFonts w:ascii="Garamond" w:hAnsi="Garamond"/>
          <w:sz w:val="24"/>
          <w:szCs w:val="24"/>
        </w:rPr>
        <w:t>Any student with a disability needing academic adjustments or accommodations is requested to speak with the Disability Resource Center (Pennington Student Achievement Center, Suite 230) as soon as possible to arrange for appropriate accommodations.</w:t>
      </w:r>
    </w:p>
    <w:p w14:paraId="1D5A4FFE" w14:textId="2CBB85D0" w:rsidR="00B35332" w:rsidRPr="00003F3B" w:rsidRDefault="00B35332" w:rsidP="00B35332">
      <w:pPr>
        <w:pStyle w:val="NoSpacing"/>
        <w:rPr>
          <w:rFonts w:ascii="Garamond" w:hAnsi="Garamond"/>
          <w:sz w:val="24"/>
          <w:szCs w:val="24"/>
        </w:rPr>
      </w:pPr>
    </w:p>
    <w:p w14:paraId="54194A6D" w14:textId="3733D910" w:rsidR="00B35332" w:rsidRPr="00003F3B" w:rsidRDefault="00B35332" w:rsidP="00B35332">
      <w:pPr>
        <w:pStyle w:val="Heading3"/>
        <w:rPr>
          <w:rFonts w:ascii="Garamond" w:hAnsi="Garamond"/>
          <w:b/>
          <w:bCs/>
          <w:color w:val="auto"/>
        </w:rPr>
      </w:pPr>
      <w:r w:rsidRPr="00003F3B">
        <w:rPr>
          <w:rFonts w:ascii="Garamond" w:hAnsi="Garamond"/>
          <w:b/>
          <w:bCs/>
          <w:color w:val="auto"/>
        </w:rPr>
        <w:t>Academic Success Services</w:t>
      </w:r>
    </w:p>
    <w:p w14:paraId="44852178" w14:textId="77777777" w:rsidR="004B7BA9" w:rsidRPr="00003F3B" w:rsidRDefault="004B7BA9" w:rsidP="00B35332">
      <w:pPr>
        <w:pStyle w:val="NoSpacing"/>
        <w:rPr>
          <w:rFonts w:ascii="Garamond" w:hAnsi="Garamond" w:cs="Arial"/>
          <w:sz w:val="24"/>
          <w:szCs w:val="24"/>
          <w:lang w:val="en"/>
        </w:rPr>
      </w:pPr>
    </w:p>
    <w:p w14:paraId="31093B6E" w14:textId="187B1298" w:rsidR="00B35332" w:rsidRPr="00003F3B" w:rsidRDefault="00B35332" w:rsidP="00B35332">
      <w:pPr>
        <w:pStyle w:val="NoSpacing"/>
        <w:rPr>
          <w:rFonts w:ascii="Garamond" w:hAnsi="Garamond"/>
          <w:sz w:val="24"/>
          <w:szCs w:val="24"/>
        </w:rPr>
      </w:pPr>
      <w:r w:rsidRPr="00003F3B">
        <w:rPr>
          <w:rFonts w:ascii="Garamond" w:hAnsi="Garamond" w:cs="Arial"/>
          <w:sz w:val="24"/>
          <w:szCs w:val="24"/>
          <w:lang w:val="en"/>
        </w:rPr>
        <w:t xml:space="preserve">Your student fees cover usage of the </w:t>
      </w:r>
      <w:hyperlink r:id="rId10" w:history="1">
        <w:r w:rsidRPr="00003F3B">
          <w:rPr>
            <w:rStyle w:val="Hyperlink"/>
            <w:rFonts w:ascii="Garamond" w:hAnsi="Garamond" w:cs="Arial"/>
            <w:sz w:val="24"/>
            <w:szCs w:val="24"/>
            <w:lang w:val="en"/>
          </w:rPr>
          <w:t>Math Center</w:t>
        </w:r>
      </w:hyperlink>
      <w:r w:rsidRPr="00003F3B">
        <w:rPr>
          <w:rFonts w:ascii="Garamond" w:hAnsi="Garamond" w:cs="Arial"/>
          <w:sz w:val="24"/>
          <w:szCs w:val="24"/>
          <w:lang w:val="en"/>
        </w:rPr>
        <w:t xml:space="preserve"> (775) 784-4433, </w:t>
      </w:r>
      <w:hyperlink r:id="rId11" w:history="1">
        <w:r w:rsidRPr="00003F3B">
          <w:rPr>
            <w:rStyle w:val="Hyperlink"/>
            <w:rFonts w:ascii="Garamond" w:hAnsi="Garamond" w:cs="Arial"/>
            <w:sz w:val="24"/>
            <w:szCs w:val="24"/>
            <w:lang w:val="en"/>
          </w:rPr>
          <w:t>Tutoring Center</w:t>
        </w:r>
      </w:hyperlink>
      <w:r w:rsidRPr="00003F3B">
        <w:rPr>
          <w:rFonts w:ascii="Garamond" w:hAnsi="Garamond" w:cs="Arial"/>
          <w:sz w:val="24"/>
          <w:szCs w:val="24"/>
          <w:lang w:val="en"/>
        </w:rPr>
        <w:t xml:space="preserve"> (775) 784-6801, and </w:t>
      </w:r>
      <w:hyperlink r:id="rId12" w:history="1">
        <w:r w:rsidRPr="00003F3B">
          <w:rPr>
            <w:rStyle w:val="Hyperlink"/>
            <w:rFonts w:ascii="Garamond" w:hAnsi="Garamond" w:cs="Arial"/>
            <w:sz w:val="24"/>
            <w:szCs w:val="24"/>
            <w:lang w:val="en"/>
          </w:rPr>
          <w:t>University Writing Center</w:t>
        </w:r>
      </w:hyperlink>
      <w:r w:rsidRPr="00003F3B">
        <w:rPr>
          <w:rFonts w:ascii="Garamond" w:hAnsi="Garamond" w:cs="Arial"/>
          <w:sz w:val="24"/>
          <w:szCs w:val="24"/>
          <w:lang w:val="en"/>
        </w:rPr>
        <w:t xml:space="preserve"> (775) 784-6030. These centers support your classroom learning; it is your responsibility to take advantage of their services. Keep in mind that seeking help outside of class is the sign of a responsible and successful student</w:t>
      </w:r>
    </w:p>
    <w:p w14:paraId="782EBD8E" w14:textId="342AEFAA" w:rsidR="0024025F" w:rsidRPr="00003F3B" w:rsidRDefault="0024025F" w:rsidP="00B35332">
      <w:pPr>
        <w:pStyle w:val="NoSpacing"/>
        <w:rPr>
          <w:rFonts w:ascii="Garamond" w:hAnsi="Garamond"/>
          <w:sz w:val="24"/>
          <w:szCs w:val="24"/>
        </w:rPr>
      </w:pPr>
    </w:p>
    <w:p w14:paraId="514D13C9" w14:textId="5B1B02AB" w:rsidR="00B35332" w:rsidRPr="00003F3B" w:rsidRDefault="00B35332" w:rsidP="004B7BA9">
      <w:pPr>
        <w:pStyle w:val="Heading3"/>
        <w:rPr>
          <w:rFonts w:ascii="Garamond" w:hAnsi="Garamond"/>
          <w:b/>
          <w:bCs/>
          <w:color w:val="auto"/>
        </w:rPr>
      </w:pPr>
      <w:r w:rsidRPr="00003F3B">
        <w:rPr>
          <w:rFonts w:ascii="Garamond" w:hAnsi="Garamond"/>
          <w:b/>
          <w:bCs/>
          <w:color w:val="auto"/>
        </w:rPr>
        <w:lastRenderedPageBreak/>
        <w:t>Statement on Audio and Video Recording</w:t>
      </w:r>
    </w:p>
    <w:p w14:paraId="09FF0BF9" w14:textId="77777777" w:rsidR="004B7BA9" w:rsidRPr="00003F3B" w:rsidRDefault="004B7BA9" w:rsidP="00B35332">
      <w:pPr>
        <w:pStyle w:val="NoSpacing"/>
        <w:rPr>
          <w:rFonts w:ascii="Garamond" w:hAnsi="Garamond"/>
          <w:sz w:val="24"/>
          <w:szCs w:val="24"/>
        </w:rPr>
      </w:pPr>
    </w:p>
    <w:p w14:paraId="1D71E83F" w14:textId="0E83567A" w:rsidR="00D91A50" w:rsidRDefault="00B35332" w:rsidP="00B35332">
      <w:pPr>
        <w:pStyle w:val="NoSpacing"/>
        <w:rPr>
          <w:rFonts w:ascii="Garamond" w:hAnsi="Garamond"/>
          <w:sz w:val="24"/>
          <w:szCs w:val="24"/>
        </w:rPr>
      </w:pPr>
      <w:r w:rsidRPr="00003F3B">
        <w:rPr>
          <w:rFonts w:ascii="Garamond" w:hAnsi="Garamond"/>
          <w:sz w:val="24"/>
          <w:szCs w:val="24"/>
        </w:rPr>
        <w:t xml:space="preserve">Surreptitious or covert </w:t>
      </w:r>
      <w:proofErr w:type="gramStart"/>
      <w:r w:rsidRPr="00003F3B">
        <w:rPr>
          <w:rFonts w:ascii="Garamond" w:hAnsi="Garamond"/>
          <w:sz w:val="24"/>
          <w:szCs w:val="24"/>
        </w:rPr>
        <w:t>video-taping</w:t>
      </w:r>
      <w:proofErr w:type="gramEnd"/>
      <w:r w:rsidRPr="00003F3B">
        <w:rPr>
          <w:rFonts w:ascii="Garamond" w:hAnsi="Garamond"/>
          <w:sz w:val="24"/>
          <w:szCs w:val="24"/>
        </w:rPr>
        <w:t xml:space="preserve"> of class or unauthorized audio recording of class is prohibited by law and by Board of Regents policy. This class may be </w:t>
      </w:r>
      <w:proofErr w:type="gramStart"/>
      <w:r w:rsidRPr="00003F3B">
        <w:rPr>
          <w:rFonts w:ascii="Garamond" w:hAnsi="Garamond"/>
          <w:sz w:val="24"/>
          <w:szCs w:val="24"/>
        </w:rPr>
        <w:t>videotaped</w:t>
      </w:r>
      <w:proofErr w:type="gramEnd"/>
      <w:r w:rsidRPr="00003F3B">
        <w:rPr>
          <w:rFonts w:ascii="Garamond" w:hAnsi="Garamond"/>
          <w:sz w:val="24"/>
          <w:szCs w:val="24"/>
        </w:rPr>
        <w:t xml:space="preserve"> or audio recorded only with the written permission of the instructor. </w:t>
      </w:r>
      <w:proofErr w:type="gramStart"/>
      <w:r w:rsidRPr="00003F3B">
        <w:rPr>
          <w:rFonts w:ascii="Garamond" w:hAnsi="Garamond"/>
          <w:sz w:val="24"/>
          <w:szCs w:val="24"/>
        </w:rPr>
        <w:t>In order to</w:t>
      </w:r>
      <w:proofErr w:type="gramEnd"/>
      <w:r w:rsidRPr="00003F3B">
        <w:rPr>
          <w:rFonts w:ascii="Garamond" w:hAnsi="Garamond"/>
          <w:sz w:val="24"/>
          <w:szCs w:val="24"/>
        </w:rPr>
        <w:t xml:space="preserve"> accommodate students with disabilities, some students may be given permission to record class lectures and discussions. Therefore, students should understand that their comments during class may be recorded.</w:t>
      </w:r>
    </w:p>
    <w:p w14:paraId="5F993333" w14:textId="77777777" w:rsidR="00D23FF5" w:rsidRPr="00003F3B" w:rsidRDefault="00D23FF5" w:rsidP="00B35332">
      <w:pPr>
        <w:pStyle w:val="NoSpacing"/>
        <w:rPr>
          <w:rFonts w:ascii="Garamond" w:hAnsi="Garamond"/>
          <w:sz w:val="24"/>
          <w:szCs w:val="24"/>
        </w:rPr>
      </w:pPr>
    </w:p>
    <w:p w14:paraId="133D5677" w14:textId="58F64B6C" w:rsidR="004B7BA9" w:rsidRPr="00003F3B" w:rsidRDefault="00B35332" w:rsidP="00003F3B">
      <w:pPr>
        <w:pStyle w:val="Heading3"/>
        <w:rPr>
          <w:rFonts w:ascii="Garamond" w:hAnsi="Garamond"/>
          <w:b/>
          <w:bCs/>
          <w:color w:val="auto"/>
        </w:rPr>
      </w:pPr>
      <w:r w:rsidRPr="00003F3B">
        <w:rPr>
          <w:rFonts w:ascii="Garamond" w:hAnsi="Garamond"/>
          <w:b/>
          <w:bCs/>
          <w:color w:val="auto"/>
        </w:rPr>
        <w:t>Statement of Safe Learning Environment</w:t>
      </w:r>
    </w:p>
    <w:p w14:paraId="66483BC1" w14:textId="77777777" w:rsidR="007020DA" w:rsidRDefault="007020DA" w:rsidP="00B35332">
      <w:pPr>
        <w:pStyle w:val="NoSpacing"/>
        <w:rPr>
          <w:rFonts w:ascii="Garamond" w:hAnsi="Garamond"/>
          <w:sz w:val="24"/>
          <w:szCs w:val="24"/>
        </w:rPr>
      </w:pPr>
    </w:p>
    <w:p w14:paraId="6F886172" w14:textId="25E53C54" w:rsidR="00B35332" w:rsidRPr="00003F3B" w:rsidRDefault="00B35332" w:rsidP="00B35332">
      <w:pPr>
        <w:pStyle w:val="NoSpacing"/>
        <w:rPr>
          <w:rFonts w:ascii="Garamond" w:hAnsi="Garamond"/>
          <w:sz w:val="24"/>
          <w:szCs w:val="24"/>
        </w:rPr>
      </w:pPr>
      <w:r w:rsidRPr="00003F3B">
        <w:rPr>
          <w:rFonts w:ascii="Garamond" w:hAnsi="Garamond"/>
          <w:sz w:val="24"/>
          <w:szCs w:val="24"/>
        </w:rPr>
        <w:t xml:space="preserve">The University of Nevada, Reno is committed to providing a safe learning and work environment for all. If you believe you have experienced discrimination, sexual harassment, sexual assault, domestic/dating violence, or stalking, whether on or off campus, or need information related to immigration concerns, please contact the University's Equal Opportunity &amp; Title IX office at 775-784-1547. Resources and interim measures are available to assist you. For more information, please visit: </w:t>
      </w:r>
      <w:hyperlink r:id="rId13" w:history="1">
        <w:r w:rsidRPr="00003F3B">
          <w:rPr>
            <w:rStyle w:val="Hyperlink"/>
            <w:rFonts w:ascii="Garamond" w:hAnsi="Garamond"/>
            <w:sz w:val="24"/>
            <w:szCs w:val="24"/>
          </w:rPr>
          <w:t>https://www.unr.edu/equal-opportunity-title-ix</w:t>
        </w:r>
      </w:hyperlink>
      <w:r w:rsidRPr="00003F3B">
        <w:rPr>
          <w:rFonts w:ascii="Garamond" w:hAnsi="Garamond"/>
          <w:sz w:val="24"/>
          <w:szCs w:val="24"/>
        </w:rPr>
        <w:t>.</w:t>
      </w:r>
    </w:p>
    <w:p w14:paraId="5E0F5191" w14:textId="77777777" w:rsidR="00B35332" w:rsidRPr="00003F3B" w:rsidRDefault="00B35332" w:rsidP="00B35332">
      <w:pPr>
        <w:pStyle w:val="NoSpacing"/>
        <w:rPr>
          <w:rFonts w:ascii="Garamond" w:hAnsi="Garamond"/>
          <w:sz w:val="24"/>
          <w:szCs w:val="24"/>
        </w:rPr>
      </w:pPr>
    </w:p>
    <w:p w14:paraId="26A912A3" w14:textId="39586306" w:rsidR="00B7140C" w:rsidRDefault="00B7140C" w:rsidP="00B7140C">
      <w:pPr>
        <w:pStyle w:val="NoSpacing"/>
        <w:rPr>
          <w:rFonts w:ascii="Garamond" w:hAnsi="Garamond"/>
          <w:sz w:val="24"/>
          <w:szCs w:val="24"/>
        </w:rPr>
      </w:pPr>
    </w:p>
    <w:p w14:paraId="4665F839" w14:textId="77777777" w:rsidR="00166073" w:rsidRDefault="00166073">
      <w:pPr>
        <w:rPr>
          <w:rFonts w:ascii="Garamond" w:hAnsi="Garamond"/>
          <w:b/>
          <w:bCs/>
          <w:sz w:val="24"/>
          <w:szCs w:val="24"/>
        </w:rPr>
      </w:pPr>
      <w:r>
        <w:rPr>
          <w:rFonts w:ascii="Garamond" w:hAnsi="Garamond"/>
          <w:b/>
          <w:bCs/>
          <w:sz w:val="24"/>
          <w:szCs w:val="24"/>
        </w:rPr>
        <w:br w:type="page"/>
      </w:r>
    </w:p>
    <w:p w14:paraId="0EDBBAFE" w14:textId="57C944AD" w:rsidR="00B81CF3" w:rsidRDefault="00B81CF3" w:rsidP="00EA0D4F">
      <w:pPr>
        <w:pStyle w:val="NoSpacing"/>
        <w:jc w:val="center"/>
        <w:rPr>
          <w:rFonts w:ascii="Garamond" w:hAnsi="Garamond"/>
          <w:b/>
          <w:bCs/>
          <w:sz w:val="24"/>
          <w:szCs w:val="24"/>
        </w:rPr>
      </w:pPr>
      <w:r w:rsidRPr="00166073">
        <w:rPr>
          <w:rFonts w:ascii="Garamond" w:hAnsi="Garamond"/>
          <w:b/>
          <w:bCs/>
          <w:sz w:val="24"/>
          <w:szCs w:val="24"/>
        </w:rPr>
        <w:lastRenderedPageBreak/>
        <w:t>Course Calendar</w:t>
      </w:r>
      <w:r w:rsidR="00B91F45">
        <w:rPr>
          <w:rFonts w:ascii="Garamond" w:hAnsi="Garamond"/>
          <w:b/>
          <w:bCs/>
          <w:sz w:val="24"/>
          <w:szCs w:val="24"/>
        </w:rPr>
        <w:t xml:space="preserve"> </w:t>
      </w:r>
      <w:proofErr w:type="gramStart"/>
      <w:r w:rsidR="00B91F45">
        <w:rPr>
          <w:rFonts w:ascii="Garamond" w:hAnsi="Garamond"/>
          <w:b/>
          <w:bCs/>
          <w:sz w:val="24"/>
          <w:szCs w:val="24"/>
        </w:rPr>
        <w:t>at a Glance</w:t>
      </w:r>
      <w:proofErr w:type="gramEnd"/>
    </w:p>
    <w:p w14:paraId="5F5C7703" w14:textId="6D5A0D97" w:rsidR="00B91F45" w:rsidRDefault="00B91F45" w:rsidP="00EA0D4F">
      <w:pPr>
        <w:pStyle w:val="NoSpacing"/>
        <w:jc w:val="center"/>
        <w:rPr>
          <w:rFonts w:ascii="Garamond" w:hAnsi="Garamond"/>
          <w:b/>
          <w:bCs/>
          <w:sz w:val="24"/>
          <w:szCs w:val="24"/>
        </w:rPr>
      </w:pPr>
      <w:r>
        <w:rPr>
          <w:rFonts w:ascii="Garamond" w:hAnsi="Garamond"/>
          <w:b/>
          <w:bCs/>
          <w:sz w:val="24"/>
          <w:szCs w:val="24"/>
        </w:rPr>
        <w:t>(Tentative, revisions will be posted in the detailed course guide in Canvas)</w:t>
      </w:r>
    </w:p>
    <w:p w14:paraId="32C858EF" w14:textId="4B08A510" w:rsidR="003E3BFB" w:rsidRDefault="003E3BFB" w:rsidP="00EA0D4F">
      <w:pPr>
        <w:pStyle w:val="NoSpacing"/>
        <w:jc w:val="center"/>
        <w:rPr>
          <w:rFonts w:ascii="Garamond" w:hAnsi="Garamond"/>
          <w:b/>
          <w:bCs/>
          <w:sz w:val="24"/>
          <w:szCs w:val="24"/>
        </w:rPr>
      </w:pPr>
    </w:p>
    <w:p w14:paraId="25B1214B" w14:textId="199BCE78" w:rsidR="003E3BFB" w:rsidRPr="00166073" w:rsidRDefault="003E3BFB" w:rsidP="00EA0D4F">
      <w:pPr>
        <w:pStyle w:val="NoSpacing"/>
        <w:jc w:val="center"/>
        <w:rPr>
          <w:rFonts w:ascii="Garamond" w:hAnsi="Garamond"/>
          <w:b/>
          <w:bCs/>
          <w:sz w:val="24"/>
          <w:szCs w:val="24"/>
        </w:rPr>
      </w:pPr>
      <w:r>
        <w:rPr>
          <w:rFonts w:ascii="Garamond" w:hAnsi="Garamond"/>
          <w:b/>
          <w:bCs/>
          <w:sz w:val="24"/>
          <w:szCs w:val="24"/>
        </w:rPr>
        <w:t>Unit 1: Defining Communication Research</w:t>
      </w:r>
    </w:p>
    <w:p w14:paraId="2BC0C53C" w14:textId="7973E440" w:rsidR="00CF66D3" w:rsidRPr="00CF66D3" w:rsidRDefault="00CF66D3" w:rsidP="00B81CF3">
      <w:pPr>
        <w:pStyle w:val="NoSpacing"/>
        <w:rPr>
          <w:rFonts w:ascii="Garamond" w:hAnsi="Garamond"/>
          <w:sz w:val="24"/>
          <w:szCs w:val="24"/>
        </w:rPr>
      </w:pPr>
    </w:p>
    <w:tbl>
      <w:tblPr>
        <w:tblStyle w:val="TableGrid"/>
        <w:tblW w:w="0" w:type="auto"/>
        <w:tblLook w:val="04A0" w:firstRow="1" w:lastRow="0" w:firstColumn="1" w:lastColumn="0" w:noHBand="0" w:noVBand="1"/>
      </w:tblPr>
      <w:tblGrid>
        <w:gridCol w:w="985"/>
        <w:gridCol w:w="3420"/>
        <w:gridCol w:w="2472"/>
        <w:gridCol w:w="2473"/>
      </w:tblGrid>
      <w:tr w:rsidR="008D2A3F" w14:paraId="1EA4FCA2" w14:textId="77777777" w:rsidTr="00761750">
        <w:trPr>
          <w:trHeight w:val="35"/>
        </w:trPr>
        <w:tc>
          <w:tcPr>
            <w:tcW w:w="985" w:type="dxa"/>
          </w:tcPr>
          <w:p w14:paraId="556F11D6" w14:textId="185C7D1C" w:rsidR="008D2A3F" w:rsidRPr="008D2A3F" w:rsidRDefault="008D2A3F" w:rsidP="00B116A2">
            <w:pPr>
              <w:tabs>
                <w:tab w:val="left" w:pos="1750"/>
              </w:tabs>
              <w:rPr>
                <w:rFonts w:ascii="Garamond" w:hAnsi="Garamond"/>
                <w:b/>
                <w:bCs/>
                <w:sz w:val="24"/>
                <w:szCs w:val="24"/>
              </w:rPr>
            </w:pPr>
            <w:r w:rsidRPr="008D2A3F">
              <w:rPr>
                <w:rFonts w:ascii="Garamond" w:hAnsi="Garamond"/>
                <w:b/>
                <w:bCs/>
                <w:sz w:val="24"/>
                <w:szCs w:val="24"/>
              </w:rPr>
              <w:t>Date</w:t>
            </w:r>
          </w:p>
        </w:tc>
        <w:tc>
          <w:tcPr>
            <w:tcW w:w="3420" w:type="dxa"/>
          </w:tcPr>
          <w:p w14:paraId="210C2F83" w14:textId="1DC3ACC4" w:rsidR="008D2A3F" w:rsidRPr="008D2A3F" w:rsidRDefault="008D2A3F" w:rsidP="00B116A2">
            <w:pPr>
              <w:tabs>
                <w:tab w:val="left" w:pos="1750"/>
              </w:tabs>
              <w:rPr>
                <w:rFonts w:ascii="Garamond" w:hAnsi="Garamond"/>
                <w:b/>
                <w:bCs/>
                <w:sz w:val="24"/>
                <w:szCs w:val="24"/>
              </w:rPr>
            </w:pPr>
            <w:r w:rsidRPr="008D2A3F">
              <w:rPr>
                <w:rFonts w:ascii="Garamond" w:hAnsi="Garamond"/>
                <w:b/>
                <w:bCs/>
                <w:sz w:val="24"/>
                <w:szCs w:val="24"/>
              </w:rPr>
              <w:t>Class Topic</w:t>
            </w:r>
          </w:p>
        </w:tc>
        <w:tc>
          <w:tcPr>
            <w:tcW w:w="2472" w:type="dxa"/>
          </w:tcPr>
          <w:p w14:paraId="6B87763A" w14:textId="04B07F6A" w:rsidR="008D2A3F" w:rsidRPr="008D2A3F" w:rsidRDefault="00B91F45" w:rsidP="00B116A2">
            <w:pPr>
              <w:tabs>
                <w:tab w:val="left" w:pos="1750"/>
              </w:tabs>
              <w:rPr>
                <w:rFonts w:ascii="Garamond" w:hAnsi="Garamond"/>
                <w:b/>
                <w:bCs/>
                <w:sz w:val="24"/>
                <w:szCs w:val="24"/>
              </w:rPr>
            </w:pPr>
            <w:r>
              <w:rPr>
                <w:rFonts w:ascii="Garamond" w:hAnsi="Garamond"/>
                <w:b/>
                <w:bCs/>
                <w:sz w:val="24"/>
                <w:szCs w:val="24"/>
              </w:rPr>
              <w:t>R</w:t>
            </w:r>
            <w:r w:rsidR="008D2A3F" w:rsidRPr="008D2A3F">
              <w:rPr>
                <w:rFonts w:ascii="Garamond" w:hAnsi="Garamond"/>
                <w:b/>
                <w:bCs/>
                <w:sz w:val="24"/>
                <w:szCs w:val="24"/>
              </w:rPr>
              <w:t>eadings Due</w:t>
            </w:r>
          </w:p>
        </w:tc>
        <w:tc>
          <w:tcPr>
            <w:tcW w:w="2473" w:type="dxa"/>
          </w:tcPr>
          <w:p w14:paraId="46CF6D68" w14:textId="2B70294B" w:rsidR="008D2A3F" w:rsidRPr="008D2A3F" w:rsidRDefault="008D2A3F" w:rsidP="00B116A2">
            <w:pPr>
              <w:tabs>
                <w:tab w:val="left" w:pos="1750"/>
              </w:tabs>
              <w:rPr>
                <w:rFonts w:ascii="Garamond" w:hAnsi="Garamond"/>
                <w:b/>
                <w:bCs/>
                <w:sz w:val="24"/>
                <w:szCs w:val="24"/>
              </w:rPr>
            </w:pPr>
            <w:r w:rsidRPr="008D2A3F">
              <w:rPr>
                <w:rFonts w:ascii="Garamond" w:hAnsi="Garamond"/>
                <w:b/>
                <w:bCs/>
                <w:sz w:val="24"/>
                <w:szCs w:val="24"/>
              </w:rPr>
              <w:t>Assignments Due</w:t>
            </w:r>
          </w:p>
        </w:tc>
      </w:tr>
      <w:tr w:rsidR="008D2A3F" w14:paraId="1A286B3D" w14:textId="77777777" w:rsidTr="00692C83">
        <w:tc>
          <w:tcPr>
            <w:tcW w:w="985" w:type="dxa"/>
          </w:tcPr>
          <w:p w14:paraId="0C606A43" w14:textId="62B35855" w:rsidR="008D2A3F" w:rsidRDefault="008D2A3F" w:rsidP="00B116A2">
            <w:pPr>
              <w:tabs>
                <w:tab w:val="left" w:pos="1750"/>
              </w:tabs>
              <w:rPr>
                <w:rFonts w:ascii="Garamond" w:hAnsi="Garamond"/>
                <w:sz w:val="24"/>
                <w:szCs w:val="24"/>
              </w:rPr>
            </w:pPr>
            <w:r>
              <w:rPr>
                <w:rFonts w:ascii="Garamond" w:hAnsi="Garamond"/>
                <w:sz w:val="24"/>
                <w:szCs w:val="24"/>
              </w:rPr>
              <w:t>T, 1/26</w:t>
            </w:r>
          </w:p>
        </w:tc>
        <w:tc>
          <w:tcPr>
            <w:tcW w:w="3420" w:type="dxa"/>
          </w:tcPr>
          <w:p w14:paraId="69D94ECD" w14:textId="1467BC78" w:rsidR="008D2A3F" w:rsidRDefault="008D2A3F" w:rsidP="00B116A2">
            <w:pPr>
              <w:tabs>
                <w:tab w:val="left" w:pos="1750"/>
              </w:tabs>
              <w:rPr>
                <w:rFonts w:ascii="Garamond" w:hAnsi="Garamond"/>
                <w:sz w:val="24"/>
                <w:szCs w:val="24"/>
              </w:rPr>
            </w:pPr>
            <w:r>
              <w:rPr>
                <w:rFonts w:ascii="Garamond" w:hAnsi="Garamond"/>
                <w:sz w:val="24"/>
                <w:szCs w:val="24"/>
              </w:rPr>
              <w:t>Course Introduction</w:t>
            </w:r>
          </w:p>
        </w:tc>
        <w:tc>
          <w:tcPr>
            <w:tcW w:w="2472" w:type="dxa"/>
          </w:tcPr>
          <w:p w14:paraId="50B0ECBB" w14:textId="457F1C62" w:rsidR="008D2A3F" w:rsidRDefault="008D2A3F" w:rsidP="00B116A2">
            <w:pPr>
              <w:tabs>
                <w:tab w:val="left" w:pos="1750"/>
              </w:tabs>
              <w:rPr>
                <w:rFonts w:ascii="Garamond" w:hAnsi="Garamond"/>
                <w:sz w:val="24"/>
                <w:szCs w:val="24"/>
              </w:rPr>
            </w:pPr>
            <w:r>
              <w:rPr>
                <w:rFonts w:ascii="Garamond" w:hAnsi="Garamond"/>
                <w:sz w:val="24"/>
                <w:szCs w:val="24"/>
              </w:rPr>
              <w:t>Course Syllabus</w:t>
            </w:r>
          </w:p>
        </w:tc>
        <w:tc>
          <w:tcPr>
            <w:tcW w:w="2473" w:type="dxa"/>
          </w:tcPr>
          <w:p w14:paraId="06BBA340" w14:textId="77777777" w:rsidR="008D2A3F" w:rsidRDefault="008D2A3F" w:rsidP="00B116A2">
            <w:pPr>
              <w:tabs>
                <w:tab w:val="left" w:pos="1750"/>
              </w:tabs>
              <w:rPr>
                <w:rFonts w:ascii="Garamond" w:hAnsi="Garamond"/>
                <w:sz w:val="24"/>
                <w:szCs w:val="24"/>
              </w:rPr>
            </w:pPr>
            <w:r>
              <w:rPr>
                <w:rFonts w:ascii="Garamond" w:hAnsi="Garamond"/>
                <w:sz w:val="24"/>
                <w:szCs w:val="24"/>
              </w:rPr>
              <w:t>None</w:t>
            </w:r>
          </w:p>
          <w:p w14:paraId="2E76AF1B" w14:textId="32E49883" w:rsidR="00074C57" w:rsidRDefault="00074C57" w:rsidP="00B116A2">
            <w:pPr>
              <w:tabs>
                <w:tab w:val="left" w:pos="1750"/>
              </w:tabs>
              <w:rPr>
                <w:rFonts w:ascii="Garamond" w:hAnsi="Garamond"/>
                <w:sz w:val="24"/>
                <w:szCs w:val="24"/>
              </w:rPr>
            </w:pPr>
          </w:p>
        </w:tc>
      </w:tr>
      <w:tr w:rsidR="008D2A3F" w14:paraId="36DC99E9" w14:textId="77777777" w:rsidTr="00692C83">
        <w:tc>
          <w:tcPr>
            <w:tcW w:w="985" w:type="dxa"/>
          </w:tcPr>
          <w:p w14:paraId="64767083" w14:textId="7A527318" w:rsidR="008D2A3F" w:rsidRDefault="008D2A3F" w:rsidP="00B81CF3">
            <w:pPr>
              <w:tabs>
                <w:tab w:val="left" w:pos="1750"/>
              </w:tabs>
              <w:rPr>
                <w:rFonts w:ascii="Garamond" w:hAnsi="Garamond"/>
                <w:sz w:val="24"/>
                <w:szCs w:val="24"/>
              </w:rPr>
            </w:pPr>
            <w:r>
              <w:rPr>
                <w:rFonts w:ascii="Garamond" w:hAnsi="Garamond"/>
                <w:sz w:val="24"/>
                <w:szCs w:val="24"/>
              </w:rPr>
              <w:t>R, 1/28</w:t>
            </w:r>
          </w:p>
        </w:tc>
        <w:tc>
          <w:tcPr>
            <w:tcW w:w="3420" w:type="dxa"/>
          </w:tcPr>
          <w:p w14:paraId="2EC74AE6" w14:textId="154C6C9F" w:rsidR="00CF66D3" w:rsidRDefault="00F13245" w:rsidP="00B81CF3">
            <w:pPr>
              <w:tabs>
                <w:tab w:val="left" w:pos="1750"/>
              </w:tabs>
              <w:rPr>
                <w:rFonts w:ascii="Garamond" w:hAnsi="Garamond"/>
                <w:sz w:val="24"/>
                <w:szCs w:val="24"/>
              </w:rPr>
            </w:pPr>
            <w:r>
              <w:rPr>
                <w:rFonts w:ascii="Garamond" w:hAnsi="Garamond"/>
                <w:sz w:val="24"/>
                <w:szCs w:val="24"/>
              </w:rPr>
              <w:t xml:space="preserve">History and </w:t>
            </w:r>
            <w:r w:rsidR="008D2A3F">
              <w:rPr>
                <w:rFonts w:ascii="Garamond" w:hAnsi="Garamond"/>
                <w:sz w:val="24"/>
                <w:szCs w:val="24"/>
              </w:rPr>
              <w:t>Overview of Comm</w:t>
            </w:r>
            <w:r w:rsidR="006A3BF9">
              <w:rPr>
                <w:rFonts w:ascii="Garamond" w:hAnsi="Garamond"/>
                <w:sz w:val="24"/>
                <w:szCs w:val="24"/>
              </w:rPr>
              <w:t xml:space="preserve">unication </w:t>
            </w:r>
            <w:r w:rsidR="008D2A3F">
              <w:rPr>
                <w:rFonts w:ascii="Garamond" w:hAnsi="Garamond"/>
                <w:sz w:val="24"/>
                <w:szCs w:val="24"/>
              </w:rPr>
              <w:t>Field</w:t>
            </w:r>
          </w:p>
        </w:tc>
        <w:tc>
          <w:tcPr>
            <w:tcW w:w="2472" w:type="dxa"/>
          </w:tcPr>
          <w:p w14:paraId="2E913651" w14:textId="3D36F11C" w:rsidR="008D2A3F" w:rsidRDefault="008D2A3F" w:rsidP="00B81CF3">
            <w:pPr>
              <w:tabs>
                <w:tab w:val="left" w:pos="1750"/>
              </w:tabs>
              <w:rPr>
                <w:rFonts w:ascii="Garamond" w:hAnsi="Garamond"/>
                <w:sz w:val="24"/>
                <w:szCs w:val="24"/>
              </w:rPr>
            </w:pPr>
            <w:r>
              <w:rPr>
                <w:rFonts w:ascii="Garamond" w:hAnsi="Garamond"/>
                <w:sz w:val="24"/>
                <w:szCs w:val="24"/>
              </w:rPr>
              <w:t>Wood</w:t>
            </w:r>
          </w:p>
        </w:tc>
        <w:tc>
          <w:tcPr>
            <w:tcW w:w="2473" w:type="dxa"/>
          </w:tcPr>
          <w:p w14:paraId="3D9A120F" w14:textId="02E3F522" w:rsidR="00F57BDA" w:rsidRDefault="00F57BDA" w:rsidP="00B81CF3">
            <w:pPr>
              <w:tabs>
                <w:tab w:val="left" w:pos="1750"/>
              </w:tabs>
              <w:rPr>
                <w:rFonts w:ascii="Garamond" w:hAnsi="Garamond"/>
                <w:sz w:val="24"/>
                <w:szCs w:val="24"/>
              </w:rPr>
            </w:pPr>
            <w:proofErr w:type="spellStart"/>
            <w:r>
              <w:rPr>
                <w:rFonts w:ascii="Garamond" w:hAnsi="Garamond"/>
                <w:sz w:val="24"/>
                <w:szCs w:val="24"/>
              </w:rPr>
              <w:t>Microtheme</w:t>
            </w:r>
            <w:proofErr w:type="spellEnd"/>
            <w:r>
              <w:rPr>
                <w:rFonts w:ascii="Garamond" w:hAnsi="Garamond"/>
                <w:sz w:val="24"/>
                <w:szCs w:val="24"/>
              </w:rPr>
              <w:t xml:space="preserve"> 1</w:t>
            </w:r>
          </w:p>
          <w:p w14:paraId="4C784C65" w14:textId="77777777" w:rsidR="006367DC" w:rsidRDefault="006367DC" w:rsidP="00B81CF3">
            <w:pPr>
              <w:tabs>
                <w:tab w:val="left" w:pos="1750"/>
              </w:tabs>
              <w:rPr>
                <w:rFonts w:ascii="Garamond" w:hAnsi="Garamond"/>
                <w:sz w:val="24"/>
                <w:szCs w:val="24"/>
              </w:rPr>
            </w:pPr>
            <w:r>
              <w:rPr>
                <w:rFonts w:ascii="Garamond" w:hAnsi="Garamond"/>
                <w:sz w:val="24"/>
                <w:szCs w:val="24"/>
              </w:rPr>
              <w:t xml:space="preserve">Syllabus Quiz </w:t>
            </w:r>
          </w:p>
          <w:p w14:paraId="13DD9653" w14:textId="25FBEB22" w:rsidR="00651910" w:rsidRDefault="00651910" w:rsidP="00B81CF3">
            <w:pPr>
              <w:tabs>
                <w:tab w:val="left" w:pos="1750"/>
              </w:tabs>
              <w:rPr>
                <w:rFonts w:ascii="Garamond" w:hAnsi="Garamond"/>
                <w:sz w:val="24"/>
                <w:szCs w:val="24"/>
              </w:rPr>
            </w:pPr>
          </w:p>
        </w:tc>
      </w:tr>
      <w:tr w:rsidR="008D2A3F" w14:paraId="4998E7B1" w14:textId="77777777" w:rsidTr="00692C83">
        <w:tc>
          <w:tcPr>
            <w:tcW w:w="985" w:type="dxa"/>
          </w:tcPr>
          <w:p w14:paraId="48095C7B" w14:textId="6F4F573F" w:rsidR="008D2A3F" w:rsidRDefault="008D2A3F" w:rsidP="00B81CF3">
            <w:pPr>
              <w:tabs>
                <w:tab w:val="left" w:pos="1750"/>
              </w:tabs>
              <w:rPr>
                <w:rFonts w:ascii="Garamond" w:hAnsi="Garamond"/>
                <w:sz w:val="24"/>
                <w:szCs w:val="24"/>
              </w:rPr>
            </w:pPr>
            <w:r>
              <w:rPr>
                <w:rFonts w:ascii="Garamond" w:hAnsi="Garamond"/>
                <w:sz w:val="24"/>
                <w:szCs w:val="24"/>
              </w:rPr>
              <w:t>T, 2/2</w:t>
            </w:r>
          </w:p>
        </w:tc>
        <w:tc>
          <w:tcPr>
            <w:tcW w:w="3420" w:type="dxa"/>
          </w:tcPr>
          <w:p w14:paraId="2B320058" w14:textId="77777777" w:rsidR="00B6680A" w:rsidRDefault="00EB53D5" w:rsidP="00BA2983">
            <w:pPr>
              <w:tabs>
                <w:tab w:val="left" w:pos="1750"/>
              </w:tabs>
              <w:rPr>
                <w:rFonts w:ascii="Garamond" w:hAnsi="Garamond"/>
                <w:sz w:val="24"/>
                <w:szCs w:val="24"/>
              </w:rPr>
            </w:pPr>
            <w:r>
              <w:rPr>
                <w:rFonts w:ascii="Garamond" w:hAnsi="Garamond"/>
                <w:sz w:val="24"/>
                <w:szCs w:val="24"/>
              </w:rPr>
              <w:t>Types of Communication Research</w:t>
            </w:r>
          </w:p>
          <w:p w14:paraId="2A2DB68C" w14:textId="3E179EC0" w:rsidR="00651910" w:rsidRDefault="00651910" w:rsidP="00BA2983">
            <w:pPr>
              <w:tabs>
                <w:tab w:val="left" w:pos="1750"/>
              </w:tabs>
              <w:rPr>
                <w:rFonts w:ascii="Garamond" w:hAnsi="Garamond"/>
                <w:sz w:val="24"/>
                <w:szCs w:val="24"/>
              </w:rPr>
            </w:pPr>
          </w:p>
        </w:tc>
        <w:tc>
          <w:tcPr>
            <w:tcW w:w="2472" w:type="dxa"/>
          </w:tcPr>
          <w:p w14:paraId="36C0E6DC" w14:textId="078FA410" w:rsidR="008D2A3F" w:rsidRDefault="00B6680A" w:rsidP="00B81CF3">
            <w:pPr>
              <w:tabs>
                <w:tab w:val="left" w:pos="1750"/>
              </w:tabs>
              <w:rPr>
                <w:rFonts w:ascii="Garamond" w:hAnsi="Garamond"/>
                <w:sz w:val="24"/>
                <w:szCs w:val="24"/>
              </w:rPr>
            </w:pPr>
            <w:r>
              <w:rPr>
                <w:rFonts w:ascii="Garamond" w:hAnsi="Garamond"/>
                <w:sz w:val="24"/>
                <w:szCs w:val="24"/>
              </w:rPr>
              <w:t>Davis et al</w:t>
            </w:r>
          </w:p>
        </w:tc>
        <w:tc>
          <w:tcPr>
            <w:tcW w:w="2473" w:type="dxa"/>
          </w:tcPr>
          <w:p w14:paraId="21656323" w14:textId="6F5441B0" w:rsidR="008D2A3F" w:rsidRDefault="00F50515" w:rsidP="00B81CF3">
            <w:pPr>
              <w:tabs>
                <w:tab w:val="left" w:pos="1750"/>
              </w:tabs>
              <w:rPr>
                <w:rFonts w:ascii="Garamond" w:hAnsi="Garamond"/>
                <w:sz w:val="24"/>
                <w:szCs w:val="24"/>
              </w:rPr>
            </w:pPr>
            <w:proofErr w:type="spellStart"/>
            <w:r>
              <w:rPr>
                <w:rFonts w:ascii="Garamond" w:hAnsi="Garamond"/>
                <w:sz w:val="24"/>
                <w:szCs w:val="24"/>
              </w:rPr>
              <w:t>Microtheme</w:t>
            </w:r>
            <w:proofErr w:type="spellEnd"/>
            <w:r>
              <w:rPr>
                <w:rFonts w:ascii="Garamond" w:hAnsi="Garamond"/>
                <w:sz w:val="24"/>
                <w:szCs w:val="24"/>
              </w:rPr>
              <w:t xml:space="preserve"> </w:t>
            </w:r>
            <w:r w:rsidR="00F57BDA">
              <w:rPr>
                <w:rFonts w:ascii="Garamond" w:hAnsi="Garamond"/>
                <w:sz w:val="24"/>
                <w:szCs w:val="24"/>
              </w:rPr>
              <w:t>2</w:t>
            </w:r>
          </w:p>
        </w:tc>
      </w:tr>
      <w:tr w:rsidR="00692C83" w14:paraId="137C9951" w14:textId="77777777" w:rsidTr="00692C83">
        <w:trPr>
          <w:trHeight w:val="50"/>
        </w:trPr>
        <w:tc>
          <w:tcPr>
            <w:tcW w:w="985" w:type="dxa"/>
          </w:tcPr>
          <w:p w14:paraId="09FD5110" w14:textId="719C33BE" w:rsidR="00692C83" w:rsidRDefault="00692C83" w:rsidP="00692C83">
            <w:pPr>
              <w:tabs>
                <w:tab w:val="left" w:pos="1750"/>
              </w:tabs>
              <w:rPr>
                <w:rFonts w:ascii="Garamond" w:hAnsi="Garamond"/>
                <w:sz w:val="24"/>
                <w:szCs w:val="24"/>
              </w:rPr>
            </w:pPr>
            <w:r>
              <w:rPr>
                <w:rFonts w:ascii="Garamond" w:hAnsi="Garamond"/>
                <w:sz w:val="24"/>
                <w:szCs w:val="24"/>
              </w:rPr>
              <w:t>R, 2/4</w:t>
            </w:r>
          </w:p>
        </w:tc>
        <w:tc>
          <w:tcPr>
            <w:tcW w:w="3420" w:type="dxa"/>
          </w:tcPr>
          <w:p w14:paraId="0D85134D" w14:textId="64BBEBCC" w:rsidR="00692C83" w:rsidRDefault="00EB53D5" w:rsidP="00692C83">
            <w:pPr>
              <w:tabs>
                <w:tab w:val="left" w:pos="1750"/>
              </w:tabs>
              <w:rPr>
                <w:rFonts w:ascii="Garamond" w:hAnsi="Garamond"/>
                <w:sz w:val="24"/>
                <w:szCs w:val="24"/>
              </w:rPr>
            </w:pPr>
            <w:r>
              <w:rPr>
                <w:rFonts w:ascii="Garamond" w:hAnsi="Garamond"/>
                <w:sz w:val="24"/>
                <w:szCs w:val="24"/>
              </w:rPr>
              <w:t>Choosing between Qualitative and Quantitative Approaches</w:t>
            </w:r>
          </w:p>
          <w:p w14:paraId="561B8B88" w14:textId="0CEAE55F" w:rsidR="00692C83" w:rsidRDefault="00692C83" w:rsidP="0089230C">
            <w:pPr>
              <w:tabs>
                <w:tab w:val="left" w:pos="1750"/>
              </w:tabs>
              <w:jc w:val="right"/>
              <w:rPr>
                <w:rFonts w:ascii="Garamond" w:hAnsi="Garamond"/>
                <w:sz w:val="24"/>
                <w:szCs w:val="24"/>
              </w:rPr>
            </w:pPr>
          </w:p>
        </w:tc>
        <w:tc>
          <w:tcPr>
            <w:tcW w:w="2472" w:type="dxa"/>
          </w:tcPr>
          <w:p w14:paraId="79C4CD80" w14:textId="63170DF9" w:rsidR="00692C83" w:rsidRDefault="005048B9" w:rsidP="00692C83">
            <w:pPr>
              <w:tabs>
                <w:tab w:val="left" w:pos="1750"/>
              </w:tabs>
              <w:rPr>
                <w:rFonts w:ascii="Garamond" w:hAnsi="Garamond"/>
                <w:sz w:val="24"/>
                <w:szCs w:val="24"/>
              </w:rPr>
            </w:pPr>
            <w:r>
              <w:rPr>
                <w:rFonts w:ascii="Garamond" w:hAnsi="Garamond"/>
                <w:sz w:val="24"/>
                <w:szCs w:val="24"/>
              </w:rPr>
              <w:t>Tracy podcast</w:t>
            </w:r>
          </w:p>
        </w:tc>
        <w:tc>
          <w:tcPr>
            <w:tcW w:w="2473" w:type="dxa"/>
          </w:tcPr>
          <w:p w14:paraId="0E0C9353" w14:textId="6D0EDC76" w:rsidR="00692C83" w:rsidRDefault="003406AC" w:rsidP="00692C83">
            <w:pPr>
              <w:tabs>
                <w:tab w:val="left" w:pos="1750"/>
              </w:tabs>
              <w:rPr>
                <w:rFonts w:ascii="Garamond" w:hAnsi="Garamond"/>
                <w:sz w:val="24"/>
                <w:szCs w:val="24"/>
              </w:rPr>
            </w:pPr>
            <w:proofErr w:type="spellStart"/>
            <w:r>
              <w:rPr>
                <w:rFonts w:ascii="Garamond" w:hAnsi="Garamond"/>
                <w:sz w:val="24"/>
                <w:szCs w:val="24"/>
              </w:rPr>
              <w:t>Microtheme</w:t>
            </w:r>
            <w:proofErr w:type="spellEnd"/>
            <w:r>
              <w:rPr>
                <w:rFonts w:ascii="Garamond" w:hAnsi="Garamond"/>
                <w:sz w:val="24"/>
                <w:szCs w:val="24"/>
              </w:rPr>
              <w:t xml:space="preserve"> </w:t>
            </w:r>
            <w:r w:rsidR="00F57BDA">
              <w:rPr>
                <w:rFonts w:ascii="Garamond" w:hAnsi="Garamond"/>
                <w:sz w:val="24"/>
                <w:szCs w:val="24"/>
              </w:rPr>
              <w:t>3</w:t>
            </w:r>
          </w:p>
        </w:tc>
      </w:tr>
    </w:tbl>
    <w:p w14:paraId="6E6BACFB" w14:textId="5031974D" w:rsidR="00761750" w:rsidRDefault="00761750" w:rsidP="00415B16">
      <w:pPr>
        <w:pStyle w:val="NoSpacing"/>
      </w:pPr>
    </w:p>
    <w:p w14:paraId="514628B7" w14:textId="6A36BF99" w:rsidR="00761750" w:rsidRPr="0089230C" w:rsidRDefault="00761750" w:rsidP="0089230C">
      <w:pPr>
        <w:jc w:val="center"/>
        <w:rPr>
          <w:rFonts w:ascii="Garamond" w:hAnsi="Garamond"/>
          <w:b/>
          <w:bCs/>
          <w:sz w:val="24"/>
          <w:szCs w:val="24"/>
        </w:rPr>
      </w:pPr>
      <w:r w:rsidRPr="00761750">
        <w:rPr>
          <w:rFonts w:ascii="Garamond" w:hAnsi="Garamond"/>
          <w:b/>
          <w:bCs/>
          <w:sz w:val="24"/>
          <w:szCs w:val="24"/>
        </w:rPr>
        <w:t xml:space="preserve">Unit 2: </w:t>
      </w:r>
      <w:r w:rsidR="00415B16">
        <w:rPr>
          <w:rFonts w:ascii="Garamond" w:hAnsi="Garamond"/>
          <w:b/>
          <w:bCs/>
          <w:sz w:val="24"/>
          <w:szCs w:val="24"/>
        </w:rPr>
        <w:t>Quantitativ</w:t>
      </w:r>
      <w:r w:rsidR="001370DC">
        <w:rPr>
          <w:rFonts w:ascii="Garamond" w:hAnsi="Garamond"/>
          <w:b/>
          <w:bCs/>
          <w:sz w:val="24"/>
          <w:szCs w:val="24"/>
        </w:rPr>
        <w:t>e</w:t>
      </w:r>
      <w:r w:rsidR="004705A7">
        <w:rPr>
          <w:rFonts w:ascii="Garamond" w:hAnsi="Garamond"/>
          <w:b/>
          <w:bCs/>
          <w:sz w:val="24"/>
          <w:szCs w:val="24"/>
        </w:rPr>
        <w:t xml:space="preserve"> </w:t>
      </w:r>
      <w:r w:rsidR="003E3BFB">
        <w:rPr>
          <w:rFonts w:ascii="Garamond" w:hAnsi="Garamond"/>
          <w:b/>
          <w:bCs/>
          <w:sz w:val="24"/>
          <w:szCs w:val="24"/>
        </w:rPr>
        <w:t>Approaches to Communication</w:t>
      </w:r>
      <w:r w:rsidR="001370DC">
        <w:rPr>
          <w:rFonts w:ascii="Garamond" w:hAnsi="Garamond"/>
          <w:b/>
          <w:bCs/>
          <w:sz w:val="24"/>
          <w:szCs w:val="24"/>
        </w:rPr>
        <w:t xml:space="preserve"> </w:t>
      </w:r>
      <w:r w:rsidR="00415B16">
        <w:rPr>
          <w:rFonts w:ascii="Garamond" w:hAnsi="Garamond"/>
          <w:b/>
          <w:bCs/>
          <w:sz w:val="24"/>
          <w:szCs w:val="24"/>
        </w:rPr>
        <w:t>Research</w:t>
      </w:r>
    </w:p>
    <w:tbl>
      <w:tblPr>
        <w:tblStyle w:val="TableGrid"/>
        <w:tblW w:w="0" w:type="auto"/>
        <w:tblLook w:val="04A0" w:firstRow="1" w:lastRow="0" w:firstColumn="1" w:lastColumn="0" w:noHBand="0" w:noVBand="1"/>
      </w:tblPr>
      <w:tblGrid>
        <w:gridCol w:w="984"/>
        <w:gridCol w:w="3420"/>
        <w:gridCol w:w="2473"/>
        <w:gridCol w:w="2473"/>
      </w:tblGrid>
      <w:tr w:rsidR="00761750" w:rsidRPr="008D2A3F" w14:paraId="376A6B89" w14:textId="77777777" w:rsidTr="004705A7">
        <w:trPr>
          <w:trHeight w:val="35"/>
        </w:trPr>
        <w:tc>
          <w:tcPr>
            <w:tcW w:w="984" w:type="dxa"/>
          </w:tcPr>
          <w:p w14:paraId="1691A085" w14:textId="77777777" w:rsidR="00761750" w:rsidRPr="008D2A3F" w:rsidRDefault="00761750" w:rsidP="004D5CD4">
            <w:pPr>
              <w:tabs>
                <w:tab w:val="left" w:pos="1750"/>
              </w:tabs>
              <w:rPr>
                <w:rFonts w:ascii="Garamond" w:hAnsi="Garamond"/>
                <w:b/>
                <w:bCs/>
                <w:sz w:val="24"/>
                <w:szCs w:val="24"/>
              </w:rPr>
            </w:pPr>
            <w:r w:rsidRPr="008D2A3F">
              <w:rPr>
                <w:rFonts w:ascii="Garamond" w:hAnsi="Garamond"/>
                <w:b/>
                <w:bCs/>
                <w:sz w:val="24"/>
                <w:szCs w:val="24"/>
              </w:rPr>
              <w:t>Date</w:t>
            </w:r>
          </w:p>
        </w:tc>
        <w:tc>
          <w:tcPr>
            <w:tcW w:w="3420" w:type="dxa"/>
          </w:tcPr>
          <w:p w14:paraId="6BC7CD41" w14:textId="77777777" w:rsidR="00761750" w:rsidRPr="008D2A3F" w:rsidRDefault="00761750" w:rsidP="004D5CD4">
            <w:pPr>
              <w:tabs>
                <w:tab w:val="left" w:pos="1750"/>
              </w:tabs>
              <w:rPr>
                <w:rFonts w:ascii="Garamond" w:hAnsi="Garamond"/>
                <w:b/>
                <w:bCs/>
                <w:sz w:val="24"/>
                <w:szCs w:val="24"/>
              </w:rPr>
            </w:pPr>
            <w:r w:rsidRPr="008D2A3F">
              <w:rPr>
                <w:rFonts w:ascii="Garamond" w:hAnsi="Garamond"/>
                <w:b/>
                <w:bCs/>
                <w:sz w:val="24"/>
                <w:szCs w:val="24"/>
              </w:rPr>
              <w:t>Class Topic</w:t>
            </w:r>
          </w:p>
        </w:tc>
        <w:tc>
          <w:tcPr>
            <w:tcW w:w="2473" w:type="dxa"/>
          </w:tcPr>
          <w:p w14:paraId="6B1A26A1" w14:textId="77777777" w:rsidR="00761750" w:rsidRPr="008D2A3F" w:rsidRDefault="00761750" w:rsidP="004D5CD4">
            <w:pPr>
              <w:tabs>
                <w:tab w:val="left" w:pos="1750"/>
              </w:tabs>
              <w:rPr>
                <w:rFonts w:ascii="Garamond" w:hAnsi="Garamond"/>
                <w:b/>
                <w:bCs/>
                <w:sz w:val="24"/>
                <w:szCs w:val="24"/>
              </w:rPr>
            </w:pPr>
            <w:r w:rsidRPr="008D2A3F">
              <w:rPr>
                <w:rFonts w:ascii="Garamond" w:hAnsi="Garamond"/>
                <w:b/>
                <w:bCs/>
                <w:sz w:val="24"/>
                <w:szCs w:val="24"/>
              </w:rPr>
              <w:t>Readings Due</w:t>
            </w:r>
          </w:p>
        </w:tc>
        <w:tc>
          <w:tcPr>
            <w:tcW w:w="2473" w:type="dxa"/>
          </w:tcPr>
          <w:p w14:paraId="6548DD9B" w14:textId="77777777" w:rsidR="00761750" w:rsidRPr="008D2A3F" w:rsidRDefault="00761750" w:rsidP="004D5CD4">
            <w:pPr>
              <w:tabs>
                <w:tab w:val="left" w:pos="1750"/>
              </w:tabs>
              <w:rPr>
                <w:rFonts w:ascii="Garamond" w:hAnsi="Garamond"/>
                <w:b/>
                <w:bCs/>
                <w:sz w:val="24"/>
                <w:szCs w:val="24"/>
              </w:rPr>
            </w:pPr>
            <w:r w:rsidRPr="008D2A3F">
              <w:rPr>
                <w:rFonts w:ascii="Garamond" w:hAnsi="Garamond"/>
                <w:b/>
                <w:bCs/>
                <w:sz w:val="24"/>
                <w:szCs w:val="24"/>
              </w:rPr>
              <w:t>Assignments Due</w:t>
            </w:r>
          </w:p>
        </w:tc>
      </w:tr>
      <w:tr w:rsidR="00692C83" w14:paraId="662FC1B7" w14:textId="77777777" w:rsidTr="004705A7">
        <w:tc>
          <w:tcPr>
            <w:tcW w:w="984" w:type="dxa"/>
          </w:tcPr>
          <w:p w14:paraId="2E127AD0" w14:textId="6EA02D12" w:rsidR="00692C83" w:rsidRDefault="00692C83" w:rsidP="00692C83">
            <w:pPr>
              <w:tabs>
                <w:tab w:val="left" w:pos="1750"/>
              </w:tabs>
              <w:rPr>
                <w:rFonts w:ascii="Garamond" w:hAnsi="Garamond"/>
                <w:sz w:val="24"/>
                <w:szCs w:val="24"/>
              </w:rPr>
            </w:pPr>
            <w:r>
              <w:rPr>
                <w:rFonts w:ascii="Garamond" w:hAnsi="Garamond"/>
                <w:sz w:val="24"/>
                <w:szCs w:val="24"/>
              </w:rPr>
              <w:t>T, 2/9</w:t>
            </w:r>
          </w:p>
        </w:tc>
        <w:tc>
          <w:tcPr>
            <w:tcW w:w="3420" w:type="dxa"/>
          </w:tcPr>
          <w:p w14:paraId="2C67EDAD" w14:textId="77777777" w:rsidR="00FB0436" w:rsidRDefault="00FB0436" w:rsidP="00FB0436">
            <w:pPr>
              <w:tabs>
                <w:tab w:val="left" w:pos="1750"/>
              </w:tabs>
              <w:rPr>
                <w:rFonts w:ascii="Garamond" w:hAnsi="Garamond"/>
                <w:sz w:val="24"/>
                <w:szCs w:val="24"/>
              </w:rPr>
            </w:pPr>
            <w:r>
              <w:rPr>
                <w:rFonts w:ascii="Garamond" w:hAnsi="Garamond"/>
                <w:sz w:val="24"/>
                <w:szCs w:val="24"/>
              </w:rPr>
              <w:t>Introduction to Quantitative Research</w:t>
            </w:r>
          </w:p>
          <w:p w14:paraId="15FE54DB" w14:textId="150BEEC2" w:rsidR="000648AB" w:rsidRDefault="000648AB" w:rsidP="000648AB">
            <w:pPr>
              <w:tabs>
                <w:tab w:val="left" w:pos="1750"/>
              </w:tabs>
              <w:rPr>
                <w:rFonts w:ascii="Garamond" w:hAnsi="Garamond"/>
                <w:sz w:val="24"/>
                <w:szCs w:val="24"/>
              </w:rPr>
            </w:pPr>
          </w:p>
        </w:tc>
        <w:tc>
          <w:tcPr>
            <w:tcW w:w="2473" w:type="dxa"/>
          </w:tcPr>
          <w:p w14:paraId="590A207C" w14:textId="20D44362" w:rsidR="00692C83" w:rsidRPr="00754546" w:rsidRDefault="00FB0436" w:rsidP="00692C83">
            <w:pPr>
              <w:tabs>
                <w:tab w:val="left" w:pos="1750"/>
              </w:tabs>
              <w:rPr>
                <w:rFonts w:ascii="Garamond" w:hAnsi="Garamond"/>
                <w:sz w:val="24"/>
                <w:szCs w:val="24"/>
              </w:rPr>
            </w:pPr>
            <w:proofErr w:type="spellStart"/>
            <w:r>
              <w:rPr>
                <w:rFonts w:ascii="Garamond" w:hAnsi="Garamond"/>
                <w:sz w:val="24"/>
                <w:szCs w:val="24"/>
              </w:rPr>
              <w:t>Keyton</w:t>
            </w:r>
            <w:proofErr w:type="spellEnd"/>
          </w:p>
        </w:tc>
        <w:tc>
          <w:tcPr>
            <w:tcW w:w="2473" w:type="dxa"/>
          </w:tcPr>
          <w:p w14:paraId="748D2776" w14:textId="6C814ABD" w:rsidR="00692C83" w:rsidRDefault="00D628D6" w:rsidP="00692C83">
            <w:pPr>
              <w:tabs>
                <w:tab w:val="left" w:pos="1750"/>
              </w:tabs>
              <w:rPr>
                <w:rFonts w:ascii="Garamond" w:hAnsi="Garamond"/>
                <w:sz w:val="24"/>
                <w:szCs w:val="24"/>
              </w:rPr>
            </w:pPr>
            <w:proofErr w:type="spellStart"/>
            <w:r>
              <w:rPr>
                <w:rFonts w:ascii="Garamond" w:hAnsi="Garamond"/>
                <w:sz w:val="24"/>
                <w:szCs w:val="24"/>
              </w:rPr>
              <w:t>Microtheme</w:t>
            </w:r>
            <w:proofErr w:type="spellEnd"/>
            <w:r>
              <w:rPr>
                <w:rFonts w:ascii="Garamond" w:hAnsi="Garamond"/>
                <w:sz w:val="24"/>
                <w:szCs w:val="24"/>
              </w:rPr>
              <w:t xml:space="preserve"> 4</w:t>
            </w:r>
          </w:p>
        </w:tc>
      </w:tr>
      <w:tr w:rsidR="009E412B" w14:paraId="097BADC3" w14:textId="77777777" w:rsidTr="004705A7">
        <w:tc>
          <w:tcPr>
            <w:tcW w:w="984" w:type="dxa"/>
          </w:tcPr>
          <w:p w14:paraId="51278064" w14:textId="7B3D4CD9" w:rsidR="009E412B" w:rsidRDefault="009E412B" w:rsidP="009E412B">
            <w:pPr>
              <w:tabs>
                <w:tab w:val="left" w:pos="1750"/>
              </w:tabs>
              <w:rPr>
                <w:rFonts w:ascii="Garamond" w:hAnsi="Garamond"/>
                <w:sz w:val="24"/>
                <w:szCs w:val="24"/>
              </w:rPr>
            </w:pPr>
            <w:r>
              <w:rPr>
                <w:rFonts w:ascii="Garamond" w:hAnsi="Garamond"/>
                <w:sz w:val="24"/>
                <w:szCs w:val="24"/>
              </w:rPr>
              <w:t>R, 2/11</w:t>
            </w:r>
          </w:p>
        </w:tc>
        <w:tc>
          <w:tcPr>
            <w:tcW w:w="3420" w:type="dxa"/>
          </w:tcPr>
          <w:p w14:paraId="17BCBCCC" w14:textId="77777777" w:rsidR="009E412B" w:rsidRDefault="00CA532A" w:rsidP="009E412B">
            <w:pPr>
              <w:tabs>
                <w:tab w:val="left" w:pos="1750"/>
              </w:tabs>
              <w:rPr>
                <w:rFonts w:ascii="Garamond" w:hAnsi="Garamond"/>
                <w:sz w:val="24"/>
                <w:szCs w:val="24"/>
              </w:rPr>
            </w:pPr>
            <w:r>
              <w:rPr>
                <w:rFonts w:ascii="Garamond" w:hAnsi="Garamond"/>
                <w:sz w:val="24"/>
                <w:szCs w:val="24"/>
              </w:rPr>
              <w:t xml:space="preserve">Reading </w:t>
            </w:r>
            <w:r w:rsidR="00FB0436">
              <w:rPr>
                <w:rFonts w:ascii="Garamond" w:hAnsi="Garamond"/>
                <w:sz w:val="24"/>
                <w:szCs w:val="24"/>
              </w:rPr>
              <w:t>Quantitative Articles</w:t>
            </w:r>
          </w:p>
          <w:p w14:paraId="2FA52025" w14:textId="77777777" w:rsidR="00CF49A1" w:rsidRDefault="00CF49A1" w:rsidP="009E412B">
            <w:pPr>
              <w:tabs>
                <w:tab w:val="left" w:pos="1750"/>
              </w:tabs>
              <w:rPr>
                <w:rFonts w:ascii="Garamond" w:hAnsi="Garamond"/>
                <w:sz w:val="24"/>
                <w:szCs w:val="24"/>
              </w:rPr>
            </w:pPr>
            <w:r>
              <w:rPr>
                <w:rFonts w:ascii="Garamond" w:hAnsi="Garamond"/>
                <w:sz w:val="24"/>
                <w:szCs w:val="24"/>
              </w:rPr>
              <w:t xml:space="preserve">Essay 1 Assigned </w:t>
            </w:r>
          </w:p>
          <w:p w14:paraId="73756048" w14:textId="0C8A45D1" w:rsidR="00CF49A1" w:rsidRDefault="00CF49A1" w:rsidP="009E412B">
            <w:pPr>
              <w:tabs>
                <w:tab w:val="left" w:pos="1750"/>
              </w:tabs>
              <w:rPr>
                <w:rFonts w:ascii="Garamond" w:hAnsi="Garamond"/>
                <w:sz w:val="24"/>
                <w:szCs w:val="24"/>
              </w:rPr>
            </w:pPr>
          </w:p>
        </w:tc>
        <w:tc>
          <w:tcPr>
            <w:tcW w:w="2473" w:type="dxa"/>
          </w:tcPr>
          <w:p w14:paraId="78FB8FD5" w14:textId="406F5D43" w:rsidR="009E412B" w:rsidRDefault="00FB0436" w:rsidP="009E412B">
            <w:pPr>
              <w:tabs>
                <w:tab w:val="right" w:pos="2256"/>
              </w:tabs>
              <w:rPr>
                <w:rFonts w:ascii="Garamond" w:hAnsi="Garamond"/>
                <w:sz w:val="24"/>
                <w:szCs w:val="24"/>
              </w:rPr>
            </w:pPr>
            <w:r>
              <w:rPr>
                <w:rFonts w:ascii="Garamond" w:hAnsi="Garamond"/>
                <w:sz w:val="24"/>
                <w:szCs w:val="24"/>
              </w:rPr>
              <w:t>Floyd et al</w:t>
            </w:r>
            <w:r w:rsidR="009E412B">
              <w:rPr>
                <w:rFonts w:ascii="Garamond" w:hAnsi="Garamond"/>
                <w:sz w:val="24"/>
                <w:szCs w:val="24"/>
              </w:rPr>
              <w:tab/>
            </w:r>
          </w:p>
        </w:tc>
        <w:tc>
          <w:tcPr>
            <w:tcW w:w="2473" w:type="dxa"/>
          </w:tcPr>
          <w:p w14:paraId="5A5BF67D" w14:textId="74D8672B" w:rsidR="009E412B" w:rsidRPr="00FB0436" w:rsidRDefault="00FB0436" w:rsidP="009E412B">
            <w:pPr>
              <w:tabs>
                <w:tab w:val="left" w:pos="1750"/>
              </w:tabs>
              <w:rPr>
                <w:rFonts w:ascii="Garamond" w:hAnsi="Garamond"/>
                <w:sz w:val="24"/>
                <w:szCs w:val="24"/>
              </w:rPr>
            </w:pPr>
            <w:proofErr w:type="spellStart"/>
            <w:r>
              <w:rPr>
                <w:rFonts w:ascii="Garamond" w:hAnsi="Garamond"/>
                <w:sz w:val="24"/>
                <w:szCs w:val="24"/>
              </w:rPr>
              <w:t>Microtheme</w:t>
            </w:r>
            <w:proofErr w:type="spellEnd"/>
            <w:r>
              <w:rPr>
                <w:rFonts w:ascii="Garamond" w:hAnsi="Garamond"/>
                <w:sz w:val="24"/>
                <w:szCs w:val="24"/>
              </w:rPr>
              <w:t xml:space="preserve"> </w:t>
            </w:r>
            <w:r w:rsidR="00D628D6">
              <w:rPr>
                <w:rFonts w:ascii="Garamond" w:hAnsi="Garamond"/>
                <w:sz w:val="24"/>
                <w:szCs w:val="24"/>
              </w:rPr>
              <w:t>5</w:t>
            </w:r>
          </w:p>
          <w:p w14:paraId="65C9CAF3" w14:textId="1D5ED69D" w:rsidR="000648AB" w:rsidRDefault="000648AB" w:rsidP="009E412B">
            <w:pPr>
              <w:tabs>
                <w:tab w:val="left" w:pos="1750"/>
              </w:tabs>
              <w:rPr>
                <w:rFonts w:ascii="Garamond" w:hAnsi="Garamond"/>
                <w:sz w:val="24"/>
                <w:szCs w:val="24"/>
              </w:rPr>
            </w:pPr>
          </w:p>
        </w:tc>
      </w:tr>
      <w:tr w:rsidR="009E412B" w14:paraId="51F56F3C" w14:textId="77777777" w:rsidTr="004705A7">
        <w:trPr>
          <w:trHeight w:val="50"/>
        </w:trPr>
        <w:tc>
          <w:tcPr>
            <w:tcW w:w="984" w:type="dxa"/>
          </w:tcPr>
          <w:p w14:paraId="68C5D160" w14:textId="711F5D22" w:rsidR="009E412B" w:rsidRDefault="009E412B" w:rsidP="009E412B">
            <w:pPr>
              <w:tabs>
                <w:tab w:val="left" w:pos="1750"/>
              </w:tabs>
              <w:rPr>
                <w:rFonts w:ascii="Garamond" w:hAnsi="Garamond"/>
                <w:sz w:val="24"/>
                <w:szCs w:val="24"/>
              </w:rPr>
            </w:pPr>
            <w:r>
              <w:rPr>
                <w:rFonts w:ascii="Garamond" w:hAnsi="Garamond"/>
                <w:sz w:val="24"/>
                <w:szCs w:val="24"/>
              </w:rPr>
              <w:t>T, 2/16</w:t>
            </w:r>
          </w:p>
        </w:tc>
        <w:tc>
          <w:tcPr>
            <w:tcW w:w="3420" w:type="dxa"/>
          </w:tcPr>
          <w:p w14:paraId="18008C3F" w14:textId="04D07442" w:rsidR="009E412B" w:rsidRPr="009E412B" w:rsidRDefault="00FB0436" w:rsidP="009E412B">
            <w:pPr>
              <w:tabs>
                <w:tab w:val="left" w:pos="1750"/>
              </w:tabs>
              <w:rPr>
                <w:rFonts w:ascii="Garamond" w:hAnsi="Garamond"/>
                <w:sz w:val="24"/>
                <w:szCs w:val="24"/>
              </w:rPr>
            </w:pPr>
            <w:r>
              <w:rPr>
                <w:rFonts w:ascii="Garamond" w:hAnsi="Garamond"/>
                <w:sz w:val="24"/>
                <w:szCs w:val="24"/>
              </w:rPr>
              <w:t>Writing in Reference to Others</w:t>
            </w:r>
          </w:p>
          <w:p w14:paraId="07FE5148" w14:textId="69C07976" w:rsidR="009E412B" w:rsidRPr="00166073" w:rsidRDefault="009E412B" w:rsidP="009E412B">
            <w:pPr>
              <w:tabs>
                <w:tab w:val="left" w:pos="1750"/>
              </w:tabs>
              <w:rPr>
                <w:rFonts w:ascii="Garamond" w:hAnsi="Garamond"/>
                <w:b/>
                <w:bCs/>
                <w:sz w:val="24"/>
                <w:szCs w:val="24"/>
              </w:rPr>
            </w:pPr>
          </w:p>
        </w:tc>
        <w:tc>
          <w:tcPr>
            <w:tcW w:w="2473" w:type="dxa"/>
          </w:tcPr>
          <w:p w14:paraId="1FEE3DD2" w14:textId="77777777" w:rsidR="00FB0436" w:rsidRDefault="00FB0436" w:rsidP="00FB0436">
            <w:pPr>
              <w:tabs>
                <w:tab w:val="left" w:pos="1750"/>
              </w:tabs>
              <w:rPr>
                <w:rFonts w:ascii="Garamond" w:hAnsi="Garamond"/>
                <w:sz w:val="24"/>
                <w:szCs w:val="24"/>
              </w:rPr>
            </w:pPr>
            <w:proofErr w:type="spellStart"/>
            <w:r>
              <w:rPr>
                <w:rFonts w:ascii="Garamond" w:hAnsi="Garamond"/>
                <w:sz w:val="24"/>
                <w:szCs w:val="24"/>
              </w:rPr>
              <w:t>Hjorsthoj</w:t>
            </w:r>
            <w:proofErr w:type="spellEnd"/>
          </w:p>
          <w:p w14:paraId="4280DEDE" w14:textId="7D782BA7" w:rsidR="009E412B" w:rsidRDefault="009E412B" w:rsidP="009E412B">
            <w:pPr>
              <w:tabs>
                <w:tab w:val="left" w:pos="1750"/>
              </w:tabs>
              <w:rPr>
                <w:rFonts w:ascii="Garamond" w:hAnsi="Garamond"/>
                <w:sz w:val="24"/>
                <w:szCs w:val="24"/>
              </w:rPr>
            </w:pPr>
          </w:p>
        </w:tc>
        <w:tc>
          <w:tcPr>
            <w:tcW w:w="2473" w:type="dxa"/>
          </w:tcPr>
          <w:p w14:paraId="64F2CED3" w14:textId="2F5AF7F3" w:rsidR="009E412B" w:rsidRDefault="00EF063F" w:rsidP="009E412B">
            <w:pPr>
              <w:tabs>
                <w:tab w:val="left" w:pos="1750"/>
              </w:tabs>
              <w:rPr>
                <w:rFonts w:ascii="Garamond" w:hAnsi="Garamond"/>
                <w:sz w:val="24"/>
                <w:szCs w:val="24"/>
              </w:rPr>
            </w:pPr>
            <w:proofErr w:type="spellStart"/>
            <w:r>
              <w:rPr>
                <w:rFonts w:ascii="Garamond" w:hAnsi="Garamond"/>
                <w:sz w:val="24"/>
                <w:szCs w:val="24"/>
              </w:rPr>
              <w:t>Microtheme</w:t>
            </w:r>
            <w:proofErr w:type="spellEnd"/>
            <w:r>
              <w:rPr>
                <w:rFonts w:ascii="Garamond" w:hAnsi="Garamond"/>
                <w:sz w:val="24"/>
                <w:szCs w:val="24"/>
              </w:rPr>
              <w:t xml:space="preserve"> </w:t>
            </w:r>
            <w:r w:rsidR="00D628D6">
              <w:rPr>
                <w:rFonts w:ascii="Garamond" w:hAnsi="Garamond"/>
                <w:sz w:val="24"/>
                <w:szCs w:val="24"/>
              </w:rPr>
              <w:t>6</w:t>
            </w:r>
          </w:p>
        </w:tc>
      </w:tr>
      <w:tr w:rsidR="009E412B" w14:paraId="514E5DC4" w14:textId="77777777" w:rsidTr="004705A7">
        <w:tc>
          <w:tcPr>
            <w:tcW w:w="984" w:type="dxa"/>
          </w:tcPr>
          <w:p w14:paraId="4FB930EE" w14:textId="219E68BB" w:rsidR="009E412B" w:rsidRDefault="009E412B" w:rsidP="009E412B">
            <w:pPr>
              <w:tabs>
                <w:tab w:val="left" w:pos="1750"/>
              </w:tabs>
              <w:rPr>
                <w:rFonts w:ascii="Garamond" w:hAnsi="Garamond"/>
                <w:sz w:val="24"/>
                <w:szCs w:val="24"/>
              </w:rPr>
            </w:pPr>
            <w:r>
              <w:rPr>
                <w:rFonts w:ascii="Garamond" w:hAnsi="Garamond"/>
                <w:sz w:val="24"/>
                <w:szCs w:val="24"/>
              </w:rPr>
              <w:t>R, 2/18</w:t>
            </w:r>
          </w:p>
        </w:tc>
        <w:tc>
          <w:tcPr>
            <w:tcW w:w="3420" w:type="dxa"/>
          </w:tcPr>
          <w:p w14:paraId="2AB84C19" w14:textId="77777777" w:rsidR="009E412B" w:rsidRDefault="00FB0436" w:rsidP="009E412B">
            <w:pPr>
              <w:tabs>
                <w:tab w:val="left" w:pos="1750"/>
              </w:tabs>
              <w:rPr>
                <w:rFonts w:ascii="Garamond" w:hAnsi="Garamond"/>
                <w:sz w:val="24"/>
                <w:szCs w:val="24"/>
              </w:rPr>
            </w:pPr>
            <w:r>
              <w:rPr>
                <w:rFonts w:ascii="Garamond" w:hAnsi="Garamond"/>
                <w:sz w:val="24"/>
                <w:szCs w:val="24"/>
              </w:rPr>
              <w:t>APA Formatting</w:t>
            </w:r>
          </w:p>
          <w:p w14:paraId="0E96F607" w14:textId="7BDB64D5" w:rsidR="00FB0436" w:rsidRDefault="00FB0436" w:rsidP="009E412B">
            <w:pPr>
              <w:tabs>
                <w:tab w:val="left" w:pos="1750"/>
              </w:tabs>
              <w:rPr>
                <w:rFonts w:ascii="Garamond" w:hAnsi="Garamond"/>
                <w:sz w:val="24"/>
                <w:szCs w:val="24"/>
              </w:rPr>
            </w:pPr>
          </w:p>
        </w:tc>
        <w:tc>
          <w:tcPr>
            <w:tcW w:w="2473" w:type="dxa"/>
          </w:tcPr>
          <w:p w14:paraId="50691CAB" w14:textId="142B12AF" w:rsidR="009E412B" w:rsidRDefault="00FE0916" w:rsidP="00FB0436">
            <w:pPr>
              <w:tabs>
                <w:tab w:val="left" w:pos="1750"/>
              </w:tabs>
              <w:rPr>
                <w:rFonts w:ascii="Garamond" w:hAnsi="Garamond"/>
                <w:sz w:val="24"/>
                <w:szCs w:val="24"/>
              </w:rPr>
            </w:pPr>
            <w:r>
              <w:rPr>
                <w:rFonts w:ascii="Garamond" w:hAnsi="Garamond"/>
                <w:sz w:val="24"/>
                <w:szCs w:val="24"/>
              </w:rPr>
              <w:t>APA Handbook</w:t>
            </w:r>
          </w:p>
        </w:tc>
        <w:tc>
          <w:tcPr>
            <w:tcW w:w="2473" w:type="dxa"/>
          </w:tcPr>
          <w:p w14:paraId="6B7DB9D0" w14:textId="1C5D3D47" w:rsidR="009E412B" w:rsidRDefault="00F57BDA" w:rsidP="009E412B">
            <w:pPr>
              <w:tabs>
                <w:tab w:val="left" w:pos="1750"/>
              </w:tabs>
              <w:rPr>
                <w:rFonts w:ascii="Garamond" w:hAnsi="Garamond"/>
                <w:sz w:val="24"/>
                <w:szCs w:val="24"/>
              </w:rPr>
            </w:pPr>
            <w:r>
              <w:rPr>
                <w:rFonts w:ascii="Garamond" w:hAnsi="Garamond"/>
                <w:sz w:val="24"/>
                <w:szCs w:val="24"/>
              </w:rPr>
              <w:t>APA Quiz</w:t>
            </w:r>
            <w:r w:rsidR="00062A5A">
              <w:rPr>
                <w:rFonts w:ascii="Garamond" w:hAnsi="Garamond"/>
                <w:sz w:val="24"/>
                <w:szCs w:val="24"/>
              </w:rPr>
              <w:t xml:space="preserve"> (Friday) </w:t>
            </w:r>
          </w:p>
        </w:tc>
      </w:tr>
    </w:tbl>
    <w:p w14:paraId="2D43E448" w14:textId="77777777" w:rsidR="004705A7" w:rsidRDefault="004705A7" w:rsidP="004705A7">
      <w:pPr>
        <w:pStyle w:val="NoSpacing"/>
      </w:pPr>
    </w:p>
    <w:p w14:paraId="0CC25830" w14:textId="409803BE" w:rsidR="004705A7" w:rsidRPr="004705A7" w:rsidRDefault="004705A7" w:rsidP="00631E9A">
      <w:pPr>
        <w:jc w:val="center"/>
        <w:rPr>
          <w:rFonts w:ascii="Garamond" w:hAnsi="Garamond"/>
          <w:b/>
          <w:bCs/>
        </w:rPr>
      </w:pPr>
      <w:r w:rsidRPr="004705A7">
        <w:rPr>
          <w:rFonts w:ascii="Garamond" w:hAnsi="Garamond"/>
          <w:b/>
          <w:bCs/>
          <w:sz w:val="24"/>
          <w:szCs w:val="24"/>
        </w:rPr>
        <w:t>Unit 3:</w:t>
      </w:r>
      <w:r w:rsidR="00516DCF">
        <w:rPr>
          <w:rFonts w:ascii="Garamond" w:hAnsi="Garamond"/>
          <w:b/>
          <w:bCs/>
          <w:sz w:val="24"/>
          <w:szCs w:val="24"/>
        </w:rPr>
        <w:t xml:space="preserve"> </w:t>
      </w:r>
      <w:r w:rsidR="00257750">
        <w:rPr>
          <w:rFonts w:ascii="Garamond" w:hAnsi="Garamond"/>
          <w:b/>
          <w:bCs/>
          <w:sz w:val="24"/>
          <w:szCs w:val="24"/>
        </w:rPr>
        <w:t>Qualitative</w:t>
      </w:r>
      <w:r w:rsidR="00516DCF">
        <w:rPr>
          <w:rFonts w:ascii="Garamond" w:hAnsi="Garamond"/>
          <w:b/>
          <w:bCs/>
          <w:sz w:val="24"/>
          <w:szCs w:val="24"/>
        </w:rPr>
        <w:t xml:space="preserve"> and Textual</w:t>
      </w:r>
      <w:r w:rsidR="00E57FBB">
        <w:rPr>
          <w:rFonts w:ascii="Garamond" w:hAnsi="Garamond"/>
          <w:b/>
          <w:bCs/>
          <w:sz w:val="24"/>
          <w:szCs w:val="24"/>
        </w:rPr>
        <w:t xml:space="preserve"> </w:t>
      </w:r>
      <w:r w:rsidRPr="004705A7">
        <w:rPr>
          <w:rFonts w:ascii="Garamond" w:hAnsi="Garamond"/>
          <w:b/>
          <w:bCs/>
          <w:sz w:val="24"/>
          <w:szCs w:val="24"/>
        </w:rPr>
        <w:t xml:space="preserve">Approaches to Communication </w:t>
      </w:r>
      <w:r>
        <w:rPr>
          <w:rFonts w:ascii="Garamond" w:hAnsi="Garamond"/>
          <w:b/>
          <w:bCs/>
          <w:sz w:val="24"/>
          <w:szCs w:val="24"/>
        </w:rPr>
        <w:t>Research</w:t>
      </w:r>
    </w:p>
    <w:tbl>
      <w:tblPr>
        <w:tblStyle w:val="TableGrid"/>
        <w:tblW w:w="0" w:type="auto"/>
        <w:tblLook w:val="04A0" w:firstRow="1" w:lastRow="0" w:firstColumn="1" w:lastColumn="0" w:noHBand="0" w:noVBand="1"/>
      </w:tblPr>
      <w:tblGrid>
        <w:gridCol w:w="984"/>
        <w:gridCol w:w="3420"/>
        <w:gridCol w:w="2473"/>
        <w:gridCol w:w="2473"/>
      </w:tblGrid>
      <w:tr w:rsidR="004705A7" w14:paraId="7979BF1F" w14:textId="77777777" w:rsidTr="004705A7">
        <w:tc>
          <w:tcPr>
            <w:tcW w:w="984" w:type="dxa"/>
          </w:tcPr>
          <w:p w14:paraId="41D60FFF" w14:textId="0FED80D8" w:rsidR="004705A7" w:rsidRPr="004705A7" w:rsidRDefault="004705A7" w:rsidP="009E412B">
            <w:pPr>
              <w:tabs>
                <w:tab w:val="left" w:pos="1750"/>
              </w:tabs>
              <w:rPr>
                <w:rFonts w:ascii="Garamond" w:hAnsi="Garamond"/>
                <w:b/>
                <w:bCs/>
                <w:sz w:val="24"/>
                <w:szCs w:val="24"/>
              </w:rPr>
            </w:pPr>
            <w:r w:rsidRPr="004705A7">
              <w:rPr>
                <w:rFonts w:ascii="Garamond" w:hAnsi="Garamond"/>
                <w:b/>
                <w:bCs/>
                <w:sz w:val="24"/>
                <w:szCs w:val="24"/>
              </w:rPr>
              <w:t>Date</w:t>
            </w:r>
          </w:p>
        </w:tc>
        <w:tc>
          <w:tcPr>
            <w:tcW w:w="3420" w:type="dxa"/>
          </w:tcPr>
          <w:p w14:paraId="4C309010" w14:textId="3D8FEBB0" w:rsidR="004705A7" w:rsidRPr="004705A7" w:rsidRDefault="004705A7" w:rsidP="009E412B">
            <w:pPr>
              <w:tabs>
                <w:tab w:val="left" w:pos="1750"/>
              </w:tabs>
              <w:rPr>
                <w:rFonts w:ascii="Garamond" w:hAnsi="Garamond"/>
                <w:b/>
                <w:bCs/>
                <w:sz w:val="24"/>
                <w:szCs w:val="24"/>
              </w:rPr>
            </w:pPr>
            <w:r w:rsidRPr="004705A7">
              <w:rPr>
                <w:rFonts w:ascii="Garamond" w:hAnsi="Garamond"/>
                <w:b/>
                <w:bCs/>
                <w:sz w:val="24"/>
                <w:szCs w:val="24"/>
              </w:rPr>
              <w:t>Class Topic</w:t>
            </w:r>
          </w:p>
        </w:tc>
        <w:tc>
          <w:tcPr>
            <w:tcW w:w="2473" w:type="dxa"/>
          </w:tcPr>
          <w:p w14:paraId="7E139B43" w14:textId="73DD39CA" w:rsidR="004705A7" w:rsidRPr="004705A7" w:rsidRDefault="004705A7" w:rsidP="00FB0436">
            <w:pPr>
              <w:tabs>
                <w:tab w:val="left" w:pos="1750"/>
              </w:tabs>
              <w:rPr>
                <w:rFonts w:ascii="Garamond" w:hAnsi="Garamond"/>
                <w:b/>
                <w:bCs/>
                <w:sz w:val="24"/>
                <w:szCs w:val="24"/>
              </w:rPr>
            </w:pPr>
            <w:r w:rsidRPr="004705A7">
              <w:rPr>
                <w:rFonts w:ascii="Garamond" w:hAnsi="Garamond"/>
                <w:b/>
                <w:bCs/>
                <w:sz w:val="24"/>
                <w:szCs w:val="24"/>
              </w:rPr>
              <w:t xml:space="preserve">Readings Due </w:t>
            </w:r>
          </w:p>
        </w:tc>
        <w:tc>
          <w:tcPr>
            <w:tcW w:w="2473" w:type="dxa"/>
          </w:tcPr>
          <w:p w14:paraId="5138574B" w14:textId="0F636FFA" w:rsidR="004705A7" w:rsidRPr="004705A7" w:rsidRDefault="004705A7" w:rsidP="009E412B">
            <w:pPr>
              <w:tabs>
                <w:tab w:val="left" w:pos="1750"/>
              </w:tabs>
              <w:rPr>
                <w:rFonts w:ascii="Garamond" w:hAnsi="Garamond"/>
                <w:b/>
                <w:bCs/>
                <w:sz w:val="24"/>
                <w:szCs w:val="24"/>
              </w:rPr>
            </w:pPr>
            <w:r w:rsidRPr="004705A7">
              <w:rPr>
                <w:rFonts w:ascii="Garamond" w:hAnsi="Garamond"/>
                <w:b/>
                <w:bCs/>
                <w:sz w:val="24"/>
                <w:szCs w:val="24"/>
              </w:rPr>
              <w:t>Assignments Due</w:t>
            </w:r>
          </w:p>
        </w:tc>
      </w:tr>
      <w:tr w:rsidR="00CA3077" w14:paraId="71D9DD91" w14:textId="77777777" w:rsidTr="004705A7">
        <w:tc>
          <w:tcPr>
            <w:tcW w:w="984" w:type="dxa"/>
          </w:tcPr>
          <w:p w14:paraId="4670161F" w14:textId="207FD598" w:rsidR="00CA3077" w:rsidRDefault="00CA3077" w:rsidP="00CA3077">
            <w:pPr>
              <w:tabs>
                <w:tab w:val="left" w:pos="1750"/>
              </w:tabs>
              <w:rPr>
                <w:rFonts w:ascii="Garamond" w:hAnsi="Garamond"/>
                <w:sz w:val="24"/>
                <w:szCs w:val="24"/>
              </w:rPr>
            </w:pPr>
            <w:r>
              <w:rPr>
                <w:rFonts w:ascii="Garamond" w:hAnsi="Garamond"/>
                <w:sz w:val="24"/>
                <w:szCs w:val="24"/>
              </w:rPr>
              <w:t>T, 2/23</w:t>
            </w:r>
          </w:p>
        </w:tc>
        <w:tc>
          <w:tcPr>
            <w:tcW w:w="3420" w:type="dxa"/>
          </w:tcPr>
          <w:p w14:paraId="3495B839" w14:textId="2BD99904" w:rsidR="003E3BFB" w:rsidRDefault="00B366E1" w:rsidP="004705A7">
            <w:pPr>
              <w:tabs>
                <w:tab w:val="left" w:pos="1750"/>
              </w:tabs>
              <w:rPr>
                <w:rFonts w:ascii="Garamond" w:hAnsi="Garamond"/>
                <w:sz w:val="24"/>
                <w:szCs w:val="24"/>
              </w:rPr>
            </w:pPr>
            <w:r>
              <w:rPr>
                <w:rFonts w:ascii="Garamond" w:hAnsi="Garamond"/>
                <w:sz w:val="24"/>
                <w:szCs w:val="24"/>
              </w:rPr>
              <w:t>Genres</w:t>
            </w:r>
            <w:r w:rsidR="001F659C">
              <w:rPr>
                <w:rFonts w:ascii="Garamond" w:hAnsi="Garamond"/>
                <w:sz w:val="24"/>
                <w:szCs w:val="24"/>
              </w:rPr>
              <w:t xml:space="preserve"> of Qualitative Research</w:t>
            </w:r>
          </w:p>
          <w:p w14:paraId="550D8F02" w14:textId="227548A4" w:rsidR="00C06CE1" w:rsidRDefault="00C06CE1" w:rsidP="004705A7">
            <w:pPr>
              <w:tabs>
                <w:tab w:val="left" w:pos="1750"/>
              </w:tabs>
              <w:rPr>
                <w:rFonts w:ascii="Garamond" w:hAnsi="Garamond"/>
                <w:sz w:val="24"/>
                <w:szCs w:val="24"/>
              </w:rPr>
            </w:pPr>
          </w:p>
        </w:tc>
        <w:tc>
          <w:tcPr>
            <w:tcW w:w="2473" w:type="dxa"/>
          </w:tcPr>
          <w:p w14:paraId="04342136" w14:textId="11B4BC6D" w:rsidR="00CA3077" w:rsidRDefault="001570E6" w:rsidP="00CA3077">
            <w:pPr>
              <w:tabs>
                <w:tab w:val="left" w:pos="1750"/>
              </w:tabs>
              <w:rPr>
                <w:rFonts w:ascii="Garamond" w:hAnsi="Garamond"/>
                <w:sz w:val="24"/>
                <w:szCs w:val="24"/>
              </w:rPr>
            </w:pPr>
            <w:r>
              <w:rPr>
                <w:rFonts w:ascii="Garamond" w:hAnsi="Garamond"/>
                <w:sz w:val="24"/>
                <w:szCs w:val="24"/>
              </w:rPr>
              <w:t>Scheibel</w:t>
            </w:r>
          </w:p>
        </w:tc>
        <w:tc>
          <w:tcPr>
            <w:tcW w:w="2473" w:type="dxa"/>
          </w:tcPr>
          <w:p w14:paraId="5EEAD428" w14:textId="01685188" w:rsidR="00CA3077" w:rsidRPr="00166073" w:rsidRDefault="00761750" w:rsidP="00CA3077">
            <w:pPr>
              <w:tabs>
                <w:tab w:val="left" w:pos="1750"/>
              </w:tabs>
              <w:rPr>
                <w:rFonts w:ascii="Garamond" w:hAnsi="Garamond"/>
                <w:b/>
                <w:bCs/>
                <w:sz w:val="24"/>
                <w:szCs w:val="24"/>
              </w:rPr>
            </w:pPr>
            <w:r w:rsidRPr="00166073">
              <w:rPr>
                <w:rFonts w:ascii="Garamond" w:hAnsi="Garamond"/>
                <w:b/>
                <w:bCs/>
                <w:sz w:val="24"/>
                <w:szCs w:val="24"/>
              </w:rPr>
              <w:t>Essay 1 Due</w:t>
            </w:r>
          </w:p>
        </w:tc>
      </w:tr>
      <w:tr w:rsidR="003A0936" w14:paraId="36718BDD" w14:textId="77777777" w:rsidTr="004705A7">
        <w:trPr>
          <w:trHeight w:val="43"/>
        </w:trPr>
        <w:tc>
          <w:tcPr>
            <w:tcW w:w="984" w:type="dxa"/>
          </w:tcPr>
          <w:p w14:paraId="4E15F81D" w14:textId="63487F81" w:rsidR="003A0936" w:rsidRDefault="003A0936" w:rsidP="003A0936">
            <w:pPr>
              <w:tabs>
                <w:tab w:val="left" w:pos="1750"/>
              </w:tabs>
              <w:rPr>
                <w:rFonts w:ascii="Garamond" w:hAnsi="Garamond"/>
                <w:sz w:val="24"/>
                <w:szCs w:val="24"/>
              </w:rPr>
            </w:pPr>
            <w:r>
              <w:rPr>
                <w:rFonts w:ascii="Garamond" w:hAnsi="Garamond"/>
                <w:sz w:val="24"/>
                <w:szCs w:val="24"/>
              </w:rPr>
              <w:t>R, 2/25</w:t>
            </w:r>
          </w:p>
        </w:tc>
        <w:tc>
          <w:tcPr>
            <w:tcW w:w="3420" w:type="dxa"/>
          </w:tcPr>
          <w:p w14:paraId="3BDC54DD" w14:textId="45D2CA53" w:rsidR="003A0936" w:rsidRDefault="00082D18" w:rsidP="003A0936">
            <w:pPr>
              <w:tabs>
                <w:tab w:val="left" w:pos="1750"/>
              </w:tabs>
              <w:rPr>
                <w:rFonts w:ascii="Garamond" w:hAnsi="Garamond"/>
                <w:sz w:val="24"/>
                <w:szCs w:val="24"/>
              </w:rPr>
            </w:pPr>
            <w:r>
              <w:rPr>
                <w:rFonts w:ascii="Garamond" w:hAnsi="Garamond"/>
                <w:sz w:val="24"/>
                <w:szCs w:val="24"/>
              </w:rPr>
              <w:t xml:space="preserve">No Class—Reading Day </w:t>
            </w:r>
          </w:p>
        </w:tc>
        <w:tc>
          <w:tcPr>
            <w:tcW w:w="2473" w:type="dxa"/>
          </w:tcPr>
          <w:p w14:paraId="0EB08472" w14:textId="687A227A" w:rsidR="003A0936" w:rsidRDefault="00266281" w:rsidP="003A0936">
            <w:pPr>
              <w:tabs>
                <w:tab w:val="left" w:pos="1750"/>
              </w:tabs>
              <w:rPr>
                <w:rFonts w:ascii="Garamond" w:hAnsi="Garamond"/>
                <w:sz w:val="24"/>
                <w:szCs w:val="24"/>
              </w:rPr>
            </w:pPr>
            <w:proofErr w:type="spellStart"/>
            <w:r>
              <w:rPr>
                <w:rFonts w:ascii="Garamond" w:hAnsi="Garamond"/>
                <w:sz w:val="24"/>
                <w:szCs w:val="24"/>
              </w:rPr>
              <w:t>P</w:t>
            </w:r>
            <w:r w:rsidR="008658FA">
              <w:rPr>
                <w:rFonts w:ascii="Garamond" w:hAnsi="Garamond"/>
                <w:sz w:val="24"/>
                <w:szCs w:val="24"/>
              </w:rPr>
              <w:t>ett</w:t>
            </w:r>
            <w:r>
              <w:rPr>
                <w:rFonts w:ascii="Garamond" w:hAnsi="Garamond"/>
                <w:sz w:val="24"/>
                <w:szCs w:val="24"/>
              </w:rPr>
              <w:t>egrew</w:t>
            </w:r>
            <w:proofErr w:type="spellEnd"/>
            <w:r>
              <w:rPr>
                <w:rFonts w:ascii="Garamond" w:hAnsi="Garamond"/>
                <w:sz w:val="24"/>
                <w:szCs w:val="24"/>
              </w:rPr>
              <w:t xml:space="preserve"> </w:t>
            </w:r>
          </w:p>
        </w:tc>
        <w:tc>
          <w:tcPr>
            <w:tcW w:w="2473" w:type="dxa"/>
          </w:tcPr>
          <w:p w14:paraId="5D58BC09" w14:textId="596C2CCF" w:rsidR="003A0936" w:rsidRDefault="003A0936" w:rsidP="003A0936">
            <w:pPr>
              <w:tabs>
                <w:tab w:val="left" w:pos="1750"/>
              </w:tabs>
              <w:rPr>
                <w:rFonts w:ascii="Garamond" w:hAnsi="Garamond"/>
                <w:sz w:val="24"/>
                <w:szCs w:val="24"/>
              </w:rPr>
            </w:pPr>
            <w:proofErr w:type="spellStart"/>
            <w:r>
              <w:rPr>
                <w:rFonts w:ascii="Garamond" w:hAnsi="Garamond"/>
                <w:sz w:val="24"/>
                <w:szCs w:val="24"/>
              </w:rPr>
              <w:t>Microtheme</w:t>
            </w:r>
            <w:proofErr w:type="spellEnd"/>
            <w:r>
              <w:rPr>
                <w:rFonts w:ascii="Garamond" w:hAnsi="Garamond"/>
                <w:sz w:val="24"/>
                <w:szCs w:val="24"/>
              </w:rPr>
              <w:t xml:space="preserve"> 7 (Friday)</w:t>
            </w:r>
          </w:p>
          <w:p w14:paraId="24D5BAF2" w14:textId="30CA562D" w:rsidR="003A0936" w:rsidRDefault="003A0936" w:rsidP="003A0936">
            <w:pPr>
              <w:tabs>
                <w:tab w:val="left" w:pos="1750"/>
              </w:tabs>
              <w:rPr>
                <w:rFonts w:ascii="Garamond" w:hAnsi="Garamond"/>
                <w:sz w:val="24"/>
                <w:szCs w:val="24"/>
              </w:rPr>
            </w:pPr>
            <w:r>
              <w:rPr>
                <w:rFonts w:ascii="Garamond" w:hAnsi="Garamond"/>
                <w:sz w:val="24"/>
                <w:szCs w:val="24"/>
              </w:rPr>
              <w:t xml:space="preserve"> </w:t>
            </w:r>
          </w:p>
        </w:tc>
      </w:tr>
      <w:tr w:rsidR="003A0936" w14:paraId="4084367F" w14:textId="77777777" w:rsidTr="004705A7">
        <w:trPr>
          <w:trHeight w:val="476"/>
        </w:trPr>
        <w:tc>
          <w:tcPr>
            <w:tcW w:w="984" w:type="dxa"/>
          </w:tcPr>
          <w:p w14:paraId="3D0F6EBC" w14:textId="5453F759" w:rsidR="003A0936" w:rsidRDefault="003A0936" w:rsidP="003A0936">
            <w:pPr>
              <w:tabs>
                <w:tab w:val="left" w:pos="1750"/>
              </w:tabs>
              <w:rPr>
                <w:rFonts w:ascii="Garamond" w:hAnsi="Garamond"/>
                <w:sz w:val="24"/>
                <w:szCs w:val="24"/>
              </w:rPr>
            </w:pPr>
            <w:r>
              <w:rPr>
                <w:rFonts w:ascii="Garamond" w:hAnsi="Garamond"/>
                <w:sz w:val="24"/>
                <w:szCs w:val="24"/>
              </w:rPr>
              <w:t>T, 3/</w:t>
            </w:r>
            <w:r w:rsidR="0053608C">
              <w:rPr>
                <w:rFonts w:ascii="Garamond" w:hAnsi="Garamond"/>
                <w:sz w:val="24"/>
                <w:szCs w:val="24"/>
              </w:rPr>
              <w:t>2</w:t>
            </w:r>
          </w:p>
        </w:tc>
        <w:tc>
          <w:tcPr>
            <w:tcW w:w="3420" w:type="dxa"/>
          </w:tcPr>
          <w:p w14:paraId="73A6E24C" w14:textId="68B4A190" w:rsidR="003A0936" w:rsidRDefault="00EE53F0" w:rsidP="003A0936">
            <w:pPr>
              <w:tabs>
                <w:tab w:val="left" w:pos="1750"/>
              </w:tabs>
              <w:rPr>
                <w:rFonts w:ascii="Garamond" w:hAnsi="Garamond"/>
                <w:sz w:val="24"/>
                <w:szCs w:val="24"/>
              </w:rPr>
            </w:pPr>
            <w:r>
              <w:rPr>
                <w:rFonts w:ascii="Garamond" w:hAnsi="Garamond"/>
                <w:sz w:val="24"/>
                <w:szCs w:val="24"/>
              </w:rPr>
              <w:t>Narrative Research</w:t>
            </w:r>
          </w:p>
          <w:p w14:paraId="1417E6C9" w14:textId="686B3396" w:rsidR="00ED0D9E" w:rsidRDefault="00ED0D9E" w:rsidP="003A0936">
            <w:pPr>
              <w:tabs>
                <w:tab w:val="left" w:pos="1750"/>
              </w:tabs>
              <w:rPr>
                <w:rFonts w:ascii="Garamond" w:hAnsi="Garamond"/>
                <w:sz w:val="24"/>
                <w:szCs w:val="24"/>
              </w:rPr>
            </w:pPr>
          </w:p>
        </w:tc>
        <w:tc>
          <w:tcPr>
            <w:tcW w:w="2473" w:type="dxa"/>
          </w:tcPr>
          <w:p w14:paraId="2E7B9BF7" w14:textId="04F03D30" w:rsidR="003A0936" w:rsidRDefault="00266281" w:rsidP="003A0936">
            <w:pPr>
              <w:tabs>
                <w:tab w:val="left" w:pos="1750"/>
              </w:tabs>
              <w:rPr>
                <w:rFonts w:ascii="Garamond" w:hAnsi="Garamond"/>
                <w:sz w:val="24"/>
                <w:szCs w:val="24"/>
              </w:rPr>
            </w:pPr>
            <w:r>
              <w:rPr>
                <w:rFonts w:ascii="Garamond" w:hAnsi="Garamond"/>
                <w:sz w:val="24"/>
                <w:szCs w:val="24"/>
              </w:rPr>
              <w:t>McAdams</w:t>
            </w:r>
            <w:r w:rsidR="001E087B">
              <w:rPr>
                <w:rFonts w:ascii="Garamond" w:hAnsi="Garamond"/>
                <w:sz w:val="24"/>
                <w:szCs w:val="24"/>
              </w:rPr>
              <w:t xml:space="preserve"> (1997)</w:t>
            </w:r>
          </w:p>
          <w:p w14:paraId="73FD613E" w14:textId="07BBA8C2" w:rsidR="003A0936" w:rsidRDefault="003A0936" w:rsidP="003A0936">
            <w:pPr>
              <w:tabs>
                <w:tab w:val="left" w:pos="1750"/>
              </w:tabs>
              <w:rPr>
                <w:rFonts w:ascii="Garamond" w:hAnsi="Garamond"/>
                <w:sz w:val="24"/>
                <w:szCs w:val="24"/>
              </w:rPr>
            </w:pPr>
          </w:p>
        </w:tc>
        <w:tc>
          <w:tcPr>
            <w:tcW w:w="2473" w:type="dxa"/>
          </w:tcPr>
          <w:p w14:paraId="73F20255" w14:textId="6277A355" w:rsidR="003A0936" w:rsidRDefault="003A0936" w:rsidP="003A0936">
            <w:pPr>
              <w:tabs>
                <w:tab w:val="left" w:pos="1750"/>
              </w:tabs>
              <w:rPr>
                <w:rFonts w:ascii="Garamond" w:hAnsi="Garamond"/>
                <w:sz w:val="24"/>
                <w:szCs w:val="24"/>
              </w:rPr>
            </w:pPr>
            <w:proofErr w:type="spellStart"/>
            <w:r>
              <w:rPr>
                <w:rFonts w:ascii="Garamond" w:hAnsi="Garamond"/>
                <w:sz w:val="24"/>
                <w:szCs w:val="24"/>
              </w:rPr>
              <w:t>Microtheme</w:t>
            </w:r>
            <w:proofErr w:type="spellEnd"/>
            <w:r>
              <w:rPr>
                <w:rFonts w:ascii="Garamond" w:hAnsi="Garamond"/>
                <w:sz w:val="24"/>
                <w:szCs w:val="24"/>
              </w:rPr>
              <w:t xml:space="preserve"> 8</w:t>
            </w:r>
          </w:p>
          <w:p w14:paraId="5A887884" w14:textId="1ACE35C8" w:rsidR="003A0936" w:rsidRPr="00D409D8" w:rsidRDefault="003A0936" w:rsidP="003A0936">
            <w:pPr>
              <w:jc w:val="center"/>
              <w:rPr>
                <w:rFonts w:ascii="Garamond" w:hAnsi="Garamond"/>
                <w:sz w:val="24"/>
                <w:szCs w:val="24"/>
              </w:rPr>
            </w:pPr>
          </w:p>
        </w:tc>
      </w:tr>
      <w:tr w:rsidR="003A0936" w14:paraId="0A853330" w14:textId="77777777" w:rsidTr="004705A7">
        <w:tc>
          <w:tcPr>
            <w:tcW w:w="984" w:type="dxa"/>
          </w:tcPr>
          <w:p w14:paraId="4B1CC201" w14:textId="6E366B8C" w:rsidR="003A0936" w:rsidRDefault="003A0936" w:rsidP="003A0936">
            <w:pPr>
              <w:tabs>
                <w:tab w:val="left" w:pos="1750"/>
              </w:tabs>
              <w:rPr>
                <w:rFonts w:ascii="Garamond" w:hAnsi="Garamond"/>
                <w:sz w:val="24"/>
                <w:szCs w:val="24"/>
              </w:rPr>
            </w:pPr>
            <w:r>
              <w:rPr>
                <w:rFonts w:ascii="Garamond" w:hAnsi="Garamond"/>
                <w:sz w:val="24"/>
                <w:szCs w:val="24"/>
              </w:rPr>
              <w:t xml:space="preserve">R, </w:t>
            </w:r>
            <w:r w:rsidR="001167E1">
              <w:rPr>
                <w:rFonts w:ascii="Garamond" w:hAnsi="Garamond"/>
                <w:sz w:val="24"/>
                <w:szCs w:val="24"/>
              </w:rPr>
              <w:t>¾</w:t>
            </w:r>
          </w:p>
          <w:p w14:paraId="1C264F9F" w14:textId="2D55AEB9" w:rsidR="003A0936" w:rsidRDefault="003A0936" w:rsidP="003A0936">
            <w:pPr>
              <w:tabs>
                <w:tab w:val="left" w:pos="1750"/>
              </w:tabs>
              <w:rPr>
                <w:rFonts w:ascii="Garamond" w:hAnsi="Garamond"/>
                <w:sz w:val="24"/>
                <w:szCs w:val="24"/>
              </w:rPr>
            </w:pPr>
          </w:p>
        </w:tc>
        <w:tc>
          <w:tcPr>
            <w:tcW w:w="3420" w:type="dxa"/>
          </w:tcPr>
          <w:p w14:paraId="04C94568" w14:textId="7838346F" w:rsidR="003A0936" w:rsidRDefault="00A4319E" w:rsidP="003A0936">
            <w:pPr>
              <w:tabs>
                <w:tab w:val="left" w:pos="1750"/>
              </w:tabs>
              <w:rPr>
                <w:rFonts w:ascii="Garamond" w:hAnsi="Garamond"/>
                <w:sz w:val="24"/>
                <w:szCs w:val="24"/>
              </w:rPr>
            </w:pPr>
            <w:r>
              <w:rPr>
                <w:rFonts w:ascii="Garamond" w:hAnsi="Garamond"/>
                <w:sz w:val="24"/>
                <w:szCs w:val="24"/>
              </w:rPr>
              <w:t>Practicing Narrative Research</w:t>
            </w:r>
          </w:p>
        </w:tc>
        <w:tc>
          <w:tcPr>
            <w:tcW w:w="2473" w:type="dxa"/>
          </w:tcPr>
          <w:p w14:paraId="38786011" w14:textId="0A085446" w:rsidR="003A0936" w:rsidRDefault="00A4319E" w:rsidP="003A0936">
            <w:pPr>
              <w:tabs>
                <w:tab w:val="left" w:pos="1750"/>
              </w:tabs>
              <w:rPr>
                <w:rFonts w:ascii="Garamond" w:hAnsi="Garamond"/>
                <w:sz w:val="24"/>
                <w:szCs w:val="24"/>
              </w:rPr>
            </w:pPr>
            <w:r>
              <w:rPr>
                <w:rFonts w:ascii="Garamond" w:hAnsi="Garamond"/>
                <w:sz w:val="24"/>
                <w:szCs w:val="24"/>
              </w:rPr>
              <w:t>--</w:t>
            </w:r>
          </w:p>
        </w:tc>
        <w:tc>
          <w:tcPr>
            <w:tcW w:w="2473" w:type="dxa"/>
          </w:tcPr>
          <w:p w14:paraId="7D0A2D9F" w14:textId="04422C60" w:rsidR="003A0936" w:rsidRDefault="003A0936" w:rsidP="003A0936">
            <w:pPr>
              <w:tabs>
                <w:tab w:val="left" w:pos="1750"/>
              </w:tabs>
              <w:rPr>
                <w:rFonts w:ascii="Garamond" w:hAnsi="Garamond"/>
                <w:sz w:val="24"/>
                <w:szCs w:val="24"/>
              </w:rPr>
            </w:pPr>
            <w:proofErr w:type="spellStart"/>
            <w:r>
              <w:rPr>
                <w:rFonts w:ascii="Garamond" w:hAnsi="Garamond"/>
                <w:sz w:val="24"/>
                <w:szCs w:val="24"/>
              </w:rPr>
              <w:t>Microtheme</w:t>
            </w:r>
            <w:proofErr w:type="spellEnd"/>
            <w:r>
              <w:rPr>
                <w:rFonts w:ascii="Garamond" w:hAnsi="Garamond"/>
                <w:sz w:val="24"/>
                <w:szCs w:val="24"/>
              </w:rPr>
              <w:t xml:space="preserve"> 9 (Friday)</w:t>
            </w:r>
          </w:p>
        </w:tc>
      </w:tr>
      <w:tr w:rsidR="003A0936" w14:paraId="34F759A5" w14:textId="77777777" w:rsidTr="004705A7">
        <w:trPr>
          <w:trHeight w:val="89"/>
        </w:trPr>
        <w:tc>
          <w:tcPr>
            <w:tcW w:w="984" w:type="dxa"/>
          </w:tcPr>
          <w:p w14:paraId="4DF56193" w14:textId="07664519" w:rsidR="003A0936" w:rsidRDefault="003A0936" w:rsidP="003A0936">
            <w:pPr>
              <w:tabs>
                <w:tab w:val="left" w:pos="1750"/>
              </w:tabs>
              <w:rPr>
                <w:rFonts w:ascii="Garamond" w:hAnsi="Garamond"/>
                <w:sz w:val="24"/>
                <w:szCs w:val="24"/>
              </w:rPr>
            </w:pPr>
            <w:r>
              <w:rPr>
                <w:rFonts w:ascii="Garamond" w:hAnsi="Garamond"/>
                <w:sz w:val="24"/>
                <w:szCs w:val="24"/>
              </w:rPr>
              <w:t>T, 3/</w:t>
            </w:r>
            <w:r w:rsidR="00266281">
              <w:rPr>
                <w:rFonts w:ascii="Garamond" w:hAnsi="Garamond"/>
                <w:sz w:val="24"/>
                <w:szCs w:val="24"/>
              </w:rPr>
              <w:t>9</w:t>
            </w:r>
          </w:p>
          <w:p w14:paraId="330966D2" w14:textId="294B6F31" w:rsidR="003A0936" w:rsidRDefault="003A0936" w:rsidP="003A0936">
            <w:pPr>
              <w:tabs>
                <w:tab w:val="left" w:pos="1750"/>
              </w:tabs>
              <w:rPr>
                <w:rFonts w:ascii="Garamond" w:hAnsi="Garamond"/>
                <w:sz w:val="24"/>
                <w:szCs w:val="24"/>
              </w:rPr>
            </w:pPr>
          </w:p>
        </w:tc>
        <w:tc>
          <w:tcPr>
            <w:tcW w:w="3420" w:type="dxa"/>
          </w:tcPr>
          <w:p w14:paraId="0ABA4A7A" w14:textId="1C3EB3CD" w:rsidR="003A0936" w:rsidRPr="00761750" w:rsidRDefault="00266281" w:rsidP="003A0936">
            <w:pPr>
              <w:tabs>
                <w:tab w:val="left" w:pos="1750"/>
              </w:tabs>
              <w:rPr>
                <w:rFonts w:ascii="Garamond" w:hAnsi="Garamond"/>
                <w:sz w:val="24"/>
                <w:szCs w:val="24"/>
              </w:rPr>
            </w:pPr>
            <w:r>
              <w:rPr>
                <w:rFonts w:ascii="Garamond" w:hAnsi="Garamond"/>
                <w:sz w:val="24"/>
                <w:szCs w:val="24"/>
              </w:rPr>
              <w:t>No Class—Reading Day</w:t>
            </w:r>
          </w:p>
        </w:tc>
        <w:tc>
          <w:tcPr>
            <w:tcW w:w="2473" w:type="dxa"/>
          </w:tcPr>
          <w:p w14:paraId="3EFC2CEE" w14:textId="189EFAEB" w:rsidR="003A0936" w:rsidRDefault="00C1520F" w:rsidP="003A0936">
            <w:pPr>
              <w:tabs>
                <w:tab w:val="left" w:pos="1750"/>
              </w:tabs>
              <w:rPr>
                <w:rFonts w:ascii="Garamond" w:hAnsi="Garamond"/>
                <w:sz w:val="24"/>
                <w:szCs w:val="24"/>
              </w:rPr>
            </w:pPr>
            <w:r>
              <w:rPr>
                <w:rFonts w:ascii="Garamond" w:hAnsi="Garamond"/>
                <w:sz w:val="24"/>
                <w:szCs w:val="24"/>
              </w:rPr>
              <w:t>--</w:t>
            </w:r>
          </w:p>
          <w:p w14:paraId="27C7E909" w14:textId="5E240EDB" w:rsidR="003A0936" w:rsidRDefault="003A0936" w:rsidP="003A0936">
            <w:pPr>
              <w:tabs>
                <w:tab w:val="left" w:pos="1750"/>
              </w:tabs>
              <w:rPr>
                <w:rFonts w:ascii="Garamond" w:hAnsi="Garamond"/>
                <w:sz w:val="24"/>
                <w:szCs w:val="24"/>
              </w:rPr>
            </w:pPr>
          </w:p>
        </w:tc>
        <w:tc>
          <w:tcPr>
            <w:tcW w:w="2473" w:type="dxa"/>
          </w:tcPr>
          <w:p w14:paraId="3B43D962" w14:textId="1CBF68D5" w:rsidR="003A0936" w:rsidRPr="005C337C" w:rsidRDefault="00C1520F" w:rsidP="003A0936">
            <w:pPr>
              <w:tabs>
                <w:tab w:val="left" w:pos="1750"/>
              </w:tabs>
              <w:rPr>
                <w:rFonts w:ascii="Garamond" w:hAnsi="Garamond"/>
                <w:sz w:val="24"/>
                <w:szCs w:val="24"/>
              </w:rPr>
            </w:pPr>
            <w:r>
              <w:rPr>
                <w:rFonts w:ascii="Garamond" w:hAnsi="Garamond"/>
                <w:sz w:val="24"/>
                <w:szCs w:val="24"/>
              </w:rPr>
              <w:t>None</w:t>
            </w:r>
          </w:p>
        </w:tc>
      </w:tr>
      <w:tr w:rsidR="003A0936" w14:paraId="0F03EB45" w14:textId="77777777" w:rsidTr="004705A7">
        <w:tc>
          <w:tcPr>
            <w:tcW w:w="984" w:type="dxa"/>
          </w:tcPr>
          <w:p w14:paraId="602930CF" w14:textId="2A5C2C9C" w:rsidR="003A0936" w:rsidRDefault="003A0936" w:rsidP="003A0936">
            <w:pPr>
              <w:tabs>
                <w:tab w:val="left" w:pos="1750"/>
              </w:tabs>
              <w:rPr>
                <w:rFonts w:ascii="Garamond" w:hAnsi="Garamond"/>
                <w:sz w:val="24"/>
                <w:szCs w:val="24"/>
              </w:rPr>
            </w:pPr>
            <w:r>
              <w:rPr>
                <w:rFonts w:ascii="Garamond" w:hAnsi="Garamond"/>
                <w:sz w:val="24"/>
                <w:szCs w:val="24"/>
              </w:rPr>
              <w:t>R, 3/1</w:t>
            </w:r>
            <w:r w:rsidR="00266281">
              <w:rPr>
                <w:rFonts w:ascii="Garamond" w:hAnsi="Garamond"/>
                <w:sz w:val="24"/>
                <w:szCs w:val="24"/>
              </w:rPr>
              <w:t>1</w:t>
            </w:r>
          </w:p>
          <w:p w14:paraId="74B9EA30" w14:textId="0FD64393" w:rsidR="003A0936" w:rsidRDefault="003A0936" w:rsidP="003A0936">
            <w:pPr>
              <w:tabs>
                <w:tab w:val="left" w:pos="1750"/>
              </w:tabs>
              <w:rPr>
                <w:rFonts w:ascii="Garamond" w:hAnsi="Garamond"/>
                <w:sz w:val="24"/>
                <w:szCs w:val="24"/>
              </w:rPr>
            </w:pPr>
          </w:p>
        </w:tc>
        <w:tc>
          <w:tcPr>
            <w:tcW w:w="3420" w:type="dxa"/>
          </w:tcPr>
          <w:p w14:paraId="1B5A372A" w14:textId="173D8F28" w:rsidR="003A0936" w:rsidRPr="0089230C" w:rsidRDefault="00A4319E" w:rsidP="003A0936">
            <w:pPr>
              <w:tabs>
                <w:tab w:val="left" w:pos="1750"/>
              </w:tabs>
              <w:rPr>
                <w:rFonts w:ascii="Garamond" w:hAnsi="Garamond"/>
                <w:sz w:val="24"/>
                <w:szCs w:val="24"/>
              </w:rPr>
            </w:pPr>
            <w:r>
              <w:rPr>
                <w:rFonts w:ascii="Garamond" w:hAnsi="Garamond"/>
                <w:sz w:val="24"/>
                <w:szCs w:val="24"/>
              </w:rPr>
              <w:t>Narrative Identity</w:t>
            </w:r>
          </w:p>
        </w:tc>
        <w:tc>
          <w:tcPr>
            <w:tcW w:w="2473" w:type="dxa"/>
          </w:tcPr>
          <w:p w14:paraId="6F030652" w14:textId="367CA5BA" w:rsidR="00CC3EFD" w:rsidRDefault="00A4319E" w:rsidP="003A0936">
            <w:pPr>
              <w:tabs>
                <w:tab w:val="left" w:pos="1750"/>
              </w:tabs>
              <w:rPr>
                <w:rFonts w:ascii="Garamond" w:hAnsi="Garamond"/>
                <w:sz w:val="24"/>
                <w:szCs w:val="24"/>
              </w:rPr>
            </w:pPr>
            <w:r>
              <w:rPr>
                <w:rFonts w:ascii="Garamond" w:hAnsi="Garamond"/>
                <w:sz w:val="24"/>
                <w:szCs w:val="24"/>
              </w:rPr>
              <w:t>McAdams &amp; McLean</w:t>
            </w:r>
          </w:p>
        </w:tc>
        <w:tc>
          <w:tcPr>
            <w:tcW w:w="2473" w:type="dxa"/>
          </w:tcPr>
          <w:p w14:paraId="62165D3D" w14:textId="223DCFA1" w:rsidR="003A0936" w:rsidRDefault="00EE53F0" w:rsidP="003A0936">
            <w:pPr>
              <w:tabs>
                <w:tab w:val="left" w:pos="1750"/>
              </w:tabs>
              <w:rPr>
                <w:rFonts w:ascii="Garamond" w:hAnsi="Garamond"/>
                <w:sz w:val="24"/>
                <w:szCs w:val="24"/>
              </w:rPr>
            </w:pPr>
            <w:proofErr w:type="spellStart"/>
            <w:r>
              <w:rPr>
                <w:rFonts w:ascii="Garamond" w:hAnsi="Garamond"/>
                <w:sz w:val="24"/>
                <w:szCs w:val="24"/>
              </w:rPr>
              <w:t>Microtheme</w:t>
            </w:r>
            <w:proofErr w:type="spellEnd"/>
            <w:r>
              <w:rPr>
                <w:rFonts w:ascii="Garamond" w:hAnsi="Garamond"/>
                <w:sz w:val="24"/>
                <w:szCs w:val="24"/>
              </w:rPr>
              <w:t xml:space="preserve"> 10</w:t>
            </w:r>
          </w:p>
        </w:tc>
      </w:tr>
    </w:tbl>
    <w:p w14:paraId="6AE26C5C" w14:textId="5FF37D09" w:rsidR="008A665E" w:rsidRPr="00CF49A1" w:rsidRDefault="008A665E" w:rsidP="00CF49A1">
      <w:pPr>
        <w:jc w:val="center"/>
      </w:pPr>
      <w:r>
        <w:br w:type="page"/>
      </w:r>
    </w:p>
    <w:tbl>
      <w:tblPr>
        <w:tblStyle w:val="TableGrid"/>
        <w:tblW w:w="0" w:type="auto"/>
        <w:tblLook w:val="04A0" w:firstRow="1" w:lastRow="0" w:firstColumn="1" w:lastColumn="0" w:noHBand="0" w:noVBand="1"/>
      </w:tblPr>
      <w:tblGrid>
        <w:gridCol w:w="984"/>
        <w:gridCol w:w="3420"/>
        <w:gridCol w:w="2473"/>
        <w:gridCol w:w="2473"/>
      </w:tblGrid>
      <w:tr w:rsidR="00940185" w14:paraId="11B3CD80" w14:textId="77777777" w:rsidTr="004705A7">
        <w:tc>
          <w:tcPr>
            <w:tcW w:w="984" w:type="dxa"/>
          </w:tcPr>
          <w:p w14:paraId="78B2F443" w14:textId="767042EB" w:rsidR="00940185" w:rsidRDefault="00940185" w:rsidP="00940185">
            <w:pPr>
              <w:tabs>
                <w:tab w:val="left" w:pos="1750"/>
              </w:tabs>
              <w:rPr>
                <w:rFonts w:ascii="Garamond" w:hAnsi="Garamond"/>
                <w:sz w:val="24"/>
                <w:szCs w:val="24"/>
              </w:rPr>
            </w:pPr>
            <w:r>
              <w:rPr>
                <w:rFonts w:ascii="Garamond" w:hAnsi="Garamond"/>
                <w:sz w:val="24"/>
                <w:szCs w:val="24"/>
              </w:rPr>
              <w:lastRenderedPageBreak/>
              <w:t>T, 3/1</w:t>
            </w:r>
            <w:r w:rsidR="00266281">
              <w:rPr>
                <w:rFonts w:ascii="Garamond" w:hAnsi="Garamond"/>
                <w:sz w:val="24"/>
                <w:szCs w:val="24"/>
              </w:rPr>
              <w:t>6</w:t>
            </w:r>
          </w:p>
          <w:p w14:paraId="0451B12B" w14:textId="77777777" w:rsidR="00940185" w:rsidRDefault="00940185" w:rsidP="00940185">
            <w:pPr>
              <w:tabs>
                <w:tab w:val="left" w:pos="1750"/>
              </w:tabs>
              <w:rPr>
                <w:rFonts w:ascii="Garamond" w:hAnsi="Garamond"/>
                <w:sz w:val="24"/>
                <w:szCs w:val="24"/>
              </w:rPr>
            </w:pPr>
          </w:p>
        </w:tc>
        <w:tc>
          <w:tcPr>
            <w:tcW w:w="3420" w:type="dxa"/>
          </w:tcPr>
          <w:p w14:paraId="4D0677CA" w14:textId="53F1E934" w:rsidR="00940185" w:rsidRPr="00767F9B" w:rsidRDefault="008817AD" w:rsidP="00940185">
            <w:pPr>
              <w:tabs>
                <w:tab w:val="left" w:pos="1750"/>
                <w:tab w:val="right" w:pos="3204"/>
              </w:tabs>
              <w:rPr>
                <w:rFonts w:ascii="Garamond" w:hAnsi="Garamond"/>
                <w:sz w:val="24"/>
                <w:szCs w:val="24"/>
              </w:rPr>
            </w:pPr>
            <w:r>
              <w:rPr>
                <w:rFonts w:ascii="Garamond" w:hAnsi="Garamond"/>
                <w:sz w:val="24"/>
                <w:szCs w:val="24"/>
              </w:rPr>
              <w:t>Locating Library Sources</w:t>
            </w:r>
          </w:p>
        </w:tc>
        <w:tc>
          <w:tcPr>
            <w:tcW w:w="2473" w:type="dxa"/>
          </w:tcPr>
          <w:p w14:paraId="0C2E70EE" w14:textId="67E49238" w:rsidR="00940185" w:rsidRPr="00206590" w:rsidRDefault="008817AD" w:rsidP="00940185">
            <w:pPr>
              <w:tabs>
                <w:tab w:val="left" w:pos="1750"/>
              </w:tabs>
              <w:rPr>
                <w:rFonts w:ascii="Garamond" w:hAnsi="Garamond"/>
                <w:sz w:val="24"/>
                <w:szCs w:val="24"/>
              </w:rPr>
            </w:pPr>
            <w:r>
              <w:rPr>
                <w:rFonts w:ascii="Garamond" w:hAnsi="Garamond"/>
                <w:sz w:val="24"/>
                <w:szCs w:val="24"/>
              </w:rPr>
              <w:t>--</w:t>
            </w:r>
          </w:p>
        </w:tc>
        <w:tc>
          <w:tcPr>
            <w:tcW w:w="2473" w:type="dxa"/>
          </w:tcPr>
          <w:p w14:paraId="135E8C9D" w14:textId="4AE8CE1C" w:rsidR="00940185" w:rsidRDefault="00553881" w:rsidP="00940185">
            <w:pPr>
              <w:tabs>
                <w:tab w:val="left" w:pos="1750"/>
              </w:tabs>
              <w:rPr>
                <w:rFonts w:ascii="Garamond" w:hAnsi="Garamond"/>
                <w:sz w:val="24"/>
                <w:szCs w:val="24"/>
              </w:rPr>
            </w:pPr>
            <w:r>
              <w:rPr>
                <w:rFonts w:ascii="Garamond" w:hAnsi="Garamond"/>
                <w:sz w:val="24"/>
                <w:szCs w:val="24"/>
              </w:rPr>
              <w:t>Optional Revision of Essay 1 Due</w:t>
            </w:r>
            <w:r w:rsidR="0005000A">
              <w:rPr>
                <w:rFonts w:ascii="Garamond" w:hAnsi="Garamond"/>
                <w:sz w:val="24"/>
                <w:szCs w:val="24"/>
              </w:rPr>
              <w:t xml:space="preserve"> w/revision memo</w:t>
            </w:r>
          </w:p>
          <w:p w14:paraId="6CAF0731" w14:textId="4EA4625E" w:rsidR="00553881" w:rsidRPr="005C337C" w:rsidRDefault="00553881" w:rsidP="00940185">
            <w:pPr>
              <w:tabs>
                <w:tab w:val="left" w:pos="1750"/>
              </w:tabs>
              <w:rPr>
                <w:rFonts w:ascii="Garamond" w:hAnsi="Garamond"/>
                <w:sz w:val="24"/>
                <w:szCs w:val="24"/>
              </w:rPr>
            </w:pPr>
          </w:p>
        </w:tc>
      </w:tr>
      <w:tr w:rsidR="00940185" w14:paraId="4E169717" w14:textId="77777777" w:rsidTr="004705A7">
        <w:tc>
          <w:tcPr>
            <w:tcW w:w="984" w:type="dxa"/>
          </w:tcPr>
          <w:p w14:paraId="4C77CF0A" w14:textId="420D565F" w:rsidR="00940185" w:rsidRDefault="00940185" w:rsidP="00940185">
            <w:pPr>
              <w:tabs>
                <w:tab w:val="left" w:pos="1750"/>
              </w:tabs>
              <w:rPr>
                <w:rFonts w:ascii="Garamond" w:hAnsi="Garamond"/>
                <w:sz w:val="24"/>
                <w:szCs w:val="24"/>
              </w:rPr>
            </w:pPr>
            <w:r>
              <w:rPr>
                <w:rFonts w:ascii="Garamond" w:hAnsi="Garamond"/>
                <w:sz w:val="24"/>
                <w:szCs w:val="24"/>
              </w:rPr>
              <w:t>R, 3/1</w:t>
            </w:r>
            <w:r w:rsidR="00266281">
              <w:rPr>
                <w:rFonts w:ascii="Garamond" w:hAnsi="Garamond"/>
                <w:sz w:val="24"/>
                <w:szCs w:val="24"/>
              </w:rPr>
              <w:t>8</w:t>
            </w:r>
          </w:p>
        </w:tc>
        <w:tc>
          <w:tcPr>
            <w:tcW w:w="3420" w:type="dxa"/>
          </w:tcPr>
          <w:p w14:paraId="046CA881" w14:textId="13C8173A" w:rsidR="00940185" w:rsidRDefault="008817AD" w:rsidP="00940185">
            <w:pPr>
              <w:tabs>
                <w:tab w:val="left" w:pos="1750"/>
              </w:tabs>
              <w:rPr>
                <w:rFonts w:ascii="Garamond" w:hAnsi="Garamond"/>
                <w:sz w:val="24"/>
                <w:szCs w:val="24"/>
              </w:rPr>
            </w:pPr>
            <w:r>
              <w:rPr>
                <w:rFonts w:ascii="Garamond" w:hAnsi="Garamond"/>
                <w:sz w:val="24"/>
                <w:szCs w:val="24"/>
              </w:rPr>
              <w:t xml:space="preserve">Locating Library Sources </w:t>
            </w:r>
          </w:p>
          <w:p w14:paraId="2B4E886D" w14:textId="13D5D15F" w:rsidR="008817AD" w:rsidRDefault="008817AD" w:rsidP="00940185">
            <w:pPr>
              <w:tabs>
                <w:tab w:val="left" w:pos="1750"/>
              </w:tabs>
              <w:rPr>
                <w:rFonts w:ascii="Garamond" w:hAnsi="Garamond"/>
                <w:sz w:val="24"/>
                <w:szCs w:val="24"/>
              </w:rPr>
            </w:pPr>
          </w:p>
        </w:tc>
        <w:tc>
          <w:tcPr>
            <w:tcW w:w="2473" w:type="dxa"/>
          </w:tcPr>
          <w:p w14:paraId="7ED4969C" w14:textId="44493DC3" w:rsidR="00940185" w:rsidRDefault="008817AD" w:rsidP="00940185">
            <w:pPr>
              <w:tabs>
                <w:tab w:val="left" w:pos="1750"/>
              </w:tabs>
              <w:rPr>
                <w:rFonts w:ascii="Garamond" w:hAnsi="Garamond"/>
                <w:sz w:val="24"/>
                <w:szCs w:val="24"/>
              </w:rPr>
            </w:pPr>
            <w:r>
              <w:rPr>
                <w:rFonts w:ascii="Garamond" w:hAnsi="Garamond"/>
                <w:sz w:val="24"/>
                <w:szCs w:val="24"/>
              </w:rPr>
              <w:t>--</w:t>
            </w:r>
          </w:p>
        </w:tc>
        <w:tc>
          <w:tcPr>
            <w:tcW w:w="2473" w:type="dxa"/>
          </w:tcPr>
          <w:p w14:paraId="3CA2D6C8" w14:textId="3C33182D" w:rsidR="00940185" w:rsidRPr="00653535" w:rsidRDefault="00940185" w:rsidP="00940185">
            <w:pPr>
              <w:tabs>
                <w:tab w:val="left" w:pos="1750"/>
              </w:tabs>
              <w:rPr>
                <w:rFonts w:ascii="Garamond" w:hAnsi="Garamond"/>
                <w:sz w:val="24"/>
                <w:szCs w:val="24"/>
              </w:rPr>
            </w:pPr>
          </w:p>
        </w:tc>
      </w:tr>
      <w:tr w:rsidR="008817AD" w14:paraId="6A9464EE" w14:textId="77777777" w:rsidTr="004705A7">
        <w:trPr>
          <w:trHeight w:val="50"/>
        </w:trPr>
        <w:tc>
          <w:tcPr>
            <w:tcW w:w="984" w:type="dxa"/>
          </w:tcPr>
          <w:p w14:paraId="54051638" w14:textId="76FE0063" w:rsidR="008817AD" w:rsidRDefault="008817AD" w:rsidP="008817AD">
            <w:pPr>
              <w:tabs>
                <w:tab w:val="left" w:pos="1750"/>
              </w:tabs>
              <w:rPr>
                <w:rFonts w:ascii="Garamond" w:hAnsi="Garamond"/>
                <w:sz w:val="24"/>
                <w:szCs w:val="24"/>
              </w:rPr>
            </w:pPr>
            <w:r>
              <w:rPr>
                <w:rFonts w:ascii="Garamond" w:hAnsi="Garamond"/>
                <w:sz w:val="24"/>
                <w:szCs w:val="24"/>
              </w:rPr>
              <w:t>T, 3/23</w:t>
            </w:r>
          </w:p>
          <w:p w14:paraId="60EDFE75" w14:textId="10B3926D" w:rsidR="008817AD" w:rsidRDefault="008817AD" w:rsidP="008817AD">
            <w:pPr>
              <w:tabs>
                <w:tab w:val="left" w:pos="1750"/>
              </w:tabs>
              <w:rPr>
                <w:rFonts w:ascii="Garamond" w:hAnsi="Garamond"/>
                <w:sz w:val="24"/>
                <w:szCs w:val="24"/>
              </w:rPr>
            </w:pPr>
          </w:p>
        </w:tc>
        <w:tc>
          <w:tcPr>
            <w:tcW w:w="3420" w:type="dxa"/>
          </w:tcPr>
          <w:p w14:paraId="2547AE1D" w14:textId="0F1FEEE8" w:rsidR="008817AD" w:rsidRDefault="008817AD" w:rsidP="008817AD">
            <w:pPr>
              <w:tabs>
                <w:tab w:val="left" w:pos="1750"/>
              </w:tabs>
              <w:rPr>
                <w:rFonts w:ascii="Garamond" w:hAnsi="Garamond"/>
                <w:sz w:val="24"/>
                <w:szCs w:val="24"/>
              </w:rPr>
            </w:pPr>
            <w:r>
              <w:rPr>
                <w:rFonts w:ascii="Garamond" w:hAnsi="Garamond"/>
                <w:sz w:val="24"/>
                <w:szCs w:val="24"/>
              </w:rPr>
              <w:t>Synthesizing Ideas</w:t>
            </w:r>
          </w:p>
        </w:tc>
        <w:tc>
          <w:tcPr>
            <w:tcW w:w="2473" w:type="dxa"/>
          </w:tcPr>
          <w:p w14:paraId="49EF5FAF" w14:textId="5B0EE4C8" w:rsidR="008817AD" w:rsidRDefault="008817AD" w:rsidP="008817AD">
            <w:pPr>
              <w:tabs>
                <w:tab w:val="left" w:pos="1750"/>
              </w:tabs>
              <w:rPr>
                <w:rFonts w:ascii="Garamond" w:hAnsi="Garamond"/>
                <w:sz w:val="24"/>
                <w:szCs w:val="24"/>
              </w:rPr>
            </w:pPr>
          </w:p>
        </w:tc>
        <w:tc>
          <w:tcPr>
            <w:tcW w:w="2473" w:type="dxa"/>
          </w:tcPr>
          <w:p w14:paraId="7F368B8C" w14:textId="26B7ECC9" w:rsidR="008817AD" w:rsidRPr="003E3BFB" w:rsidRDefault="00FE7C1C" w:rsidP="008817AD">
            <w:pPr>
              <w:tabs>
                <w:tab w:val="left" w:pos="1750"/>
              </w:tabs>
              <w:rPr>
                <w:rFonts w:ascii="Garamond" w:hAnsi="Garamond"/>
                <w:b/>
                <w:bCs/>
                <w:sz w:val="24"/>
                <w:szCs w:val="24"/>
              </w:rPr>
            </w:pPr>
            <w:r>
              <w:rPr>
                <w:rFonts w:ascii="Garamond" w:hAnsi="Garamond"/>
                <w:b/>
                <w:bCs/>
                <w:sz w:val="24"/>
                <w:szCs w:val="24"/>
              </w:rPr>
              <w:t>References List Due</w:t>
            </w:r>
          </w:p>
        </w:tc>
      </w:tr>
      <w:tr w:rsidR="008817AD" w14:paraId="38A4C27F" w14:textId="77777777" w:rsidTr="004705A7">
        <w:tc>
          <w:tcPr>
            <w:tcW w:w="984" w:type="dxa"/>
          </w:tcPr>
          <w:p w14:paraId="0DD0DA9F" w14:textId="73601D2F" w:rsidR="008817AD" w:rsidRDefault="008817AD" w:rsidP="008817AD">
            <w:pPr>
              <w:tabs>
                <w:tab w:val="left" w:pos="1750"/>
              </w:tabs>
              <w:rPr>
                <w:rFonts w:ascii="Garamond" w:hAnsi="Garamond"/>
                <w:sz w:val="24"/>
                <w:szCs w:val="24"/>
              </w:rPr>
            </w:pPr>
            <w:r>
              <w:rPr>
                <w:rFonts w:ascii="Garamond" w:hAnsi="Garamond"/>
                <w:sz w:val="24"/>
                <w:szCs w:val="24"/>
              </w:rPr>
              <w:t>R, 3/25</w:t>
            </w:r>
          </w:p>
          <w:p w14:paraId="205FAB3A" w14:textId="77777777" w:rsidR="008817AD" w:rsidRDefault="008817AD" w:rsidP="008817AD">
            <w:pPr>
              <w:tabs>
                <w:tab w:val="left" w:pos="1750"/>
              </w:tabs>
              <w:rPr>
                <w:rFonts w:ascii="Garamond" w:hAnsi="Garamond"/>
                <w:sz w:val="24"/>
                <w:szCs w:val="24"/>
              </w:rPr>
            </w:pPr>
          </w:p>
        </w:tc>
        <w:tc>
          <w:tcPr>
            <w:tcW w:w="3420" w:type="dxa"/>
          </w:tcPr>
          <w:p w14:paraId="1138A305" w14:textId="6BCF549A" w:rsidR="008817AD" w:rsidRDefault="00266281" w:rsidP="008817AD">
            <w:pPr>
              <w:tabs>
                <w:tab w:val="left" w:pos="1750"/>
              </w:tabs>
              <w:rPr>
                <w:rFonts w:ascii="Garamond" w:hAnsi="Garamond"/>
                <w:sz w:val="24"/>
                <w:szCs w:val="24"/>
              </w:rPr>
            </w:pPr>
            <w:r>
              <w:rPr>
                <w:rFonts w:ascii="Garamond" w:hAnsi="Garamond"/>
                <w:sz w:val="24"/>
                <w:szCs w:val="24"/>
              </w:rPr>
              <w:t>Synthesizing Ideas</w:t>
            </w:r>
          </w:p>
        </w:tc>
        <w:tc>
          <w:tcPr>
            <w:tcW w:w="2473" w:type="dxa"/>
          </w:tcPr>
          <w:p w14:paraId="44D2AD37" w14:textId="54E78BC4" w:rsidR="008817AD" w:rsidRDefault="008817AD" w:rsidP="008817AD">
            <w:pPr>
              <w:tabs>
                <w:tab w:val="left" w:pos="1750"/>
              </w:tabs>
              <w:rPr>
                <w:rFonts w:ascii="Garamond" w:hAnsi="Garamond"/>
                <w:sz w:val="24"/>
                <w:szCs w:val="24"/>
              </w:rPr>
            </w:pPr>
          </w:p>
        </w:tc>
        <w:tc>
          <w:tcPr>
            <w:tcW w:w="2473" w:type="dxa"/>
          </w:tcPr>
          <w:p w14:paraId="614BEBDF" w14:textId="2B65F640" w:rsidR="008817AD" w:rsidRDefault="008817AD" w:rsidP="008817AD">
            <w:pPr>
              <w:tabs>
                <w:tab w:val="left" w:pos="1750"/>
              </w:tabs>
              <w:rPr>
                <w:rFonts w:ascii="Garamond" w:hAnsi="Garamond"/>
                <w:sz w:val="24"/>
                <w:szCs w:val="24"/>
              </w:rPr>
            </w:pPr>
            <w:r>
              <w:rPr>
                <w:rFonts w:ascii="Garamond" w:hAnsi="Garamond"/>
                <w:sz w:val="24"/>
                <w:szCs w:val="24"/>
              </w:rPr>
              <w:t>--</w:t>
            </w:r>
          </w:p>
        </w:tc>
      </w:tr>
    </w:tbl>
    <w:p w14:paraId="6971969F" w14:textId="77777777" w:rsidR="00D91A50" w:rsidRDefault="00D91A50" w:rsidP="00D91A50">
      <w:pPr>
        <w:pStyle w:val="NoSpacing"/>
      </w:pPr>
    </w:p>
    <w:p w14:paraId="584D4F01" w14:textId="67C7AAF2" w:rsidR="00D91A50" w:rsidRDefault="00D91A50" w:rsidP="00D91A50">
      <w:pPr>
        <w:jc w:val="center"/>
        <w:rPr>
          <w:rFonts w:ascii="Garamond" w:hAnsi="Garamond"/>
          <w:b/>
          <w:bCs/>
          <w:sz w:val="24"/>
          <w:szCs w:val="24"/>
        </w:rPr>
      </w:pPr>
      <w:r w:rsidRPr="00D91A50">
        <w:rPr>
          <w:rFonts w:ascii="Garamond" w:hAnsi="Garamond"/>
          <w:b/>
          <w:bCs/>
          <w:sz w:val="24"/>
          <w:szCs w:val="24"/>
        </w:rPr>
        <w:t>Unit 4: Health and Narratives</w:t>
      </w:r>
    </w:p>
    <w:tbl>
      <w:tblPr>
        <w:tblStyle w:val="TableGrid"/>
        <w:tblW w:w="0" w:type="auto"/>
        <w:tblLook w:val="04A0" w:firstRow="1" w:lastRow="0" w:firstColumn="1" w:lastColumn="0" w:noHBand="0" w:noVBand="1"/>
      </w:tblPr>
      <w:tblGrid>
        <w:gridCol w:w="984"/>
        <w:gridCol w:w="3420"/>
        <w:gridCol w:w="2473"/>
        <w:gridCol w:w="2473"/>
      </w:tblGrid>
      <w:tr w:rsidR="00D91A50" w:rsidRPr="004705A7" w14:paraId="3E098D2C" w14:textId="77777777" w:rsidTr="00D91A50">
        <w:tc>
          <w:tcPr>
            <w:tcW w:w="984" w:type="dxa"/>
          </w:tcPr>
          <w:p w14:paraId="059D86DA" w14:textId="77777777" w:rsidR="00D91A50" w:rsidRPr="004705A7" w:rsidRDefault="00D91A50" w:rsidP="00963C86">
            <w:pPr>
              <w:tabs>
                <w:tab w:val="left" w:pos="1750"/>
              </w:tabs>
              <w:rPr>
                <w:rFonts w:ascii="Garamond" w:hAnsi="Garamond"/>
                <w:b/>
                <w:bCs/>
                <w:sz w:val="24"/>
                <w:szCs w:val="24"/>
              </w:rPr>
            </w:pPr>
            <w:r w:rsidRPr="004705A7">
              <w:rPr>
                <w:rFonts w:ascii="Garamond" w:hAnsi="Garamond"/>
                <w:b/>
                <w:bCs/>
                <w:sz w:val="24"/>
                <w:szCs w:val="24"/>
              </w:rPr>
              <w:t>Date</w:t>
            </w:r>
          </w:p>
        </w:tc>
        <w:tc>
          <w:tcPr>
            <w:tcW w:w="3420" w:type="dxa"/>
          </w:tcPr>
          <w:p w14:paraId="074B0794" w14:textId="77777777" w:rsidR="00D91A50" w:rsidRPr="004705A7" w:rsidRDefault="00D91A50" w:rsidP="00963C86">
            <w:pPr>
              <w:tabs>
                <w:tab w:val="left" w:pos="1750"/>
              </w:tabs>
              <w:rPr>
                <w:rFonts w:ascii="Garamond" w:hAnsi="Garamond"/>
                <w:b/>
                <w:bCs/>
                <w:sz w:val="24"/>
                <w:szCs w:val="24"/>
              </w:rPr>
            </w:pPr>
            <w:r w:rsidRPr="004705A7">
              <w:rPr>
                <w:rFonts w:ascii="Garamond" w:hAnsi="Garamond"/>
                <w:b/>
                <w:bCs/>
                <w:sz w:val="24"/>
                <w:szCs w:val="24"/>
              </w:rPr>
              <w:t>Class Topic</w:t>
            </w:r>
          </w:p>
        </w:tc>
        <w:tc>
          <w:tcPr>
            <w:tcW w:w="2473" w:type="dxa"/>
          </w:tcPr>
          <w:p w14:paraId="646E7CF3" w14:textId="77777777" w:rsidR="00D91A50" w:rsidRPr="004705A7" w:rsidRDefault="00D91A50" w:rsidP="00963C86">
            <w:pPr>
              <w:tabs>
                <w:tab w:val="left" w:pos="1750"/>
              </w:tabs>
              <w:rPr>
                <w:rFonts w:ascii="Garamond" w:hAnsi="Garamond"/>
                <w:b/>
                <w:bCs/>
                <w:sz w:val="24"/>
                <w:szCs w:val="24"/>
              </w:rPr>
            </w:pPr>
            <w:r w:rsidRPr="004705A7">
              <w:rPr>
                <w:rFonts w:ascii="Garamond" w:hAnsi="Garamond"/>
                <w:b/>
                <w:bCs/>
                <w:sz w:val="24"/>
                <w:szCs w:val="24"/>
              </w:rPr>
              <w:t xml:space="preserve">Readings Due </w:t>
            </w:r>
          </w:p>
        </w:tc>
        <w:tc>
          <w:tcPr>
            <w:tcW w:w="2473" w:type="dxa"/>
          </w:tcPr>
          <w:p w14:paraId="7DBC5B5A" w14:textId="77777777" w:rsidR="00D91A50" w:rsidRPr="004705A7" w:rsidRDefault="00D91A50" w:rsidP="00963C86">
            <w:pPr>
              <w:tabs>
                <w:tab w:val="left" w:pos="1750"/>
              </w:tabs>
              <w:rPr>
                <w:rFonts w:ascii="Garamond" w:hAnsi="Garamond"/>
                <w:b/>
                <w:bCs/>
                <w:sz w:val="24"/>
                <w:szCs w:val="24"/>
              </w:rPr>
            </w:pPr>
            <w:r w:rsidRPr="004705A7">
              <w:rPr>
                <w:rFonts w:ascii="Garamond" w:hAnsi="Garamond"/>
                <w:b/>
                <w:bCs/>
                <w:sz w:val="24"/>
                <w:szCs w:val="24"/>
              </w:rPr>
              <w:t>Assignments Due</w:t>
            </w:r>
          </w:p>
        </w:tc>
      </w:tr>
      <w:tr w:rsidR="008817AD" w14:paraId="45F5E6E4" w14:textId="77777777" w:rsidTr="004705A7">
        <w:tc>
          <w:tcPr>
            <w:tcW w:w="984" w:type="dxa"/>
          </w:tcPr>
          <w:p w14:paraId="488C3025" w14:textId="5670D380" w:rsidR="008817AD" w:rsidRDefault="008817AD" w:rsidP="008817AD">
            <w:pPr>
              <w:tabs>
                <w:tab w:val="left" w:pos="1750"/>
              </w:tabs>
              <w:rPr>
                <w:rFonts w:ascii="Garamond" w:hAnsi="Garamond"/>
                <w:sz w:val="24"/>
                <w:szCs w:val="24"/>
              </w:rPr>
            </w:pPr>
            <w:r>
              <w:rPr>
                <w:rFonts w:ascii="Garamond" w:hAnsi="Garamond"/>
                <w:sz w:val="24"/>
                <w:szCs w:val="24"/>
              </w:rPr>
              <w:t>T, 3/30</w:t>
            </w:r>
          </w:p>
        </w:tc>
        <w:tc>
          <w:tcPr>
            <w:tcW w:w="3420" w:type="dxa"/>
          </w:tcPr>
          <w:p w14:paraId="4F68E158" w14:textId="73893587" w:rsidR="008817AD" w:rsidRDefault="002B4EAF" w:rsidP="008817AD">
            <w:pPr>
              <w:tabs>
                <w:tab w:val="left" w:pos="1750"/>
              </w:tabs>
              <w:rPr>
                <w:rFonts w:ascii="Garamond" w:hAnsi="Garamond"/>
                <w:sz w:val="24"/>
                <w:szCs w:val="24"/>
              </w:rPr>
            </w:pPr>
            <w:r>
              <w:rPr>
                <w:rFonts w:ascii="Garamond" w:hAnsi="Garamond"/>
                <w:sz w:val="24"/>
                <w:szCs w:val="24"/>
              </w:rPr>
              <w:t xml:space="preserve">Functions of </w:t>
            </w:r>
            <w:r w:rsidR="008817AD">
              <w:rPr>
                <w:rFonts w:ascii="Garamond" w:hAnsi="Garamond"/>
                <w:sz w:val="24"/>
                <w:szCs w:val="24"/>
              </w:rPr>
              <w:t>Illness Narratives</w:t>
            </w:r>
          </w:p>
          <w:p w14:paraId="09A2A340" w14:textId="7C9DCD97" w:rsidR="00D00809" w:rsidRDefault="00D00809" w:rsidP="008817AD">
            <w:pPr>
              <w:tabs>
                <w:tab w:val="left" w:pos="1750"/>
              </w:tabs>
              <w:rPr>
                <w:rFonts w:ascii="Garamond" w:hAnsi="Garamond"/>
                <w:sz w:val="24"/>
                <w:szCs w:val="24"/>
              </w:rPr>
            </w:pPr>
            <w:r>
              <w:rPr>
                <w:rFonts w:ascii="Garamond" w:hAnsi="Garamond"/>
                <w:sz w:val="24"/>
                <w:szCs w:val="24"/>
              </w:rPr>
              <w:t>Essay 3 assigned</w:t>
            </w:r>
          </w:p>
          <w:p w14:paraId="451FD595" w14:textId="416EB6D5" w:rsidR="00D91A50" w:rsidRDefault="00D91A50" w:rsidP="008817AD">
            <w:pPr>
              <w:tabs>
                <w:tab w:val="left" w:pos="1750"/>
              </w:tabs>
              <w:rPr>
                <w:rFonts w:ascii="Garamond" w:hAnsi="Garamond"/>
                <w:sz w:val="24"/>
                <w:szCs w:val="24"/>
              </w:rPr>
            </w:pPr>
          </w:p>
        </w:tc>
        <w:tc>
          <w:tcPr>
            <w:tcW w:w="2473" w:type="dxa"/>
          </w:tcPr>
          <w:p w14:paraId="71517C4F" w14:textId="695C9F6F" w:rsidR="008817AD" w:rsidRDefault="008817AD" w:rsidP="008817AD">
            <w:pPr>
              <w:tabs>
                <w:tab w:val="left" w:pos="1750"/>
              </w:tabs>
              <w:rPr>
                <w:rFonts w:ascii="Garamond" w:hAnsi="Garamond"/>
                <w:sz w:val="24"/>
                <w:szCs w:val="24"/>
              </w:rPr>
            </w:pPr>
            <w:proofErr w:type="spellStart"/>
            <w:r>
              <w:rPr>
                <w:rFonts w:ascii="Garamond" w:hAnsi="Garamond"/>
                <w:sz w:val="24"/>
                <w:szCs w:val="24"/>
              </w:rPr>
              <w:t>Sharf</w:t>
            </w:r>
            <w:proofErr w:type="spellEnd"/>
            <w:r>
              <w:rPr>
                <w:rFonts w:ascii="Garamond" w:hAnsi="Garamond"/>
                <w:sz w:val="24"/>
                <w:szCs w:val="24"/>
              </w:rPr>
              <w:t xml:space="preserve"> &amp; </w:t>
            </w:r>
            <w:proofErr w:type="spellStart"/>
            <w:r>
              <w:rPr>
                <w:rFonts w:ascii="Garamond" w:hAnsi="Garamond"/>
                <w:sz w:val="24"/>
                <w:szCs w:val="24"/>
              </w:rPr>
              <w:t>Vanderford</w:t>
            </w:r>
            <w:proofErr w:type="spellEnd"/>
          </w:p>
        </w:tc>
        <w:tc>
          <w:tcPr>
            <w:tcW w:w="2473" w:type="dxa"/>
          </w:tcPr>
          <w:p w14:paraId="5E1AD1F7" w14:textId="2DAB76C4" w:rsidR="008817AD" w:rsidRPr="008817AD" w:rsidRDefault="008817AD" w:rsidP="008817AD">
            <w:pPr>
              <w:tabs>
                <w:tab w:val="left" w:pos="1750"/>
              </w:tabs>
              <w:rPr>
                <w:rFonts w:ascii="Garamond" w:hAnsi="Garamond"/>
                <w:b/>
                <w:bCs/>
                <w:sz w:val="24"/>
                <w:szCs w:val="24"/>
              </w:rPr>
            </w:pPr>
            <w:r w:rsidRPr="008817AD">
              <w:rPr>
                <w:rFonts w:ascii="Garamond" w:hAnsi="Garamond"/>
                <w:b/>
                <w:bCs/>
                <w:sz w:val="24"/>
                <w:szCs w:val="24"/>
              </w:rPr>
              <w:t xml:space="preserve">Essay </w:t>
            </w:r>
            <w:r w:rsidR="00A642F5">
              <w:rPr>
                <w:rFonts w:ascii="Garamond" w:hAnsi="Garamond"/>
                <w:b/>
                <w:bCs/>
                <w:sz w:val="24"/>
                <w:szCs w:val="24"/>
              </w:rPr>
              <w:t>2</w:t>
            </w:r>
            <w:r w:rsidRPr="008817AD">
              <w:rPr>
                <w:rFonts w:ascii="Garamond" w:hAnsi="Garamond"/>
                <w:b/>
                <w:bCs/>
                <w:sz w:val="24"/>
                <w:szCs w:val="24"/>
              </w:rPr>
              <w:t xml:space="preserve"> Due</w:t>
            </w:r>
          </w:p>
        </w:tc>
      </w:tr>
      <w:tr w:rsidR="008817AD" w14:paraId="07E82AE4" w14:textId="77777777" w:rsidTr="008042B8">
        <w:trPr>
          <w:trHeight w:val="50"/>
        </w:trPr>
        <w:tc>
          <w:tcPr>
            <w:tcW w:w="984" w:type="dxa"/>
          </w:tcPr>
          <w:p w14:paraId="072DBF1E" w14:textId="5F578500" w:rsidR="008817AD" w:rsidRDefault="008817AD" w:rsidP="008817AD">
            <w:pPr>
              <w:tabs>
                <w:tab w:val="left" w:pos="1750"/>
              </w:tabs>
              <w:rPr>
                <w:rFonts w:ascii="Garamond" w:hAnsi="Garamond"/>
                <w:sz w:val="24"/>
                <w:szCs w:val="24"/>
              </w:rPr>
            </w:pPr>
            <w:r>
              <w:rPr>
                <w:rFonts w:ascii="Garamond" w:hAnsi="Garamond"/>
                <w:sz w:val="24"/>
                <w:szCs w:val="24"/>
              </w:rPr>
              <w:t>R, 4/1</w:t>
            </w:r>
          </w:p>
          <w:p w14:paraId="0B44BE2E" w14:textId="45A9339C" w:rsidR="008817AD" w:rsidRDefault="008817AD" w:rsidP="008817AD">
            <w:pPr>
              <w:tabs>
                <w:tab w:val="left" w:pos="1750"/>
              </w:tabs>
              <w:rPr>
                <w:rFonts w:ascii="Garamond" w:hAnsi="Garamond"/>
                <w:sz w:val="24"/>
                <w:szCs w:val="24"/>
              </w:rPr>
            </w:pPr>
          </w:p>
        </w:tc>
        <w:tc>
          <w:tcPr>
            <w:tcW w:w="3420" w:type="dxa"/>
          </w:tcPr>
          <w:p w14:paraId="2B7742E3" w14:textId="25E9A092" w:rsidR="00712B74" w:rsidRDefault="00712B74" w:rsidP="00712B74">
            <w:pPr>
              <w:tabs>
                <w:tab w:val="left" w:pos="1750"/>
              </w:tabs>
              <w:rPr>
                <w:rFonts w:ascii="Garamond" w:hAnsi="Garamond"/>
                <w:sz w:val="24"/>
                <w:szCs w:val="24"/>
              </w:rPr>
            </w:pPr>
            <w:r>
              <w:rPr>
                <w:rFonts w:ascii="Garamond" w:hAnsi="Garamond"/>
                <w:sz w:val="24"/>
                <w:szCs w:val="24"/>
              </w:rPr>
              <w:t>Illness Narratives and Race</w:t>
            </w:r>
          </w:p>
          <w:p w14:paraId="6740AD18" w14:textId="194DBFBB" w:rsidR="008817AD" w:rsidRDefault="008817AD" w:rsidP="008817AD">
            <w:pPr>
              <w:tabs>
                <w:tab w:val="left" w:pos="1750"/>
              </w:tabs>
              <w:rPr>
                <w:rFonts w:ascii="Garamond" w:hAnsi="Garamond"/>
                <w:sz w:val="24"/>
                <w:szCs w:val="24"/>
              </w:rPr>
            </w:pPr>
          </w:p>
        </w:tc>
        <w:tc>
          <w:tcPr>
            <w:tcW w:w="2473" w:type="dxa"/>
          </w:tcPr>
          <w:p w14:paraId="373D6F60" w14:textId="58A08D06" w:rsidR="0054610B" w:rsidRDefault="00404E4E" w:rsidP="0005000A">
            <w:pPr>
              <w:tabs>
                <w:tab w:val="left" w:pos="1750"/>
              </w:tabs>
              <w:rPr>
                <w:rFonts w:ascii="Garamond" w:hAnsi="Garamond"/>
                <w:sz w:val="24"/>
                <w:szCs w:val="24"/>
              </w:rPr>
            </w:pPr>
            <w:r>
              <w:rPr>
                <w:rFonts w:ascii="Garamond" w:hAnsi="Garamond"/>
                <w:sz w:val="24"/>
                <w:szCs w:val="24"/>
              </w:rPr>
              <w:t>Dubbin, McLemore, &amp; Shin</w:t>
            </w:r>
          </w:p>
        </w:tc>
        <w:tc>
          <w:tcPr>
            <w:tcW w:w="2473" w:type="dxa"/>
          </w:tcPr>
          <w:p w14:paraId="4AE680CE" w14:textId="15F88635" w:rsidR="008817AD" w:rsidRPr="003E5B2E" w:rsidRDefault="008817AD" w:rsidP="008817AD">
            <w:pPr>
              <w:tabs>
                <w:tab w:val="left" w:pos="1750"/>
              </w:tabs>
              <w:rPr>
                <w:rFonts w:ascii="Garamond" w:hAnsi="Garamond"/>
                <w:sz w:val="24"/>
                <w:szCs w:val="24"/>
              </w:rPr>
            </w:pPr>
            <w:proofErr w:type="spellStart"/>
            <w:r>
              <w:rPr>
                <w:rFonts w:ascii="Garamond" w:hAnsi="Garamond"/>
                <w:sz w:val="24"/>
                <w:szCs w:val="24"/>
              </w:rPr>
              <w:t>Microtheme</w:t>
            </w:r>
            <w:proofErr w:type="spellEnd"/>
            <w:r>
              <w:rPr>
                <w:rFonts w:ascii="Garamond" w:hAnsi="Garamond"/>
                <w:sz w:val="24"/>
                <w:szCs w:val="24"/>
              </w:rPr>
              <w:t xml:space="preserve"> 1</w:t>
            </w:r>
            <w:r w:rsidR="008604A7">
              <w:rPr>
                <w:rFonts w:ascii="Garamond" w:hAnsi="Garamond"/>
                <w:sz w:val="24"/>
                <w:szCs w:val="24"/>
              </w:rPr>
              <w:t>1</w:t>
            </w:r>
            <w:r w:rsidR="00553881">
              <w:rPr>
                <w:rFonts w:ascii="Garamond" w:hAnsi="Garamond"/>
                <w:sz w:val="24"/>
                <w:szCs w:val="24"/>
              </w:rPr>
              <w:t xml:space="preserve"> (Friday)</w:t>
            </w:r>
          </w:p>
        </w:tc>
      </w:tr>
      <w:tr w:rsidR="008817AD" w14:paraId="79D054EB" w14:textId="77777777" w:rsidTr="004705A7">
        <w:tc>
          <w:tcPr>
            <w:tcW w:w="984" w:type="dxa"/>
          </w:tcPr>
          <w:p w14:paraId="6477A9D2" w14:textId="69610A18" w:rsidR="008817AD" w:rsidRDefault="008817AD" w:rsidP="008817AD">
            <w:pPr>
              <w:tabs>
                <w:tab w:val="left" w:pos="1750"/>
              </w:tabs>
              <w:rPr>
                <w:rFonts w:ascii="Garamond" w:hAnsi="Garamond"/>
                <w:sz w:val="24"/>
                <w:szCs w:val="24"/>
              </w:rPr>
            </w:pPr>
            <w:r>
              <w:rPr>
                <w:rFonts w:ascii="Garamond" w:hAnsi="Garamond"/>
                <w:sz w:val="24"/>
                <w:szCs w:val="24"/>
              </w:rPr>
              <w:t>T, 4/6</w:t>
            </w:r>
          </w:p>
        </w:tc>
        <w:tc>
          <w:tcPr>
            <w:tcW w:w="3420" w:type="dxa"/>
          </w:tcPr>
          <w:p w14:paraId="5E71E997" w14:textId="12729B7C" w:rsidR="008817AD" w:rsidRDefault="001167E1" w:rsidP="008817AD">
            <w:pPr>
              <w:tabs>
                <w:tab w:val="left" w:pos="1750"/>
              </w:tabs>
              <w:rPr>
                <w:rFonts w:ascii="Garamond" w:hAnsi="Garamond"/>
                <w:sz w:val="24"/>
                <w:szCs w:val="24"/>
              </w:rPr>
            </w:pPr>
            <w:r>
              <w:rPr>
                <w:rFonts w:ascii="Garamond" w:hAnsi="Garamond"/>
                <w:sz w:val="24"/>
                <w:szCs w:val="24"/>
              </w:rPr>
              <w:t>Narrative Medicine</w:t>
            </w:r>
            <w:r w:rsidR="002B4EAF">
              <w:rPr>
                <w:rFonts w:ascii="Garamond" w:hAnsi="Garamond"/>
                <w:sz w:val="24"/>
                <w:szCs w:val="24"/>
              </w:rPr>
              <w:t xml:space="preserve"> </w:t>
            </w:r>
          </w:p>
          <w:p w14:paraId="5DBAD9BE" w14:textId="17C7937D" w:rsidR="0054610B" w:rsidRDefault="0054610B" w:rsidP="00D00809">
            <w:pPr>
              <w:tabs>
                <w:tab w:val="left" w:pos="1750"/>
              </w:tabs>
              <w:rPr>
                <w:rFonts w:ascii="Garamond" w:hAnsi="Garamond"/>
                <w:sz w:val="24"/>
                <w:szCs w:val="24"/>
              </w:rPr>
            </w:pPr>
          </w:p>
        </w:tc>
        <w:tc>
          <w:tcPr>
            <w:tcW w:w="2473" w:type="dxa"/>
          </w:tcPr>
          <w:p w14:paraId="644042E9" w14:textId="224F0A2E" w:rsidR="002B4EAF" w:rsidRDefault="00404E4E" w:rsidP="00404E4E">
            <w:pPr>
              <w:tabs>
                <w:tab w:val="left" w:pos="1750"/>
              </w:tabs>
              <w:rPr>
                <w:rFonts w:ascii="Garamond" w:hAnsi="Garamond"/>
                <w:sz w:val="24"/>
                <w:szCs w:val="24"/>
              </w:rPr>
            </w:pPr>
            <w:r>
              <w:rPr>
                <w:rFonts w:ascii="Garamond" w:hAnsi="Garamond"/>
                <w:sz w:val="24"/>
                <w:szCs w:val="24"/>
              </w:rPr>
              <w:t>Shaub Podcast</w:t>
            </w:r>
          </w:p>
        </w:tc>
        <w:tc>
          <w:tcPr>
            <w:tcW w:w="2473" w:type="dxa"/>
          </w:tcPr>
          <w:p w14:paraId="1053CC46" w14:textId="3A7F3A08" w:rsidR="008817AD" w:rsidRPr="00326CA0" w:rsidRDefault="008817AD" w:rsidP="008817AD">
            <w:pPr>
              <w:tabs>
                <w:tab w:val="left" w:pos="1750"/>
              </w:tabs>
              <w:rPr>
                <w:rFonts w:ascii="Garamond" w:hAnsi="Garamond"/>
                <w:sz w:val="24"/>
                <w:szCs w:val="24"/>
              </w:rPr>
            </w:pPr>
            <w:proofErr w:type="spellStart"/>
            <w:r>
              <w:rPr>
                <w:rFonts w:ascii="Garamond" w:hAnsi="Garamond"/>
                <w:sz w:val="24"/>
                <w:szCs w:val="24"/>
              </w:rPr>
              <w:t>Microtheme</w:t>
            </w:r>
            <w:proofErr w:type="spellEnd"/>
            <w:r>
              <w:rPr>
                <w:rFonts w:ascii="Garamond" w:hAnsi="Garamond"/>
                <w:sz w:val="24"/>
                <w:szCs w:val="24"/>
              </w:rPr>
              <w:t xml:space="preserve"> 1</w:t>
            </w:r>
            <w:r w:rsidR="008604A7">
              <w:rPr>
                <w:rFonts w:ascii="Garamond" w:hAnsi="Garamond"/>
                <w:sz w:val="24"/>
                <w:szCs w:val="24"/>
              </w:rPr>
              <w:t>2</w:t>
            </w:r>
          </w:p>
        </w:tc>
      </w:tr>
      <w:tr w:rsidR="008817AD" w14:paraId="7D86FC31" w14:textId="77777777" w:rsidTr="008A54C3">
        <w:trPr>
          <w:trHeight w:val="260"/>
        </w:trPr>
        <w:tc>
          <w:tcPr>
            <w:tcW w:w="984" w:type="dxa"/>
          </w:tcPr>
          <w:p w14:paraId="2EACB900" w14:textId="11DF0BDB" w:rsidR="008817AD" w:rsidRDefault="008817AD" w:rsidP="008817AD">
            <w:pPr>
              <w:tabs>
                <w:tab w:val="left" w:pos="1750"/>
              </w:tabs>
              <w:rPr>
                <w:rFonts w:ascii="Garamond" w:hAnsi="Garamond"/>
                <w:sz w:val="24"/>
                <w:szCs w:val="24"/>
              </w:rPr>
            </w:pPr>
            <w:r>
              <w:rPr>
                <w:rFonts w:ascii="Garamond" w:hAnsi="Garamond"/>
                <w:sz w:val="24"/>
                <w:szCs w:val="24"/>
              </w:rPr>
              <w:t>R, 4/8</w:t>
            </w:r>
          </w:p>
          <w:p w14:paraId="3341F643" w14:textId="77777777" w:rsidR="008817AD" w:rsidRDefault="008817AD" w:rsidP="008817AD">
            <w:pPr>
              <w:tabs>
                <w:tab w:val="left" w:pos="1750"/>
              </w:tabs>
              <w:rPr>
                <w:rFonts w:ascii="Garamond" w:hAnsi="Garamond"/>
                <w:sz w:val="24"/>
                <w:szCs w:val="24"/>
              </w:rPr>
            </w:pPr>
          </w:p>
        </w:tc>
        <w:tc>
          <w:tcPr>
            <w:tcW w:w="3420" w:type="dxa"/>
          </w:tcPr>
          <w:p w14:paraId="04914A33" w14:textId="0EC1C05B" w:rsidR="0054610B" w:rsidRDefault="00712B74" w:rsidP="00712B74">
            <w:pPr>
              <w:tabs>
                <w:tab w:val="left" w:pos="1750"/>
              </w:tabs>
              <w:rPr>
                <w:rFonts w:ascii="Garamond" w:hAnsi="Garamond"/>
                <w:sz w:val="24"/>
                <w:szCs w:val="24"/>
              </w:rPr>
            </w:pPr>
            <w:r>
              <w:rPr>
                <w:rFonts w:ascii="Garamond" w:hAnsi="Garamond"/>
                <w:sz w:val="24"/>
                <w:szCs w:val="24"/>
              </w:rPr>
              <w:t>Narrative Medicine</w:t>
            </w:r>
          </w:p>
        </w:tc>
        <w:tc>
          <w:tcPr>
            <w:tcW w:w="2473" w:type="dxa"/>
          </w:tcPr>
          <w:p w14:paraId="0301B721" w14:textId="77777777" w:rsidR="00404E4E" w:rsidRDefault="00404E4E" w:rsidP="00404E4E">
            <w:pPr>
              <w:tabs>
                <w:tab w:val="left" w:pos="1750"/>
              </w:tabs>
              <w:rPr>
                <w:rFonts w:ascii="Garamond" w:hAnsi="Garamond"/>
                <w:sz w:val="24"/>
                <w:szCs w:val="24"/>
              </w:rPr>
            </w:pPr>
            <w:r>
              <w:rPr>
                <w:rFonts w:ascii="Garamond" w:hAnsi="Garamond"/>
                <w:sz w:val="24"/>
                <w:szCs w:val="24"/>
              </w:rPr>
              <w:t xml:space="preserve">Harter, Patterson, &amp; </w:t>
            </w:r>
            <w:proofErr w:type="spellStart"/>
            <w:r>
              <w:rPr>
                <w:rFonts w:ascii="Garamond" w:hAnsi="Garamond"/>
                <w:sz w:val="24"/>
                <w:szCs w:val="24"/>
              </w:rPr>
              <w:t>Gerbensky</w:t>
            </w:r>
            <w:proofErr w:type="spellEnd"/>
            <w:r>
              <w:rPr>
                <w:rFonts w:ascii="Garamond" w:hAnsi="Garamond"/>
                <w:sz w:val="24"/>
                <w:szCs w:val="24"/>
              </w:rPr>
              <w:t xml:space="preserve">-Kerber  </w:t>
            </w:r>
          </w:p>
          <w:p w14:paraId="54D8428B" w14:textId="6477FD70" w:rsidR="008817AD" w:rsidRDefault="008817AD" w:rsidP="008817AD">
            <w:pPr>
              <w:tabs>
                <w:tab w:val="left" w:pos="1750"/>
              </w:tabs>
              <w:rPr>
                <w:rFonts w:ascii="Garamond" w:hAnsi="Garamond"/>
                <w:sz w:val="24"/>
                <w:szCs w:val="24"/>
              </w:rPr>
            </w:pPr>
          </w:p>
        </w:tc>
        <w:tc>
          <w:tcPr>
            <w:tcW w:w="2473" w:type="dxa"/>
          </w:tcPr>
          <w:p w14:paraId="077DBB4C" w14:textId="276ECF4D" w:rsidR="008817AD" w:rsidRDefault="008817AD" w:rsidP="008817AD">
            <w:pPr>
              <w:tabs>
                <w:tab w:val="left" w:pos="1750"/>
              </w:tabs>
              <w:rPr>
                <w:rFonts w:ascii="Garamond" w:hAnsi="Garamond"/>
                <w:sz w:val="24"/>
                <w:szCs w:val="24"/>
              </w:rPr>
            </w:pPr>
            <w:proofErr w:type="spellStart"/>
            <w:r>
              <w:rPr>
                <w:rFonts w:ascii="Garamond" w:hAnsi="Garamond"/>
                <w:sz w:val="24"/>
                <w:szCs w:val="24"/>
              </w:rPr>
              <w:t>Microtheme</w:t>
            </w:r>
            <w:proofErr w:type="spellEnd"/>
            <w:r>
              <w:rPr>
                <w:rFonts w:ascii="Garamond" w:hAnsi="Garamond"/>
                <w:sz w:val="24"/>
                <w:szCs w:val="24"/>
              </w:rPr>
              <w:t xml:space="preserve"> 1</w:t>
            </w:r>
            <w:r w:rsidR="008604A7">
              <w:rPr>
                <w:rFonts w:ascii="Garamond" w:hAnsi="Garamond"/>
                <w:sz w:val="24"/>
                <w:szCs w:val="24"/>
              </w:rPr>
              <w:t>3</w:t>
            </w:r>
            <w:r>
              <w:rPr>
                <w:rFonts w:ascii="Garamond" w:hAnsi="Garamond"/>
                <w:sz w:val="24"/>
                <w:szCs w:val="24"/>
              </w:rPr>
              <w:t xml:space="preserve"> (Friday)</w:t>
            </w:r>
          </w:p>
        </w:tc>
      </w:tr>
      <w:tr w:rsidR="0054610B" w14:paraId="6AF11ABE" w14:textId="77777777" w:rsidTr="004705A7">
        <w:tc>
          <w:tcPr>
            <w:tcW w:w="984" w:type="dxa"/>
          </w:tcPr>
          <w:p w14:paraId="3E85DCBC" w14:textId="3D3160AB" w:rsidR="0054610B" w:rsidRDefault="0054610B" w:rsidP="0054610B">
            <w:pPr>
              <w:tabs>
                <w:tab w:val="left" w:pos="1750"/>
              </w:tabs>
              <w:rPr>
                <w:rFonts w:ascii="Garamond" w:hAnsi="Garamond"/>
                <w:sz w:val="24"/>
                <w:szCs w:val="24"/>
              </w:rPr>
            </w:pPr>
            <w:r>
              <w:rPr>
                <w:rFonts w:ascii="Garamond" w:hAnsi="Garamond"/>
                <w:sz w:val="24"/>
                <w:szCs w:val="24"/>
              </w:rPr>
              <w:t>T, 4/13</w:t>
            </w:r>
          </w:p>
          <w:p w14:paraId="3071F8BB" w14:textId="77777777" w:rsidR="0054610B" w:rsidRDefault="0054610B" w:rsidP="0054610B">
            <w:pPr>
              <w:tabs>
                <w:tab w:val="left" w:pos="1750"/>
              </w:tabs>
              <w:rPr>
                <w:rFonts w:ascii="Garamond" w:hAnsi="Garamond"/>
                <w:sz w:val="24"/>
                <w:szCs w:val="24"/>
              </w:rPr>
            </w:pPr>
          </w:p>
        </w:tc>
        <w:tc>
          <w:tcPr>
            <w:tcW w:w="3420" w:type="dxa"/>
          </w:tcPr>
          <w:p w14:paraId="33E4C3B3" w14:textId="0CA82655" w:rsidR="0054610B" w:rsidRDefault="002B4EAF" w:rsidP="0054610B">
            <w:pPr>
              <w:tabs>
                <w:tab w:val="left" w:pos="1750"/>
              </w:tabs>
              <w:rPr>
                <w:rFonts w:ascii="Garamond" w:hAnsi="Garamond"/>
                <w:sz w:val="24"/>
                <w:szCs w:val="24"/>
              </w:rPr>
            </w:pPr>
            <w:r>
              <w:rPr>
                <w:rFonts w:ascii="Garamond" w:hAnsi="Garamond"/>
                <w:sz w:val="24"/>
                <w:szCs w:val="24"/>
              </w:rPr>
              <w:t>Health Narratives and Personal Relationships</w:t>
            </w:r>
          </w:p>
          <w:p w14:paraId="1F5FEF02" w14:textId="3829BA81" w:rsidR="00062A5A" w:rsidRDefault="00062A5A" w:rsidP="0054610B">
            <w:pPr>
              <w:tabs>
                <w:tab w:val="left" w:pos="1750"/>
              </w:tabs>
              <w:rPr>
                <w:rFonts w:ascii="Garamond" w:hAnsi="Garamond"/>
                <w:sz w:val="24"/>
                <w:szCs w:val="24"/>
              </w:rPr>
            </w:pPr>
          </w:p>
        </w:tc>
        <w:tc>
          <w:tcPr>
            <w:tcW w:w="2473" w:type="dxa"/>
          </w:tcPr>
          <w:p w14:paraId="3E60E7BC" w14:textId="54D134DF" w:rsidR="008A54C3" w:rsidRDefault="00062A5A" w:rsidP="00F71A92">
            <w:pPr>
              <w:tabs>
                <w:tab w:val="left" w:pos="1750"/>
              </w:tabs>
              <w:rPr>
                <w:rFonts w:ascii="Garamond" w:hAnsi="Garamond"/>
                <w:sz w:val="24"/>
                <w:szCs w:val="24"/>
              </w:rPr>
            </w:pPr>
            <w:proofErr w:type="spellStart"/>
            <w:r>
              <w:rPr>
                <w:rFonts w:ascii="Garamond" w:hAnsi="Garamond"/>
                <w:sz w:val="24"/>
                <w:szCs w:val="24"/>
              </w:rPr>
              <w:t>Kellas</w:t>
            </w:r>
            <w:proofErr w:type="spellEnd"/>
            <w:r>
              <w:rPr>
                <w:rFonts w:ascii="Garamond" w:hAnsi="Garamond"/>
                <w:sz w:val="24"/>
                <w:szCs w:val="24"/>
              </w:rPr>
              <w:t xml:space="preserve"> Podcast</w:t>
            </w:r>
          </w:p>
        </w:tc>
        <w:tc>
          <w:tcPr>
            <w:tcW w:w="2473" w:type="dxa"/>
          </w:tcPr>
          <w:p w14:paraId="26A6E021" w14:textId="44ECD97F" w:rsidR="0054610B" w:rsidRPr="00553881" w:rsidRDefault="0054610B" w:rsidP="0054610B">
            <w:pPr>
              <w:tabs>
                <w:tab w:val="left" w:pos="1750"/>
              </w:tabs>
              <w:rPr>
                <w:rFonts w:ascii="Garamond" w:hAnsi="Garamond"/>
                <w:sz w:val="24"/>
                <w:szCs w:val="24"/>
              </w:rPr>
            </w:pPr>
            <w:proofErr w:type="spellStart"/>
            <w:r>
              <w:rPr>
                <w:rFonts w:ascii="Garamond" w:hAnsi="Garamond"/>
                <w:sz w:val="24"/>
                <w:szCs w:val="24"/>
              </w:rPr>
              <w:t>Microtheme</w:t>
            </w:r>
            <w:proofErr w:type="spellEnd"/>
            <w:r>
              <w:rPr>
                <w:rFonts w:ascii="Garamond" w:hAnsi="Garamond"/>
                <w:sz w:val="24"/>
                <w:szCs w:val="24"/>
              </w:rPr>
              <w:t xml:space="preserve"> 1</w:t>
            </w:r>
            <w:r w:rsidR="008604A7">
              <w:rPr>
                <w:rFonts w:ascii="Garamond" w:hAnsi="Garamond"/>
                <w:sz w:val="24"/>
                <w:szCs w:val="24"/>
              </w:rPr>
              <w:t>4</w:t>
            </w:r>
          </w:p>
        </w:tc>
      </w:tr>
      <w:tr w:rsidR="0054610B" w14:paraId="3337329F" w14:textId="77777777" w:rsidTr="004705A7">
        <w:tc>
          <w:tcPr>
            <w:tcW w:w="984" w:type="dxa"/>
          </w:tcPr>
          <w:p w14:paraId="23D0A7BD" w14:textId="4CFCCD17" w:rsidR="0054610B" w:rsidRDefault="0054610B" w:rsidP="0054610B">
            <w:pPr>
              <w:tabs>
                <w:tab w:val="left" w:pos="1750"/>
              </w:tabs>
              <w:rPr>
                <w:rFonts w:ascii="Garamond" w:hAnsi="Garamond"/>
                <w:sz w:val="24"/>
                <w:szCs w:val="24"/>
              </w:rPr>
            </w:pPr>
            <w:r>
              <w:rPr>
                <w:rFonts w:ascii="Garamond" w:hAnsi="Garamond"/>
                <w:sz w:val="24"/>
                <w:szCs w:val="24"/>
              </w:rPr>
              <w:t>R, 4/15</w:t>
            </w:r>
          </w:p>
          <w:p w14:paraId="16BFBC61" w14:textId="77777777" w:rsidR="0054610B" w:rsidRDefault="0054610B" w:rsidP="0054610B">
            <w:pPr>
              <w:tabs>
                <w:tab w:val="left" w:pos="1750"/>
              </w:tabs>
              <w:rPr>
                <w:rFonts w:ascii="Garamond" w:hAnsi="Garamond"/>
                <w:sz w:val="24"/>
                <w:szCs w:val="24"/>
              </w:rPr>
            </w:pPr>
          </w:p>
        </w:tc>
        <w:tc>
          <w:tcPr>
            <w:tcW w:w="3420" w:type="dxa"/>
          </w:tcPr>
          <w:p w14:paraId="785AEACA" w14:textId="01B728FC" w:rsidR="0054610B" w:rsidRDefault="002B4EAF" w:rsidP="0054610B">
            <w:pPr>
              <w:tabs>
                <w:tab w:val="left" w:pos="1750"/>
              </w:tabs>
              <w:rPr>
                <w:rFonts w:ascii="Garamond" w:hAnsi="Garamond"/>
                <w:sz w:val="24"/>
                <w:szCs w:val="24"/>
              </w:rPr>
            </w:pPr>
            <w:r>
              <w:rPr>
                <w:rFonts w:ascii="Garamond" w:hAnsi="Garamond"/>
                <w:sz w:val="24"/>
                <w:szCs w:val="24"/>
              </w:rPr>
              <w:t>Health Narratives and Personal Relationships</w:t>
            </w:r>
          </w:p>
          <w:p w14:paraId="54AA89FD" w14:textId="01E3AB69" w:rsidR="0054610B" w:rsidRDefault="0054610B" w:rsidP="00062A5A">
            <w:pPr>
              <w:tabs>
                <w:tab w:val="left" w:pos="1750"/>
              </w:tabs>
              <w:jc w:val="right"/>
              <w:rPr>
                <w:rFonts w:ascii="Garamond" w:hAnsi="Garamond"/>
                <w:sz w:val="24"/>
                <w:szCs w:val="24"/>
              </w:rPr>
            </w:pPr>
          </w:p>
        </w:tc>
        <w:tc>
          <w:tcPr>
            <w:tcW w:w="2473" w:type="dxa"/>
          </w:tcPr>
          <w:p w14:paraId="70B03BFC" w14:textId="572E9324" w:rsidR="00F71A92" w:rsidRDefault="00062A5A" w:rsidP="00F71A92">
            <w:pPr>
              <w:tabs>
                <w:tab w:val="left" w:pos="1750"/>
              </w:tabs>
              <w:rPr>
                <w:rFonts w:ascii="Garamond" w:hAnsi="Garamond"/>
                <w:sz w:val="24"/>
                <w:szCs w:val="24"/>
              </w:rPr>
            </w:pPr>
            <w:r>
              <w:rPr>
                <w:rFonts w:ascii="Garamond" w:hAnsi="Garamond"/>
                <w:sz w:val="24"/>
                <w:szCs w:val="24"/>
              </w:rPr>
              <w:t xml:space="preserve">Flood-Grady &amp; </w:t>
            </w:r>
            <w:proofErr w:type="spellStart"/>
            <w:r>
              <w:rPr>
                <w:rFonts w:ascii="Garamond" w:hAnsi="Garamond"/>
                <w:sz w:val="24"/>
                <w:szCs w:val="24"/>
              </w:rPr>
              <w:t>Kellas</w:t>
            </w:r>
            <w:proofErr w:type="spellEnd"/>
          </w:p>
          <w:p w14:paraId="2D7C83F5" w14:textId="33FA2DE1" w:rsidR="0054610B" w:rsidRDefault="0054610B" w:rsidP="0054610B">
            <w:pPr>
              <w:tabs>
                <w:tab w:val="left" w:pos="1750"/>
              </w:tabs>
              <w:rPr>
                <w:rFonts w:ascii="Garamond" w:hAnsi="Garamond"/>
                <w:sz w:val="24"/>
                <w:szCs w:val="24"/>
              </w:rPr>
            </w:pPr>
          </w:p>
        </w:tc>
        <w:tc>
          <w:tcPr>
            <w:tcW w:w="2473" w:type="dxa"/>
          </w:tcPr>
          <w:p w14:paraId="4F5227B1" w14:textId="13105E38" w:rsidR="0054610B" w:rsidRDefault="0054610B" w:rsidP="0054610B">
            <w:pPr>
              <w:tabs>
                <w:tab w:val="left" w:pos="1750"/>
              </w:tabs>
              <w:rPr>
                <w:rFonts w:ascii="Garamond" w:hAnsi="Garamond"/>
                <w:sz w:val="24"/>
                <w:szCs w:val="24"/>
              </w:rPr>
            </w:pPr>
            <w:proofErr w:type="spellStart"/>
            <w:r>
              <w:rPr>
                <w:rFonts w:ascii="Garamond" w:hAnsi="Garamond"/>
                <w:sz w:val="24"/>
                <w:szCs w:val="24"/>
              </w:rPr>
              <w:t>Microtheme</w:t>
            </w:r>
            <w:proofErr w:type="spellEnd"/>
            <w:r>
              <w:rPr>
                <w:rFonts w:ascii="Garamond" w:hAnsi="Garamond"/>
                <w:sz w:val="24"/>
                <w:szCs w:val="24"/>
              </w:rPr>
              <w:t xml:space="preserve"> 1</w:t>
            </w:r>
            <w:r w:rsidR="008604A7">
              <w:rPr>
                <w:rFonts w:ascii="Garamond" w:hAnsi="Garamond"/>
                <w:sz w:val="24"/>
                <w:szCs w:val="24"/>
              </w:rPr>
              <w:t>5</w:t>
            </w:r>
            <w:r>
              <w:rPr>
                <w:rFonts w:ascii="Garamond" w:hAnsi="Garamond"/>
                <w:sz w:val="24"/>
                <w:szCs w:val="24"/>
              </w:rPr>
              <w:t xml:space="preserve"> (Friday)</w:t>
            </w:r>
          </w:p>
          <w:p w14:paraId="76925E7D" w14:textId="77777777" w:rsidR="0054610B" w:rsidRDefault="0054610B" w:rsidP="0054610B">
            <w:pPr>
              <w:tabs>
                <w:tab w:val="left" w:pos="1750"/>
              </w:tabs>
              <w:rPr>
                <w:rFonts w:ascii="Garamond" w:hAnsi="Garamond"/>
                <w:sz w:val="24"/>
                <w:szCs w:val="24"/>
              </w:rPr>
            </w:pPr>
          </w:p>
          <w:p w14:paraId="1CDF07B3" w14:textId="70BE8920" w:rsidR="0054610B" w:rsidRDefault="0054610B" w:rsidP="0054610B">
            <w:pPr>
              <w:tabs>
                <w:tab w:val="left" w:pos="1750"/>
              </w:tabs>
              <w:rPr>
                <w:rFonts w:ascii="Garamond" w:hAnsi="Garamond"/>
                <w:sz w:val="24"/>
                <w:szCs w:val="24"/>
              </w:rPr>
            </w:pPr>
            <w:r>
              <w:rPr>
                <w:rFonts w:ascii="Garamond" w:hAnsi="Garamond"/>
                <w:sz w:val="24"/>
                <w:szCs w:val="24"/>
              </w:rPr>
              <w:t xml:space="preserve">Optional Revision of Essay </w:t>
            </w:r>
            <w:r w:rsidR="00240A66">
              <w:rPr>
                <w:rFonts w:ascii="Garamond" w:hAnsi="Garamond"/>
                <w:sz w:val="24"/>
                <w:szCs w:val="24"/>
              </w:rPr>
              <w:t>2</w:t>
            </w:r>
            <w:r w:rsidR="00C06CE1">
              <w:rPr>
                <w:rFonts w:ascii="Garamond" w:hAnsi="Garamond"/>
                <w:sz w:val="24"/>
                <w:szCs w:val="24"/>
              </w:rPr>
              <w:t xml:space="preserve"> Due</w:t>
            </w:r>
            <w:r w:rsidR="0005000A">
              <w:rPr>
                <w:rFonts w:ascii="Garamond" w:hAnsi="Garamond"/>
                <w:sz w:val="24"/>
                <w:szCs w:val="24"/>
              </w:rPr>
              <w:t xml:space="preserve"> w/ memo</w:t>
            </w:r>
          </w:p>
        </w:tc>
      </w:tr>
    </w:tbl>
    <w:p w14:paraId="585208CB" w14:textId="79AB700A" w:rsidR="00C06CE1" w:rsidRDefault="001167E1" w:rsidP="001167E1">
      <w:pPr>
        <w:pStyle w:val="NoSpacing"/>
        <w:tabs>
          <w:tab w:val="left" w:pos="3160"/>
        </w:tabs>
      </w:pPr>
      <w:r>
        <w:tab/>
      </w:r>
    </w:p>
    <w:p w14:paraId="5CE346B1" w14:textId="5C7993B0" w:rsidR="00C06CE1" w:rsidRDefault="00C06CE1" w:rsidP="00C06CE1">
      <w:pPr>
        <w:jc w:val="center"/>
        <w:rPr>
          <w:rFonts w:ascii="Garamond" w:hAnsi="Garamond"/>
          <w:b/>
          <w:bCs/>
          <w:sz w:val="24"/>
          <w:szCs w:val="24"/>
        </w:rPr>
      </w:pPr>
      <w:r w:rsidRPr="001F659C">
        <w:rPr>
          <w:rFonts w:ascii="Garamond" w:hAnsi="Garamond"/>
          <w:b/>
          <w:bCs/>
          <w:sz w:val="24"/>
          <w:szCs w:val="24"/>
        </w:rPr>
        <w:t>Unit 5: Doing Qualitative Research</w:t>
      </w:r>
    </w:p>
    <w:tbl>
      <w:tblPr>
        <w:tblStyle w:val="TableGrid"/>
        <w:tblW w:w="0" w:type="auto"/>
        <w:tblLook w:val="04A0" w:firstRow="1" w:lastRow="0" w:firstColumn="1" w:lastColumn="0" w:noHBand="0" w:noVBand="1"/>
      </w:tblPr>
      <w:tblGrid>
        <w:gridCol w:w="984"/>
        <w:gridCol w:w="3420"/>
        <w:gridCol w:w="2473"/>
        <w:gridCol w:w="2473"/>
      </w:tblGrid>
      <w:tr w:rsidR="00E32CB1" w:rsidRPr="004705A7" w14:paraId="10BB9319" w14:textId="77777777" w:rsidTr="00E32CB1">
        <w:tc>
          <w:tcPr>
            <w:tcW w:w="984" w:type="dxa"/>
          </w:tcPr>
          <w:p w14:paraId="58345D6D" w14:textId="77777777" w:rsidR="00E32CB1" w:rsidRPr="004705A7" w:rsidRDefault="00E32CB1" w:rsidP="00963C86">
            <w:pPr>
              <w:tabs>
                <w:tab w:val="left" w:pos="1750"/>
              </w:tabs>
              <w:rPr>
                <w:rFonts w:ascii="Garamond" w:hAnsi="Garamond"/>
                <w:b/>
                <w:bCs/>
                <w:sz w:val="24"/>
                <w:szCs w:val="24"/>
              </w:rPr>
            </w:pPr>
            <w:r w:rsidRPr="004705A7">
              <w:rPr>
                <w:rFonts w:ascii="Garamond" w:hAnsi="Garamond"/>
                <w:b/>
                <w:bCs/>
                <w:sz w:val="24"/>
                <w:szCs w:val="24"/>
              </w:rPr>
              <w:t>Date</w:t>
            </w:r>
          </w:p>
        </w:tc>
        <w:tc>
          <w:tcPr>
            <w:tcW w:w="3420" w:type="dxa"/>
          </w:tcPr>
          <w:p w14:paraId="6BF0F789" w14:textId="77777777" w:rsidR="00E32CB1" w:rsidRPr="004705A7" w:rsidRDefault="00E32CB1" w:rsidP="00963C86">
            <w:pPr>
              <w:tabs>
                <w:tab w:val="left" w:pos="1750"/>
              </w:tabs>
              <w:rPr>
                <w:rFonts w:ascii="Garamond" w:hAnsi="Garamond"/>
                <w:b/>
                <w:bCs/>
                <w:sz w:val="24"/>
                <w:szCs w:val="24"/>
              </w:rPr>
            </w:pPr>
            <w:r w:rsidRPr="004705A7">
              <w:rPr>
                <w:rFonts w:ascii="Garamond" w:hAnsi="Garamond"/>
                <w:b/>
                <w:bCs/>
                <w:sz w:val="24"/>
                <w:szCs w:val="24"/>
              </w:rPr>
              <w:t>Class Topic</w:t>
            </w:r>
          </w:p>
        </w:tc>
        <w:tc>
          <w:tcPr>
            <w:tcW w:w="2473" w:type="dxa"/>
          </w:tcPr>
          <w:p w14:paraId="165533EA" w14:textId="64700F95" w:rsidR="00E32CB1" w:rsidRPr="004705A7" w:rsidRDefault="00E32CB1" w:rsidP="00963C86">
            <w:pPr>
              <w:tabs>
                <w:tab w:val="left" w:pos="1750"/>
              </w:tabs>
              <w:rPr>
                <w:rFonts w:ascii="Garamond" w:hAnsi="Garamond"/>
                <w:b/>
                <w:bCs/>
                <w:sz w:val="24"/>
                <w:szCs w:val="24"/>
              </w:rPr>
            </w:pPr>
            <w:r w:rsidRPr="004705A7">
              <w:rPr>
                <w:rFonts w:ascii="Garamond" w:hAnsi="Garamond"/>
                <w:b/>
                <w:bCs/>
                <w:sz w:val="24"/>
                <w:szCs w:val="24"/>
              </w:rPr>
              <w:t>Read</w:t>
            </w:r>
            <w:r w:rsidR="000B08A4">
              <w:rPr>
                <w:rFonts w:ascii="Garamond" w:hAnsi="Garamond"/>
                <w:b/>
                <w:bCs/>
                <w:sz w:val="24"/>
                <w:szCs w:val="24"/>
              </w:rPr>
              <w:t>ings</w:t>
            </w:r>
            <w:r w:rsidRPr="004705A7">
              <w:rPr>
                <w:rFonts w:ascii="Garamond" w:hAnsi="Garamond"/>
                <w:b/>
                <w:bCs/>
                <w:sz w:val="24"/>
                <w:szCs w:val="24"/>
              </w:rPr>
              <w:t xml:space="preserve"> Due </w:t>
            </w:r>
          </w:p>
        </w:tc>
        <w:tc>
          <w:tcPr>
            <w:tcW w:w="2473" w:type="dxa"/>
          </w:tcPr>
          <w:p w14:paraId="5DB55646" w14:textId="77777777" w:rsidR="00E32CB1" w:rsidRPr="004705A7" w:rsidRDefault="00E32CB1" w:rsidP="00963C86">
            <w:pPr>
              <w:tabs>
                <w:tab w:val="left" w:pos="1750"/>
              </w:tabs>
              <w:rPr>
                <w:rFonts w:ascii="Garamond" w:hAnsi="Garamond"/>
                <w:b/>
                <w:bCs/>
                <w:sz w:val="24"/>
                <w:szCs w:val="24"/>
              </w:rPr>
            </w:pPr>
            <w:r w:rsidRPr="004705A7">
              <w:rPr>
                <w:rFonts w:ascii="Garamond" w:hAnsi="Garamond"/>
                <w:b/>
                <w:bCs/>
                <w:sz w:val="24"/>
                <w:szCs w:val="24"/>
              </w:rPr>
              <w:t>Assignments Due</w:t>
            </w:r>
          </w:p>
        </w:tc>
      </w:tr>
      <w:tr w:rsidR="0054610B" w14:paraId="5045521D" w14:textId="77777777" w:rsidTr="004705A7">
        <w:tc>
          <w:tcPr>
            <w:tcW w:w="984" w:type="dxa"/>
          </w:tcPr>
          <w:p w14:paraId="679DDA5F" w14:textId="4F06D34D" w:rsidR="0054610B" w:rsidRDefault="0054610B" w:rsidP="0054610B">
            <w:pPr>
              <w:tabs>
                <w:tab w:val="left" w:pos="1750"/>
              </w:tabs>
              <w:rPr>
                <w:rFonts w:ascii="Garamond" w:hAnsi="Garamond"/>
                <w:sz w:val="24"/>
                <w:szCs w:val="24"/>
              </w:rPr>
            </w:pPr>
            <w:r>
              <w:rPr>
                <w:rFonts w:ascii="Garamond" w:hAnsi="Garamond"/>
                <w:sz w:val="24"/>
                <w:szCs w:val="24"/>
              </w:rPr>
              <w:t>T, 4/20</w:t>
            </w:r>
          </w:p>
          <w:p w14:paraId="2DCF5BD5" w14:textId="77777777" w:rsidR="0054610B" w:rsidRDefault="0054610B" w:rsidP="0054610B">
            <w:pPr>
              <w:tabs>
                <w:tab w:val="left" w:pos="1750"/>
              </w:tabs>
              <w:rPr>
                <w:rFonts w:ascii="Garamond" w:hAnsi="Garamond"/>
                <w:sz w:val="24"/>
                <w:szCs w:val="24"/>
              </w:rPr>
            </w:pPr>
          </w:p>
        </w:tc>
        <w:tc>
          <w:tcPr>
            <w:tcW w:w="3420" w:type="dxa"/>
          </w:tcPr>
          <w:p w14:paraId="6743B16D" w14:textId="77777777" w:rsidR="0054610B" w:rsidRDefault="00B366E1" w:rsidP="0054610B">
            <w:pPr>
              <w:tabs>
                <w:tab w:val="left" w:pos="1750"/>
              </w:tabs>
              <w:rPr>
                <w:rFonts w:ascii="Garamond" w:hAnsi="Garamond"/>
                <w:sz w:val="24"/>
                <w:szCs w:val="24"/>
              </w:rPr>
            </w:pPr>
            <w:r>
              <w:rPr>
                <w:rFonts w:ascii="Garamond" w:hAnsi="Garamond"/>
                <w:sz w:val="24"/>
                <w:szCs w:val="24"/>
              </w:rPr>
              <w:t>Planning a Qualitative Study</w:t>
            </w:r>
          </w:p>
          <w:p w14:paraId="0702D4BF" w14:textId="41EDFA0B" w:rsidR="00B366E1" w:rsidRDefault="00B366E1" w:rsidP="0054610B">
            <w:pPr>
              <w:tabs>
                <w:tab w:val="left" w:pos="1750"/>
              </w:tabs>
              <w:rPr>
                <w:rFonts w:ascii="Garamond" w:hAnsi="Garamond"/>
                <w:sz w:val="24"/>
                <w:szCs w:val="24"/>
              </w:rPr>
            </w:pPr>
            <w:r>
              <w:rPr>
                <w:rFonts w:ascii="Garamond" w:hAnsi="Garamond"/>
                <w:sz w:val="24"/>
                <w:szCs w:val="24"/>
              </w:rPr>
              <w:t>Essay 3.2 Assigned</w:t>
            </w:r>
          </w:p>
        </w:tc>
        <w:tc>
          <w:tcPr>
            <w:tcW w:w="2473" w:type="dxa"/>
          </w:tcPr>
          <w:p w14:paraId="67698CCC" w14:textId="710A8E0B" w:rsidR="0054610B" w:rsidRDefault="003F01CC" w:rsidP="0054610B">
            <w:pPr>
              <w:tabs>
                <w:tab w:val="left" w:pos="1750"/>
              </w:tabs>
              <w:rPr>
                <w:rFonts w:ascii="Garamond" w:hAnsi="Garamond"/>
                <w:sz w:val="24"/>
                <w:szCs w:val="24"/>
              </w:rPr>
            </w:pPr>
            <w:r>
              <w:rPr>
                <w:rFonts w:ascii="Garamond" w:hAnsi="Garamond"/>
                <w:sz w:val="24"/>
                <w:szCs w:val="24"/>
              </w:rPr>
              <w:t>--</w:t>
            </w:r>
            <w:r w:rsidR="0054610B">
              <w:rPr>
                <w:rFonts w:ascii="Garamond" w:hAnsi="Garamond"/>
                <w:sz w:val="24"/>
                <w:szCs w:val="24"/>
              </w:rPr>
              <w:t xml:space="preserve"> </w:t>
            </w:r>
          </w:p>
          <w:p w14:paraId="12A8591D" w14:textId="0019589F" w:rsidR="0054610B" w:rsidRDefault="0054610B" w:rsidP="0054610B">
            <w:pPr>
              <w:tabs>
                <w:tab w:val="left" w:pos="1750"/>
              </w:tabs>
              <w:rPr>
                <w:rFonts w:ascii="Garamond" w:hAnsi="Garamond"/>
                <w:sz w:val="24"/>
                <w:szCs w:val="24"/>
              </w:rPr>
            </w:pPr>
          </w:p>
        </w:tc>
        <w:tc>
          <w:tcPr>
            <w:tcW w:w="2473" w:type="dxa"/>
          </w:tcPr>
          <w:p w14:paraId="5F6F6A13" w14:textId="35714285" w:rsidR="0054610B" w:rsidRPr="005C337C" w:rsidRDefault="0054610B" w:rsidP="0054610B">
            <w:pPr>
              <w:tabs>
                <w:tab w:val="left" w:pos="1750"/>
              </w:tabs>
              <w:rPr>
                <w:rFonts w:ascii="Garamond" w:hAnsi="Garamond"/>
                <w:sz w:val="24"/>
                <w:szCs w:val="24"/>
              </w:rPr>
            </w:pPr>
            <w:r>
              <w:rPr>
                <w:rFonts w:ascii="Garamond" w:hAnsi="Garamond"/>
                <w:b/>
                <w:bCs/>
                <w:sz w:val="24"/>
                <w:szCs w:val="24"/>
              </w:rPr>
              <w:t xml:space="preserve">Essay </w:t>
            </w:r>
            <w:r w:rsidR="00A642F5">
              <w:rPr>
                <w:rFonts w:ascii="Garamond" w:hAnsi="Garamond"/>
                <w:b/>
                <w:bCs/>
                <w:sz w:val="24"/>
                <w:szCs w:val="24"/>
              </w:rPr>
              <w:t>3</w:t>
            </w:r>
            <w:r>
              <w:rPr>
                <w:rFonts w:ascii="Garamond" w:hAnsi="Garamond"/>
                <w:b/>
                <w:bCs/>
                <w:sz w:val="24"/>
                <w:szCs w:val="24"/>
              </w:rPr>
              <w:t>.1 Due</w:t>
            </w:r>
          </w:p>
        </w:tc>
      </w:tr>
      <w:tr w:rsidR="0054610B" w14:paraId="03EBCB80" w14:textId="77777777" w:rsidTr="00CF0BBC">
        <w:trPr>
          <w:trHeight w:val="62"/>
        </w:trPr>
        <w:tc>
          <w:tcPr>
            <w:tcW w:w="984" w:type="dxa"/>
          </w:tcPr>
          <w:p w14:paraId="0E6BFC01" w14:textId="56CB3735" w:rsidR="0054610B" w:rsidRDefault="0054610B" w:rsidP="0054610B">
            <w:pPr>
              <w:tabs>
                <w:tab w:val="left" w:pos="1750"/>
              </w:tabs>
              <w:rPr>
                <w:rFonts w:ascii="Garamond" w:hAnsi="Garamond"/>
                <w:sz w:val="24"/>
                <w:szCs w:val="24"/>
              </w:rPr>
            </w:pPr>
            <w:r>
              <w:rPr>
                <w:rFonts w:ascii="Garamond" w:hAnsi="Garamond"/>
                <w:sz w:val="24"/>
                <w:szCs w:val="24"/>
              </w:rPr>
              <w:t>R, 4/22</w:t>
            </w:r>
          </w:p>
          <w:p w14:paraId="5FAF6131" w14:textId="74DAFB5F" w:rsidR="0054610B" w:rsidRDefault="00273FD2" w:rsidP="0054610B">
            <w:pPr>
              <w:tabs>
                <w:tab w:val="left" w:pos="1750"/>
              </w:tabs>
              <w:rPr>
                <w:rFonts w:ascii="Garamond" w:hAnsi="Garamond"/>
                <w:sz w:val="24"/>
                <w:szCs w:val="24"/>
              </w:rPr>
            </w:pPr>
            <w:r>
              <w:rPr>
                <w:rFonts w:ascii="Garamond" w:hAnsi="Garamond"/>
                <w:sz w:val="24"/>
                <w:szCs w:val="24"/>
              </w:rPr>
              <w:t>n</w:t>
            </w:r>
          </w:p>
        </w:tc>
        <w:tc>
          <w:tcPr>
            <w:tcW w:w="3420" w:type="dxa"/>
          </w:tcPr>
          <w:p w14:paraId="663082CB" w14:textId="2EB07CAB" w:rsidR="0054610B" w:rsidRDefault="00C06CE1" w:rsidP="0054610B">
            <w:pPr>
              <w:tabs>
                <w:tab w:val="left" w:pos="1750"/>
              </w:tabs>
              <w:rPr>
                <w:rFonts w:ascii="Garamond" w:hAnsi="Garamond"/>
                <w:sz w:val="24"/>
                <w:szCs w:val="24"/>
              </w:rPr>
            </w:pPr>
            <w:r>
              <w:rPr>
                <w:rFonts w:ascii="Garamond" w:hAnsi="Garamond"/>
                <w:sz w:val="24"/>
                <w:szCs w:val="24"/>
              </w:rPr>
              <w:t>Qualitative</w:t>
            </w:r>
            <w:r w:rsidR="00B366E1">
              <w:rPr>
                <w:rFonts w:ascii="Garamond" w:hAnsi="Garamond"/>
                <w:sz w:val="24"/>
                <w:szCs w:val="24"/>
              </w:rPr>
              <w:t xml:space="preserve"> Data</w:t>
            </w:r>
          </w:p>
        </w:tc>
        <w:tc>
          <w:tcPr>
            <w:tcW w:w="2473" w:type="dxa"/>
          </w:tcPr>
          <w:p w14:paraId="6E169875" w14:textId="094D56DC" w:rsidR="0054610B" w:rsidRDefault="003F01CC" w:rsidP="0054610B">
            <w:pPr>
              <w:tabs>
                <w:tab w:val="left" w:pos="1750"/>
              </w:tabs>
              <w:rPr>
                <w:rFonts w:ascii="Garamond" w:hAnsi="Garamond"/>
                <w:sz w:val="24"/>
                <w:szCs w:val="24"/>
              </w:rPr>
            </w:pPr>
            <w:r>
              <w:rPr>
                <w:rFonts w:ascii="Garamond" w:hAnsi="Garamond"/>
                <w:sz w:val="24"/>
                <w:szCs w:val="24"/>
              </w:rPr>
              <w:t>--</w:t>
            </w:r>
          </w:p>
        </w:tc>
        <w:tc>
          <w:tcPr>
            <w:tcW w:w="2473" w:type="dxa"/>
          </w:tcPr>
          <w:p w14:paraId="73E3C43A" w14:textId="43262B76" w:rsidR="0054610B" w:rsidRDefault="0054610B" w:rsidP="0054610B">
            <w:pPr>
              <w:tabs>
                <w:tab w:val="left" w:pos="1750"/>
              </w:tabs>
              <w:rPr>
                <w:rFonts w:ascii="Garamond" w:hAnsi="Garamond"/>
                <w:sz w:val="24"/>
                <w:szCs w:val="24"/>
              </w:rPr>
            </w:pPr>
            <w:proofErr w:type="spellStart"/>
            <w:r>
              <w:rPr>
                <w:rFonts w:ascii="Garamond" w:hAnsi="Garamond"/>
                <w:sz w:val="24"/>
                <w:szCs w:val="24"/>
              </w:rPr>
              <w:t>Microtheme</w:t>
            </w:r>
            <w:proofErr w:type="spellEnd"/>
            <w:r>
              <w:rPr>
                <w:rFonts w:ascii="Garamond" w:hAnsi="Garamond"/>
                <w:sz w:val="24"/>
                <w:szCs w:val="24"/>
              </w:rPr>
              <w:t xml:space="preserve"> 1</w:t>
            </w:r>
            <w:r w:rsidR="008604A7">
              <w:rPr>
                <w:rFonts w:ascii="Garamond" w:hAnsi="Garamond"/>
                <w:sz w:val="24"/>
                <w:szCs w:val="24"/>
              </w:rPr>
              <w:t>6</w:t>
            </w:r>
            <w:r>
              <w:rPr>
                <w:rFonts w:ascii="Garamond" w:hAnsi="Garamond"/>
                <w:sz w:val="24"/>
                <w:szCs w:val="24"/>
              </w:rPr>
              <w:t xml:space="preserve"> (Friday)</w:t>
            </w:r>
          </w:p>
        </w:tc>
      </w:tr>
      <w:tr w:rsidR="0054610B" w14:paraId="537F2FF8" w14:textId="77777777" w:rsidTr="004705A7">
        <w:tc>
          <w:tcPr>
            <w:tcW w:w="984" w:type="dxa"/>
          </w:tcPr>
          <w:p w14:paraId="1954D8AE" w14:textId="5EB540F7" w:rsidR="0054610B" w:rsidRDefault="0054610B" w:rsidP="0054610B">
            <w:pPr>
              <w:tabs>
                <w:tab w:val="left" w:pos="1750"/>
              </w:tabs>
              <w:rPr>
                <w:rFonts w:ascii="Garamond" w:hAnsi="Garamond"/>
                <w:sz w:val="24"/>
                <w:szCs w:val="24"/>
              </w:rPr>
            </w:pPr>
            <w:r>
              <w:rPr>
                <w:rFonts w:ascii="Garamond" w:hAnsi="Garamond"/>
                <w:sz w:val="24"/>
                <w:szCs w:val="24"/>
              </w:rPr>
              <w:t>T, 4/27</w:t>
            </w:r>
          </w:p>
          <w:p w14:paraId="67093F36" w14:textId="77777777" w:rsidR="0054610B" w:rsidRDefault="0054610B" w:rsidP="0054610B">
            <w:pPr>
              <w:tabs>
                <w:tab w:val="left" w:pos="1750"/>
              </w:tabs>
              <w:rPr>
                <w:rFonts w:ascii="Garamond" w:hAnsi="Garamond"/>
                <w:sz w:val="24"/>
                <w:szCs w:val="24"/>
              </w:rPr>
            </w:pPr>
          </w:p>
        </w:tc>
        <w:tc>
          <w:tcPr>
            <w:tcW w:w="3420" w:type="dxa"/>
          </w:tcPr>
          <w:p w14:paraId="68CAD6B4" w14:textId="7B5308BD" w:rsidR="0054610B" w:rsidRDefault="00B366E1" w:rsidP="0054610B">
            <w:pPr>
              <w:tabs>
                <w:tab w:val="left" w:pos="1750"/>
              </w:tabs>
              <w:rPr>
                <w:rFonts w:ascii="Garamond" w:hAnsi="Garamond"/>
                <w:sz w:val="24"/>
                <w:szCs w:val="24"/>
              </w:rPr>
            </w:pPr>
            <w:r>
              <w:rPr>
                <w:rFonts w:ascii="Garamond" w:hAnsi="Garamond"/>
                <w:sz w:val="24"/>
                <w:szCs w:val="24"/>
              </w:rPr>
              <w:t>Coding Qualitative Data</w:t>
            </w:r>
          </w:p>
        </w:tc>
        <w:tc>
          <w:tcPr>
            <w:tcW w:w="2473" w:type="dxa"/>
          </w:tcPr>
          <w:p w14:paraId="489B9A4C" w14:textId="69031238" w:rsidR="000B08A4" w:rsidRDefault="000B08A4" w:rsidP="0054610B">
            <w:pPr>
              <w:tabs>
                <w:tab w:val="left" w:pos="1750"/>
              </w:tabs>
              <w:rPr>
                <w:rFonts w:ascii="Garamond" w:hAnsi="Garamond"/>
                <w:sz w:val="24"/>
                <w:szCs w:val="24"/>
              </w:rPr>
            </w:pPr>
            <w:r>
              <w:rPr>
                <w:rFonts w:ascii="Garamond" w:hAnsi="Garamond"/>
                <w:sz w:val="24"/>
                <w:szCs w:val="24"/>
              </w:rPr>
              <w:t xml:space="preserve">See YouTube videos posted in </w:t>
            </w:r>
            <w:proofErr w:type="spellStart"/>
            <w:r>
              <w:rPr>
                <w:rFonts w:ascii="Garamond" w:hAnsi="Garamond"/>
                <w:sz w:val="24"/>
                <w:szCs w:val="24"/>
              </w:rPr>
              <w:t>Webcampus</w:t>
            </w:r>
            <w:proofErr w:type="spellEnd"/>
          </w:p>
        </w:tc>
        <w:tc>
          <w:tcPr>
            <w:tcW w:w="2473" w:type="dxa"/>
          </w:tcPr>
          <w:p w14:paraId="147B2676" w14:textId="13AB7DE1" w:rsidR="0054610B" w:rsidRDefault="0054610B" w:rsidP="0054610B">
            <w:pPr>
              <w:tabs>
                <w:tab w:val="left" w:pos="1750"/>
              </w:tabs>
              <w:rPr>
                <w:rFonts w:ascii="Garamond" w:hAnsi="Garamond"/>
                <w:sz w:val="24"/>
                <w:szCs w:val="24"/>
              </w:rPr>
            </w:pPr>
          </w:p>
        </w:tc>
      </w:tr>
      <w:tr w:rsidR="0054610B" w14:paraId="6F1CE9F5" w14:textId="77777777" w:rsidTr="004705A7">
        <w:tc>
          <w:tcPr>
            <w:tcW w:w="984" w:type="dxa"/>
          </w:tcPr>
          <w:p w14:paraId="51601249" w14:textId="010CABA2" w:rsidR="0054610B" w:rsidRDefault="0054610B" w:rsidP="0054610B">
            <w:pPr>
              <w:tabs>
                <w:tab w:val="left" w:pos="1750"/>
              </w:tabs>
              <w:rPr>
                <w:rFonts w:ascii="Garamond" w:hAnsi="Garamond"/>
                <w:sz w:val="24"/>
                <w:szCs w:val="24"/>
              </w:rPr>
            </w:pPr>
            <w:r>
              <w:rPr>
                <w:rFonts w:ascii="Garamond" w:hAnsi="Garamond"/>
                <w:sz w:val="24"/>
                <w:szCs w:val="24"/>
              </w:rPr>
              <w:t>R, 4/29</w:t>
            </w:r>
          </w:p>
          <w:p w14:paraId="6DAA6883" w14:textId="77777777" w:rsidR="0054610B" w:rsidRDefault="0054610B" w:rsidP="0054610B">
            <w:pPr>
              <w:tabs>
                <w:tab w:val="left" w:pos="1750"/>
              </w:tabs>
              <w:rPr>
                <w:rFonts w:ascii="Garamond" w:hAnsi="Garamond"/>
                <w:sz w:val="24"/>
                <w:szCs w:val="24"/>
              </w:rPr>
            </w:pPr>
          </w:p>
        </w:tc>
        <w:tc>
          <w:tcPr>
            <w:tcW w:w="3420" w:type="dxa"/>
          </w:tcPr>
          <w:p w14:paraId="3D785C4E" w14:textId="58898234" w:rsidR="0054610B" w:rsidRDefault="0054610B" w:rsidP="0054610B">
            <w:pPr>
              <w:tabs>
                <w:tab w:val="left" w:pos="1750"/>
              </w:tabs>
              <w:rPr>
                <w:rFonts w:ascii="Garamond" w:hAnsi="Garamond"/>
                <w:sz w:val="24"/>
                <w:szCs w:val="24"/>
              </w:rPr>
            </w:pPr>
            <w:r>
              <w:rPr>
                <w:rFonts w:ascii="Garamond" w:hAnsi="Garamond"/>
                <w:sz w:val="24"/>
                <w:szCs w:val="24"/>
              </w:rPr>
              <w:t>Practice Coding Activity</w:t>
            </w:r>
          </w:p>
        </w:tc>
        <w:tc>
          <w:tcPr>
            <w:tcW w:w="2473" w:type="dxa"/>
          </w:tcPr>
          <w:p w14:paraId="4D79F9C5" w14:textId="68646698" w:rsidR="0054610B" w:rsidRDefault="003F01CC" w:rsidP="0054610B">
            <w:pPr>
              <w:tabs>
                <w:tab w:val="left" w:pos="1750"/>
              </w:tabs>
              <w:rPr>
                <w:rFonts w:ascii="Garamond" w:hAnsi="Garamond"/>
                <w:sz w:val="24"/>
                <w:szCs w:val="24"/>
              </w:rPr>
            </w:pPr>
            <w:r>
              <w:rPr>
                <w:rFonts w:ascii="Garamond" w:hAnsi="Garamond"/>
                <w:sz w:val="24"/>
                <w:szCs w:val="24"/>
              </w:rPr>
              <w:t>--</w:t>
            </w:r>
          </w:p>
        </w:tc>
        <w:tc>
          <w:tcPr>
            <w:tcW w:w="2473" w:type="dxa"/>
          </w:tcPr>
          <w:p w14:paraId="5B6FE7CF" w14:textId="77C1AC76" w:rsidR="0054610B" w:rsidRDefault="001F659C" w:rsidP="0054610B">
            <w:pPr>
              <w:tabs>
                <w:tab w:val="left" w:pos="1750"/>
              </w:tabs>
              <w:rPr>
                <w:rFonts w:ascii="Garamond" w:hAnsi="Garamond"/>
                <w:sz w:val="24"/>
                <w:szCs w:val="24"/>
              </w:rPr>
            </w:pPr>
            <w:proofErr w:type="spellStart"/>
            <w:r>
              <w:rPr>
                <w:rFonts w:ascii="Garamond" w:hAnsi="Garamond"/>
                <w:sz w:val="24"/>
                <w:szCs w:val="24"/>
              </w:rPr>
              <w:t>Microtheme</w:t>
            </w:r>
            <w:proofErr w:type="spellEnd"/>
            <w:r>
              <w:rPr>
                <w:rFonts w:ascii="Garamond" w:hAnsi="Garamond"/>
                <w:sz w:val="24"/>
                <w:szCs w:val="24"/>
              </w:rPr>
              <w:t xml:space="preserve"> 1</w:t>
            </w:r>
            <w:r w:rsidR="008604A7">
              <w:rPr>
                <w:rFonts w:ascii="Garamond" w:hAnsi="Garamond"/>
                <w:sz w:val="24"/>
                <w:szCs w:val="24"/>
              </w:rPr>
              <w:t>7</w:t>
            </w:r>
            <w:r w:rsidR="00651910">
              <w:rPr>
                <w:rFonts w:ascii="Garamond" w:hAnsi="Garamond"/>
                <w:sz w:val="24"/>
                <w:szCs w:val="24"/>
              </w:rPr>
              <w:t xml:space="preserve"> (Friday)</w:t>
            </w:r>
          </w:p>
        </w:tc>
      </w:tr>
      <w:tr w:rsidR="0054610B" w14:paraId="298784E5" w14:textId="77777777" w:rsidTr="004705A7">
        <w:tc>
          <w:tcPr>
            <w:tcW w:w="984" w:type="dxa"/>
          </w:tcPr>
          <w:p w14:paraId="43483C36" w14:textId="268CA65A" w:rsidR="0054610B" w:rsidRDefault="0054610B" w:rsidP="0054610B">
            <w:pPr>
              <w:tabs>
                <w:tab w:val="left" w:pos="1750"/>
              </w:tabs>
              <w:rPr>
                <w:rFonts w:ascii="Garamond" w:hAnsi="Garamond"/>
                <w:sz w:val="24"/>
                <w:szCs w:val="24"/>
              </w:rPr>
            </w:pPr>
            <w:r>
              <w:rPr>
                <w:rFonts w:ascii="Garamond" w:hAnsi="Garamond"/>
                <w:sz w:val="24"/>
                <w:szCs w:val="24"/>
              </w:rPr>
              <w:t>T, 5/4</w:t>
            </w:r>
          </w:p>
          <w:p w14:paraId="453AC626" w14:textId="77777777" w:rsidR="0054610B" w:rsidRDefault="0054610B" w:rsidP="0054610B">
            <w:pPr>
              <w:tabs>
                <w:tab w:val="left" w:pos="1750"/>
              </w:tabs>
              <w:rPr>
                <w:rFonts w:ascii="Garamond" w:hAnsi="Garamond"/>
                <w:sz w:val="24"/>
                <w:szCs w:val="24"/>
              </w:rPr>
            </w:pPr>
          </w:p>
        </w:tc>
        <w:tc>
          <w:tcPr>
            <w:tcW w:w="3420" w:type="dxa"/>
          </w:tcPr>
          <w:p w14:paraId="7AD0742C" w14:textId="5ADC31AF" w:rsidR="00A77CFA" w:rsidRDefault="00A77CFA" w:rsidP="0054610B">
            <w:pPr>
              <w:tabs>
                <w:tab w:val="left" w:pos="1750"/>
              </w:tabs>
              <w:rPr>
                <w:rFonts w:ascii="Garamond" w:hAnsi="Garamond"/>
                <w:sz w:val="24"/>
                <w:szCs w:val="24"/>
              </w:rPr>
            </w:pPr>
            <w:r>
              <w:rPr>
                <w:rFonts w:ascii="Garamond" w:hAnsi="Garamond"/>
                <w:sz w:val="24"/>
                <w:szCs w:val="24"/>
              </w:rPr>
              <w:t>Individual Meetings with Instructor</w:t>
            </w:r>
          </w:p>
        </w:tc>
        <w:tc>
          <w:tcPr>
            <w:tcW w:w="2473" w:type="dxa"/>
          </w:tcPr>
          <w:p w14:paraId="2A05AA0E" w14:textId="0BB5714C" w:rsidR="0054610B" w:rsidRDefault="0054610B" w:rsidP="0054610B">
            <w:pPr>
              <w:tabs>
                <w:tab w:val="left" w:pos="1750"/>
              </w:tabs>
              <w:rPr>
                <w:rFonts w:ascii="Garamond" w:hAnsi="Garamond"/>
                <w:sz w:val="24"/>
                <w:szCs w:val="24"/>
              </w:rPr>
            </w:pPr>
          </w:p>
        </w:tc>
        <w:tc>
          <w:tcPr>
            <w:tcW w:w="2473" w:type="dxa"/>
          </w:tcPr>
          <w:p w14:paraId="3659AE7B" w14:textId="34618955" w:rsidR="0054610B" w:rsidRPr="00A77CFA" w:rsidRDefault="0054610B" w:rsidP="0054610B">
            <w:pPr>
              <w:tabs>
                <w:tab w:val="left" w:pos="1750"/>
              </w:tabs>
              <w:rPr>
                <w:rFonts w:ascii="Garamond" w:hAnsi="Garamond"/>
                <w:sz w:val="24"/>
                <w:szCs w:val="24"/>
              </w:rPr>
            </w:pPr>
          </w:p>
        </w:tc>
      </w:tr>
      <w:tr w:rsidR="0054610B" w14:paraId="325D1076" w14:textId="77777777" w:rsidTr="004705A7">
        <w:tc>
          <w:tcPr>
            <w:tcW w:w="984" w:type="dxa"/>
          </w:tcPr>
          <w:p w14:paraId="1AFAFACB" w14:textId="0706ED7E" w:rsidR="0054610B" w:rsidRDefault="0054610B" w:rsidP="0054610B">
            <w:pPr>
              <w:tabs>
                <w:tab w:val="left" w:pos="1750"/>
              </w:tabs>
              <w:rPr>
                <w:rFonts w:ascii="Garamond" w:hAnsi="Garamond"/>
                <w:sz w:val="24"/>
                <w:szCs w:val="24"/>
              </w:rPr>
            </w:pPr>
            <w:r>
              <w:rPr>
                <w:rFonts w:ascii="Garamond" w:hAnsi="Garamond"/>
                <w:sz w:val="24"/>
                <w:szCs w:val="24"/>
              </w:rPr>
              <w:t>R, 5/6</w:t>
            </w:r>
          </w:p>
        </w:tc>
        <w:tc>
          <w:tcPr>
            <w:tcW w:w="3420" w:type="dxa"/>
          </w:tcPr>
          <w:p w14:paraId="29740574" w14:textId="622BB5E5" w:rsidR="0054610B" w:rsidRDefault="00A77CFA" w:rsidP="0054610B">
            <w:pPr>
              <w:tabs>
                <w:tab w:val="left" w:pos="1750"/>
              </w:tabs>
              <w:rPr>
                <w:rFonts w:ascii="Garamond" w:hAnsi="Garamond"/>
                <w:sz w:val="24"/>
                <w:szCs w:val="24"/>
              </w:rPr>
            </w:pPr>
            <w:r>
              <w:rPr>
                <w:rFonts w:ascii="Garamond" w:hAnsi="Garamond"/>
                <w:sz w:val="24"/>
                <w:szCs w:val="24"/>
              </w:rPr>
              <w:t xml:space="preserve">Individual Meetings with Instructor </w:t>
            </w:r>
          </w:p>
        </w:tc>
        <w:tc>
          <w:tcPr>
            <w:tcW w:w="2473" w:type="dxa"/>
          </w:tcPr>
          <w:p w14:paraId="63020676" w14:textId="77777777" w:rsidR="0054610B" w:rsidRDefault="0054610B" w:rsidP="0054610B">
            <w:pPr>
              <w:tabs>
                <w:tab w:val="left" w:pos="1750"/>
              </w:tabs>
              <w:rPr>
                <w:rFonts w:ascii="Garamond" w:hAnsi="Garamond"/>
                <w:sz w:val="24"/>
                <w:szCs w:val="24"/>
              </w:rPr>
            </w:pPr>
          </w:p>
        </w:tc>
        <w:tc>
          <w:tcPr>
            <w:tcW w:w="2473" w:type="dxa"/>
          </w:tcPr>
          <w:p w14:paraId="5FBEB61B" w14:textId="2E38E3B0" w:rsidR="0054610B" w:rsidRDefault="0054610B" w:rsidP="0054610B">
            <w:pPr>
              <w:tabs>
                <w:tab w:val="left" w:pos="1750"/>
              </w:tabs>
              <w:rPr>
                <w:rFonts w:ascii="Garamond" w:hAnsi="Garamond"/>
                <w:sz w:val="24"/>
                <w:szCs w:val="24"/>
              </w:rPr>
            </w:pPr>
          </w:p>
        </w:tc>
      </w:tr>
      <w:tr w:rsidR="0054610B" w14:paraId="4C592619" w14:textId="77777777" w:rsidTr="004705A7">
        <w:tc>
          <w:tcPr>
            <w:tcW w:w="984" w:type="dxa"/>
          </w:tcPr>
          <w:p w14:paraId="437F244D" w14:textId="77777777" w:rsidR="0054610B" w:rsidRDefault="0054610B" w:rsidP="0054610B">
            <w:pPr>
              <w:tabs>
                <w:tab w:val="left" w:pos="1750"/>
              </w:tabs>
              <w:rPr>
                <w:rFonts w:ascii="Garamond" w:hAnsi="Garamond"/>
                <w:sz w:val="24"/>
                <w:szCs w:val="24"/>
              </w:rPr>
            </w:pPr>
            <w:r>
              <w:rPr>
                <w:rFonts w:ascii="Garamond" w:hAnsi="Garamond"/>
                <w:sz w:val="24"/>
                <w:szCs w:val="24"/>
              </w:rPr>
              <w:t>T, 5/11</w:t>
            </w:r>
          </w:p>
          <w:p w14:paraId="6708D9CB" w14:textId="25B8F441" w:rsidR="0054610B" w:rsidRDefault="0054610B" w:rsidP="0054610B">
            <w:pPr>
              <w:tabs>
                <w:tab w:val="left" w:pos="1750"/>
              </w:tabs>
              <w:rPr>
                <w:rFonts w:ascii="Garamond" w:hAnsi="Garamond"/>
                <w:sz w:val="24"/>
                <w:szCs w:val="24"/>
              </w:rPr>
            </w:pPr>
          </w:p>
        </w:tc>
        <w:tc>
          <w:tcPr>
            <w:tcW w:w="3420" w:type="dxa"/>
          </w:tcPr>
          <w:p w14:paraId="59983A34" w14:textId="0506AC0B" w:rsidR="0054610B" w:rsidRPr="002876AA" w:rsidRDefault="000B10C1" w:rsidP="0054610B">
            <w:pPr>
              <w:tabs>
                <w:tab w:val="left" w:pos="1750"/>
              </w:tabs>
              <w:rPr>
                <w:rFonts w:ascii="Garamond" w:hAnsi="Garamond"/>
                <w:sz w:val="24"/>
                <w:szCs w:val="24"/>
              </w:rPr>
            </w:pPr>
            <w:r>
              <w:rPr>
                <w:rFonts w:ascii="Garamond" w:hAnsi="Garamond"/>
                <w:sz w:val="24"/>
                <w:szCs w:val="24"/>
              </w:rPr>
              <w:t>Roundtable Presentation</w:t>
            </w:r>
            <w:r w:rsidR="008042B8">
              <w:rPr>
                <w:rFonts w:ascii="Garamond" w:hAnsi="Garamond"/>
                <w:sz w:val="24"/>
                <w:szCs w:val="24"/>
              </w:rPr>
              <w:t>s</w:t>
            </w:r>
            <w:r>
              <w:rPr>
                <w:rFonts w:ascii="Garamond" w:hAnsi="Garamond"/>
                <w:sz w:val="24"/>
                <w:szCs w:val="24"/>
              </w:rPr>
              <w:t xml:space="preserve"> on Final Essays</w:t>
            </w:r>
          </w:p>
        </w:tc>
        <w:tc>
          <w:tcPr>
            <w:tcW w:w="2473" w:type="dxa"/>
          </w:tcPr>
          <w:p w14:paraId="3FFDC797" w14:textId="77777777" w:rsidR="0054610B" w:rsidRDefault="0054610B" w:rsidP="0054610B">
            <w:pPr>
              <w:tabs>
                <w:tab w:val="left" w:pos="1750"/>
              </w:tabs>
              <w:rPr>
                <w:rFonts w:ascii="Garamond" w:hAnsi="Garamond"/>
                <w:sz w:val="24"/>
                <w:szCs w:val="24"/>
              </w:rPr>
            </w:pPr>
          </w:p>
        </w:tc>
        <w:tc>
          <w:tcPr>
            <w:tcW w:w="2473" w:type="dxa"/>
          </w:tcPr>
          <w:p w14:paraId="4681B513" w14:textId="1301B924" w:rsidR="008042B8" w:rsidRPr="008042B8" w:rsidRDefault="0054610B" w:rsidP="0054610B">
            <w:pPr>
              <w:tabs>
                <w:tab w:val="left" w:pos="1750"/>
              </w:tabs>
              <w:rPr>
                <w:rFonts w:ascii="Garamond" w:hAnsi="Garamond"/>
                <w:b/>
                <w:bCs/>
                <w:sz w:val="24"/>
                <w:szCs w:val="24"/>
              </w:rPr>
            </w:pPr>
            <w:r>
              <w:rPr>
                <w:rFonts w:ascii="Garamond" w:hAnsi="Garamond"/>
                <w:b/>
                <w:bCs/>
                <w:sz w:val="24"/>
                <w:szCs w:val="24"/>
              </w:rPr>
              <w:t xml:space="preserve">Essay </w:t>
            </w:r>
            <w:r w:rsidR="00A642F5">
              <w:rPr>
                <w:rFonts w:ascii="Garamond" w:hAnsi="Garamond"/>
                <w:b/>
                <w:bCs/>
                <w:sz w:val="24"/>
                <w:szCs w:val="24"/>
              </w:rPr>
              <w:t>3</w:t>
            </w:r>
            <w:r>
              <w:rPr>
                <w:rFonts w:ascii="Garamond" w:hAnsi="Garamond"/>
                <w:b/>
                <w:bCs/>
                <w:sz w:val="24"/>
                <w:szCs w:val="24"/>
              </w:rPr>
              <w:t xml:space="preserve">.2 </w:t>
            </w:r>
            <w:r w:rsidRPr="002876AA">
              <w:rPr>
                <w:rFonts w:ascii="Garamond" w:hAnsi="Garamond"/>
                <w:b/>
                <w:bCs/>
                <w:sz w:val="24"/>
                <w:szCs w:val="24"/>
              </w:rPr>
              <w:t>Due</w:t>
            </w:r>
          </w:p>
          <w:p w14:paraId="05DEB883" w14:textId="1286B971" w:rsidR="0054610B" w:rsidRPr="00F57BDA" w:rsidRDefault="0054610B" w:rsidP="0054610B">
            <w:pPr>
              <w:tabs>
                <w:tab w:val="left" w:pos="1750"/>
              </w:tabs>
              <w:rPr>
                <w:rFonts w:ascii="Garamond" w:hAnsi="Garamond"/>
                <w:sz w:val="24"/>
                <w:szCs w:val="24"/>
              </w:rPr>
            </w:pPr>
          </w:p>
        </w:tc>
      </w:tr>
    </w:tbl>
    <w:p w14:paraId="2628078D" w14:textId="608FD1DB" w:rsidR="00553881" w:rsidRPr="00C26FF2" w:rsidRDefault="00DF5582" w:rsidP="00C26FF2">
      <w:pPr>
        <w:jc w:val="center"/>
        <w:rPr>
          <w:rFonts w:ascii="Garamond" w:hAnsi="Garamond"/>
          <w:b/>
          <w:bCs/>
          <w:sz w:val="24"/>
          <w:szCs w:val="24"/>
        </w:rPr>
      </w:pPr>
      <w:r>
        <w:rPr>
          <w:rFonts w:ascii="Garamond" w:hAnsi="Garamond"/>
          <w:b/>
          <w:bCs/>
          <w:sz w:val="24"/>
          <w:szCs w:val="24"/>
        </w:rPr>
        <w:br w:type="page"/>
      </w:r>
      <w:r w:rsidR="0082333C" w:rsidRPr="00003F3B">
        <w:rPr>
          <w:rFonts w:ascii="Garamond" w:hAnsi="Garamond"/>
          <w:b/>
          <w:bCs/>
          <w:sz w:val="24"/>
          <w:szCs w:val="24"/>
        </w:rPr>
        <w:lastRenderedPageBreak/>
        <w:t>List of Readings on Electronic Reserve</w:t>
      </w:r>
    </w:p>
    <w:p w14:paraId="5036B1CA" w14:textId="5D4F7523" w:rsidR="008658FA" w:rsidRDefault="000B63DC" w:rsidP="008658FA">
      <w:pPr>
        <w:pStyle w:val="NoSpacing"/>
        <w:spacing w:line="480" w:lineRule="auto"/>
        <w:ind w:left="720" w:hanging="720"/>
        <w:rPr>
          <w:rFonts w:ascii="Garamond" w:hAnsi="Garamond"/>
          <w:sz w:val="24"/>
          <w:szCs w:val="24"/>
        </w:rPr>
      </w:pPr>
      <w:r w:rsidRPr="00003F3B">
        <w:rPr>
          <w:rFonts w:ascii="Garamond" w:hAnsi="Garamond"/>
          <w:sz w:val="24"/>
          <w:szCs w:val="24"/>
        </w:rPr>
        <w:t xml:space="preserve">Davis, C.S.; Powell, H.; &amp; Lachlan, K.A. (2013). Metatheoretical considerations, </w:t>
      </w:r>
      <w:r>
        <w:rPr>
          <w:rFonts w:ascii="Garamond" w:hAnsi="Garamond"/>
          <w:sz w:val="24"/>
          <w:szCs w:val="24"/>
        </w:rPr>
        <w:t>r</w:t>
      </w:r>
      <w:r w:rsidRPr="00003F3B">
        <w:rPr>
          <w:rFonts w:ascii="Garamond" w:hAnsi="Garamond"/>
          <w:sz w:val="24"/>
          <w:szCs w:val="24"/>
        </w:rPr>
        <w:t xml:space="preserve">esearch perspectives, and research paradigms. </w:t>
      </w:r>
      <w:r w:rsidRPr="00003F3B">
        <w:rPr>
          <w:rFonts w:ascii="Garamond" w:hAnsi="Garamond"/>
          <w:i/>
          <w:iCs/>
          <w:sz w:val="24"/>
          <w:szCs w:val="24"/>
        </w:rPr>
        <w:t>Straight talk about communication research methods</w:t>
      </w:r>
      <w:r w:rsidRPr="00003F3B">
        <w:rPr>
          <w:rFonts w:ascii="Garamond" w:hAnsi="Garamond"/>
          <w:sz w:val="24"/>
          <w:szCs w:val="24"/>
        </w:rPr>
        <w:t xml:space="preserve"> (pp. 27-44). Kendall-Hunt.</w:t>
      </w:r>
    </w:p>
    <w:p w14:paraId="1B236F4A" w14:textId="67660766" w:rsidR="008A54C3" w:rsidRDefault="00CA53BB" w:rsidP="0082333C">
      <w:pPr>
        <w:pStyle w:val="NoSpacing"/>
        <w:spacing w:line="480" w:lineRule="auto"/>
        <w:ind w:left="720" w:hanging="720"/>
        <w:rPr>
          <w:rFonts w:ascii="Garamond" w:hAnsi="Garamond"/>
          <w:sz w:val="24"/>
          <w:szCs w:val="24"/>
        </w:rPr>
      </w:pPr>
      <w:r>
        <w:rPr>
          <w:rFonts w:ascii="Garamond" w:hAnsi="Garamond"/>
          <w:sz w:val="24"/>
          <w:szCs w:val="24"/>
        </w:rPr>
        <w:t xml:space="preserve">Dubbin, </w:t>
      </w:r>
      <w:proofErr w:type="gramStart"/>
      <w:r>
        <w:rPr>
          <w:rFonts w:ascii="Garamond" w:hAnsi="Garamond"/>
          <w:sz w:val="24"/>
          <w:szCs w:val="24"/>
        </w:rPr>
        <w:t>L,;</w:t>
      </w:r>
      <w:proofErr w:type="gramEnd"/>
      <w:r>
        <w:rPr>
          <w:rFonts w:ascii="Garamond" w:hAnsi="Garamond"/>
          <w:sz w:val="24"/>
          <w:szCs w:val="24"/>
        </w:rPr>
        <w:t xml:space="preserve"> McLemore, M.; &amp; Shim, J.K. (2017). Illness narratives of African</w:t>
      </w:r>
      <w:r w:rsidR="008A54C3">
        <w:rPr>
          <w:rFonts w:ascii="Garamond" w:hAnsi="Garamond"/>
          <w:sz w:val="24"/>
          <w:szCs w:val="24"/>
        </w:rPr>
        <w:t xml:space="preserve"> </w:t>
      </w:r>
      <w:r>
        <w:rPr>
          <w:rFonts w:ascii="Garamond" w:hAnsi="Garamond"/>
          <w:sz w:val="24"/>
          <w:szCs w:val="24"/>
        </w:rPr>
        <w:t xml:space="preserve">Americans living with coronary health disease: A critical interactionist analysis. </w:t>
      </w:r>
      <w:r>
        <w:rPr>
          <w:rFonts w:ascii="Garamond" w:hAnsi="Garamond"/>
          <w:i/>
          <w:iCs/>
          <w:sz w:val="24"/>
          <w:szCs w:val="24"/>
        </w:rPr>
        <w:t>Qualitative Health Research</w:t>
      </w:r>
      <w:r>
        <w:rPr>
          <w:rFonts w:ascii="Garamond" w:hAnsi="Garamond"/>
          <w:sz w:val="24"/>
          <w:szCs w:val="24"/>
        </w:rPr>
        <w:t xml:space="preserve">, </w:t>
      </w:r>
      <w:r>
        <w:rPr>
          <w:rFonts w:ascii="Garamond" w:hAnsi="Garamond"/>
          <w:i/>
          <w:iCs/>
          <w:sz w:val="24"/>
          <w:szCs w:val="24"/>
        </w:rPr>
        <w:t>27</w:t>
      </w:r>
      <w:r>
        <w:rPr>
          <w:rFonts w:ascii="Garamond" w:hAnsi="Garamond"/>
          <w:sz w:val="24"/>
          <w:szCs w:val="24"/>
        </w:rPr>
        <w:t xml:space="preserve">(4), 497-508. </w:t>
      </w:r>
      <w:hyperlink r:id="rId14" w:history="1">
        <w:r w:rsidR="008A54C3" w:rsidRPr="0070461D">
          <w:rPr>
            <w:rStyle w:val="Hyperlink"/>
            <w:rFonts w:ascii="Garamond" w:hAnsi="Garamond"/>
            <w:sz w:val="24"/>
            <w:szCs w:val="24"/>
          </w:rPr>
          <w:t>https://doi-org.unr.idm.oclc.org/10.1177%2F1049732316645319</w:t>
        </w:r>
      </w:hyperlink>
    </w:p>
    <w:p w14:paraId="660DBD54" w14:textId="0C3E56D6" w:rsidR="008658FA" w:rsidRDefault="000B63DC" w:rsidP="008658FA">
      <w:pPr>
        <w:pStyle w:val="NoSpacing"/>
        <w:spacing w:line="480" w:lineRule="auto"/>
        <w:ind w:left="720" w:hanging="720"/>
        <w:rPr>
          <w:rStyle w:val="Hyperlink"/>
          <w:rFonts w:ascii="Garamond" w:hAnsi="Garamond"/>
          <w:sz w:val="24"/>
          <w:szCs w:val="24"/>
        </w:rPr>
      </w:pPr>
      <w:r>
        <w:rPr>
          <w:rFonts w:ascii="Garamond" w:hAnsi="Garamond"/>
          <w:sz w:val="24"/>
          <w:szCs w:val="24"/>
        </w:rPr>
        <w:t xml:space="preserve">Flood-Grady, E. &amp; </w:t>
      </w:r>
      <w:proofErr w:type="spellStart"/>
      <w:r>
        <w:rPr>
          <w:rFonts w:ascii="Garamond" w:hAnsi="Garamond"/>
          <w:sz w:val="24"/>
          <w:szCs w:val="24"/>
        </w:rPr>
        <w:t>Kellas</w:t>
      </w:r>
      <w:proofErr w:type="spellEnd"/>
      <w:r>
        <w:rPr>
          <w:rFonts w:ascii="Garamond" w:hAnsi="Garamond"/>
          <w:sz w:val="24"/>
          <w:szCs w:val="24"/>
        </w:rPr>
        <w:t xml:space="preserve">, J.K. (2019). Sense-making, socialization, and stigma: Exploring narratives told in families about mental illness. </w:t>
      </w:r>
      <w:r>
        <w:rPr>
          <w:rFonts w:ascii="Garamond" w:hAnsi="Garamond"/>
          <w:i/>
          <w:iCs/>
          <w:sz w:val="24"/>
          <w:szCs w:val="24"/>
        </w:rPr>
        <w:t>Health Communication</w:t>
      </w:r>
      <w:r>
        <w:rPr>
          <w:rFonts w:ascii="Garamond" w:hAnsi="Garamond"/>
          <w:sz w:val="24"/>
          <w:szCs w:val="24"/>
        </w:rPr>
        <w:t xml:space="preserve">, </w:t>
      </w:r>
      <w:r>
        <w:rPr>
          <w:rFonts w:ascii="Garamond" w:hAnsi="Garamond"/>
          <w:i/>
          <w:iCs/>
          <w:sz w:val="24"/>
          <w:szCs w:val="24"/>
        </w:rPr>
        <w:t>34</w:t>
      </w:r>
      <w:r>
        <w:rPr>
          <w:rFonts w:ascii="Garamond" w:hAnsi="Garamond"/>
          <w:sz w:val="24"/>
          <w:szCs w:val="24"/>
        </w:rPr>
        <w:t xml:space="preserve">(6), 607-617. </w:t>
      </w:r>
      <w:hyperlink r:id="rId15" w:history="1">
        <w:r w:rsidRPr="00ED13B2">
          <w:rPr>
            <w:rStyle w:val="Hyperlink"/>
            <w:rFonts w:ascii="Garamond" w:hAnsi="Garamond"/>
            <w:sz w:val="24"/>
            <w:szCs w:val="24"/>
          </w:rPr>
          <w:t>https://doi-org.unr.idm.oclc.org/10.1080/10410236.2018.1431016</w:t>
        </w:r>
      </w:hyperlink>
    </w:p>
    <w:p w14:paraId="3FEACD46" w14:textId="28534599" w:rsidR="009D7ABB" w:rsidRDefault="009D7ABB" w:rsidP="009D7ABB">
      <w:pPr>
        <w:pStyle w:val="NoSpacing"/>
        <w:spacing w:line="480" w:lineRule="auto"/>
        <w:ind w:left="720" w:hanging="720"/>
        <w:rPr>
          <w:rFonts w:ascii="Garamond" w:hAnsi="Garamond"/>
          <w:sz w:val="24"/>
          <w:szCs w:val="24"/>
        </w:rPr>
      </w:pPr>
      <w:r w:rsidRPr="009D7ABB">
        <w:rPr>
          <w:rFonts w:ascii="Garamond" w:hAnsi="Garamond"/>
          <w:sz w:val="24"/>
          <w:szCs w:val="24"/>
        </w:rPr>
        <w:t>Floyd, K., Matheny, R., Dinsmore, D. R., Custer, B. E., &amp; Woo, N. T. (2019). 'If you disagree, unfriend me now: Exploring the phenomenon of uni</w:t>
      </w:r>
      <w:r>
        <w:rPr>
          <w:rFonts w:ascii="Garamond" w:hAnsi="Garamond"/>
          <w:sz w:val="24"/>
          <w:szCs w:val="24"/>
        </w:rPr>
        <w:t>nvit</w:t>
      </w:r>
      <w:r w:rsidRPr="009D7ABB">
        <w:rPr>
          <w:rFonts w:ascii="Garamond" w:hAnsi="Garamond"/>
          <w:sz w:val="24"/>
          <w:szCs w:val="24"/>
        </w:rPr>
        <w:t xml:space="preserve">ed unfriending. </w:t>
      </w:r>
      <w:r w:rsidRPr="009D7ABB">
        <w:rPr>
          <w:rFonts w:ascii="Garamond" w:hAnsi="Garamond"/>
          <w:i/>
          <w:iCs/>
          <w:sz w:val="24"/>
          <w:szCs w:val="24"/>
        </w:rPr>
        <w:t>American Journal of Applied Psychology</w:t>
      </w:r>
      <w:r w:rsidRPr="009D7ABB">
        <w:rPr>
          <w:rFonts w:ascii="Garamond" w:hAnsi="Garamond"/>
          <w:sz w:val="24"/>
          <w:szCs w:val="24"/>
        </w:rPr>
        <w:t xml:space="preserve">, </w:t>
      </w:r>
      <w:r w:rsidRPr="009D7ABB">
        <w:rPr>
          <w:rFonts w:ascii="Garamond" w:hAnsi="Garamond"/>
          <w:i/>
          <w:iCs/>
          <w:sz w:val="24"/>
          <w:szCs w:val="24"/>
        </w:rPr>
        <w:t>7</w:t>
      </w:r>
      <w:r w:rsidRPr="009D7ABB">
        <w:rPr>
          <w:rFonts w:ascii="Garamond" w:hAnsi="Garamond"/>
          <w:sz w:val="24"/>
          <w:szCs w:val="24"/>
        </w:rPr>
        <w:t xml:space="preserve">(1), 20-29. </w:t>
      </w:r>
      <w:hyperlink r:id="rId16" w:history="1">
        <w:r w:rsidRPr="0000548F">
          <w:rPr>
            <w:rStyle w:val="Hyperlink"/>
            <w:rFonts w:ascii="Garamond" w:hAnsi="Garamond"/>
            <w:sz w:val="24"/>
            <w:szCs w:val="24"/>
          </w:rPr>
          <w:t>https://doi.org/</w:t>
        </w:r>
        <w:r w:rsidRPr="0000548F">
          <w:rPr>
            <w:rStyle w:val="Hyperlink"/>
            <w:rFonts w:ascii="Garamond" w:hAnsi="Garamond"/>
            <w:sz w:val="24"/>
            <w:szCs w:val="24"/>
          </w:rPr>
          <w:t>10.12691/ajap-7-1-3</w:t>
        </w:r>
      </w:hyperlink>
      <w:r>
        <w:rPr>
          <w:rFonts w:ascii="Garamond" w:hAnsi="Garamond"/>
          <w:sz w:val="24"/>
          <w:szCs w:val="24"/>
        </w:rPr>
        <w:t xml:space="preserve"> </w:t>
      </w:r>
    </w:p>
    <w:p w14:paraId="14E5C06C" w14:textId="4B7418DE" w:rsidR="00404E4E" w:rsidRDefault="000B63DC" w:rsidP="009D7ABB">
      <w:pPr>
        <w:pStyle w:val="NoSpacing"/>
        <w:spacing w:line="480" w:lineRule="auto"/>
        <w:ind w:left="720" w:hanging="720"/>
        <w:rPr>
          <w:rFonts w:ascii="Garamond" w:hAnsi="Garamond"/>
          <w:sz w:val="24"/>
          <w:szCs w:val="24"/>
        </w:rPr>
      </w:pPr>
      <w:r w:rsidRPr="0005000A">
        <w:rPr>
          <w:rFonts w:ascii="Garamond" w:hAnsi="Garamond"/>
          <w:sz w:val="24"/>
          <w:szCs w:val="24"/>
        </w:rPr>
        <w:t>Harter,</w:t>
      </w:r>
      <w:r w:rsidR="000B08A4">
        <w:rPr>
          <w:rFonts w:ascii="Garamond" w:hAnsi="Garamond"/>
          <w:sz w:val="24"/>
          <w:szCs w:val="24"/>
        </w:rPr>
        <w:t xml:space="preserve"> </w:t>
      </w:r>
      <w:r w:rsidR="00404E4E">
        <w:rPr>
          <w:rFonts w:ascii="Garamond" w:hAnsi="Garamond"/>
          <w:sz w:val="24"/>
          <w:szCs w:val="24"/>
        </w:rPr>
        <w:t xml:space="preserve">L.M., Patterson, S., &amp; </w:t>
      </w:r>
      <w:proofErr w:type="spellStart"/>
      <w:r w:rsidR="00404E4E">
        <w:rPr>
          <w:rFonts w:ascii="Garamond" w:hAnsi="Garamond"/>
          <w:sz w:val="24"/>
          <w:szCs w:val="24"/>
        </w:rPr>
        <w:t>Gerbensky</w:t>
      </w:r>
      <w:proofErr w:type="spellEnd"/>
      <w:r w:rsidR="00404E4E">
        <w:rPr>
          <w:rFonts w:ascii="Garamond" w:hAnsi="Garamond"/>
          <w:sz w:val="24"/>
          <w:szCs w:val="24"/>
        </w:rPr>
        <w:t xml:space="preserve">-Kerber, A. Narrating “new </w:t>
      </w:r>
      <w:proofErr w:type="spellStart"/>
      <w:r w:rsidR="00404E4E">
        <w:rPr>
          <w:rFonts w:ascii="Garamond" w:hAnsi="Garamond"/>
          <w:sz w:val="24"/>
          <w:szCs w:val="24"/>
        </w:rPr>
        <w:t>normals</w:t>
      </w:r>
      <w:proofErr w:type="spellEnd"/>
      <w:r w:rsidR="00404E4E">
        <w:rPr>
          <w:rFonts w:ascii="Garamond" w:hAnsi="Garamond"/>
          <w:sz w:val="24"/>
          <w:szCs w:val="24"/>
        </w:rPr>
        <w:t xml:space="preserve">” in health care contexts. </w:t>
      </w:r>
      <w:r w:rsidR="00404E4E">
        <w:rPr>
          <w:rFonts w:ascii="Garamond" w:hAnsi="Garamond"/>
          <w:i/>
          <w:iCs/>
          <w:sz w:val="24"/>
          <w:szCs w:val="24"/>
        </w:rPr>
        <w:t>Management Communication Quarterly</w:t>
      </w:r>
      <w:r w:rsidR="00404E4E">
        <w:rPr>
          <w:rFonts w:ascii="Garamond" w:hAnsi="Garamond"/>
          <w:sz w:val="24"/>
          <w:szCs w:val="24"/>
        </w:rPr>
        <w:t xml:space="preserve">, </w:t>
      </w:r>
      <w:r w:rsidR="00404E4E" w:rsidRPr="00404E4E">
        <w:rPr>
          <w:rFonts w:ascii="Garamond" w:hAnsi="Garamond"/>
          <w:i/>
          <w:iCs/>
          <w:sz w:val="24"/>
          <w:szCs w:val="24"/>
        </w:rPr>
        <w:t>24</w:t>
      </w:r>
      <w:r w:rsidR="00404E4E">
        <w:rPr>
          <w:rFonts w:ascii="Garamond" w:hAnsi="Garamond"/>
          <w:sz w:val="24"/>
          <w:szCs w:val="24"/>
        </w:rPr>
        <w:t xml:space="preserve">(3), 465-473. </w:t>
      </w:r>
      <w:hyperlink r:id="rId17" w:history="1">
        <w:r w:rsidR="00404E4E" w:rsidRPr="00130988">
          <w:rPr>
            <w:rStyle w:val="Hyperlink"/>
            <w:rFonts w:ascii="Garamond" w:hAnsi="Garamond"/>
            <w:sz w:val="24"/>
            <w:szCs w:val="24"/>
          </w:rPr>
          <w:t>https://doi-org.unr.idm.oclc.org/10.1177%2F0893318910370271</w:t>
        </w:r>
      </w:hyperlink>
    </w:p>
    <w:p w14:paraId="16E5BBC4" w14:textId="6B94F322" w:rsidR="000B63DC" w:rsidRPr="00404E4E" w:rsidRDefault="00404E4E" w:rsidP="00404E4E">
      <w:pPr>
        <w:pStyle w:val="NoSpacing"/>
        <w:spacing w:line="480" w:lineRule="auto"/>
        <w:ind w:left="720" w:hanging="720"/>
        <w:rPr>
          <w:rFonts w:ascii="Garamond" w:hAnsi="Garamond"/>
        </w:rPr>
      </w:pPr>
      <w:r>
        <w:rPr>
          <w:rFonts w:ascii="Garamond" w:hAnsi="Garamond"/>
          <w:sz w:val="24"/>
          <w:szCs w:val="24"/>
        </w:rPr>
        <w:t xml:space="preserve"> </w:t>
      </w:r>
      <w:proofErr w:type="spellStart"/>
      <w:r w:rsidR="000B63DC" w:rsidRPr="0023375E">
        <w:rPr>
          <w:rFonts w:ascii="Garamond" w:hAnsi="Garamond"/>
          <w:sz w:val="24"/>
          <w:szCs w:val="24"/>
        </w:rPr>
        <w:t>Hjorstshoj</w:t>
      </w:r>
      <w:proofErr w:type="spellEnd"/>
      <w:r w:rsidR="000B63DC" w:rsidRPr="0023375E">
        <w:rPr>
          <w:rFonts w:ascii="Garamond" w:hAnsi="Garamond"/>
          <w:sz w:val="24"/>
          <w:szCs w:val="24"/>
        </w:rPr>
        <w:t xml:space="preserve">, K. (2009). Writing </w:t>
      </w:r>
      <w:proofErr w:type="gramStart"/>
      <w:r w:rsidR="000B63DC" w:rsidRPr="0023375E">
        <w:rPr>
          <w:rFonts w:ascii="Garamond" w:hAnsi="Garamond"/>
          <w:sz w:val="24"/>
          <w:szCs w:val="24"/>
        </w:rPr>
        <w:t>in reference to</w:t>
      </w:r>
      <w:proofErr w:type="gramEnd"/>
      <w:r w:rsidR="000B63DC" w:rsidRPr="0023375E">
        <w:rPr>
          <w:rFonts w:ascii="Garamond" w:hAnsi="Garamond"/>
          <w:sz w:val="24"/>
          <w:szCs w:val="24"/>
        </w:rPr>
        <w:t xml:space="preserve"> oth</w:t>
      </w:r>
      <w:r w:rsidR="00D23FF5">
        <w:rPr>
          <w:rFonts w:ascii="Garamond" w:hAnsi="Garamond"/>
          <w:sz w:val="24"/>
          <w:szCs w:val="24"/>
        </w:rPr>
        <w:t>e</w:t>
      </w:r>
      <w:r w:rsidR="000B63DC" w:rsidRPr="0023375E">
        <w:rPr>
          <w:rFonts w:ascii="Garamond" w:hAnsi="Garamond"/>
          <w:sz w:val="24"/>
          <w:szCs w:val="24"/>
        </w:rPr>
        <w:t xml:space="preserve">rs. </w:t>
      </w:r>
      <w:r w:rsidR="000B63DC" w:rsidRPr="0023375E">
        <w:rPr>
          <w:rFonts w:ascii="Garamond" w:hAnsi="Garamond"/>
          <w:i/>
          <w:iCs/>
          <w:sz w:val="24"/>
          <w:szCs w:val="24"/>
        </w:rPr>
        <w:t xml:space="preserve">The transition to college writing </w:t>
      </w:r>
      <w:r w:rsidR="000B63DC" w:rsidRPr="0023375E">
        <w:rPr>
          <w:rFonts w:ascii="Garamond" w:hAnsi="Garamond"/>
          <w:sz w:val="24"/>
          <w:szCs w:val="24"/>
        </w:rPr>
        <w:t>(pp. 138-163). Bedford/St. Martin’s</w:t>
      </w:r>
    </w:p>
    <w:p w14:paraId="06610D5F" w14:textId="77777777" w:rsidR="000B63DC" w:rsidRDefault="000B63DC" w:rsidP="001E7B84">
      <w:pPr>
        <w:pStyle w:val="NoSpacing"/>
        <w:spacing w:line="480" w:lineRule="auto"/>
        <w:ind w:left="720" w:hanging="720"/>
      </w:pPr>
      <w:proofErr w:type="spellStart"/>
      <w:r>
        <w:rPr>
          <w:rFonts w:ascii="Garamond" w:hAnsi="Garamond"/>
          <w:sz w:val="24"/>
          <w:szCs w:val="24"/>
        </w:rPr>
        <w:t>Keyton</w:t>
      </w:r>
      <w:proofErr w:type="spellEnd"/>
      <w:r>
        <w:rPr>
          <w:rFonts w:ascii="Garamond" w:hAnsi="Garamond"/>
          <w:sz w:val="24"/>
          <w:szCs w:val="24"/>
        </w:rPr>
        <w:t xml:space="preserve">, J. (2011). Introduction to quantitative research. </w:t>
      </w:r>
      <w:r>
        <w:rPr>
          <w:rFonts w:ascii="Garamond" w:hAnsi="Garamond"/>
          <w:i/>
          <w:iCs/>
          <w:sz w:val="24"/>
          <w:szCs w:val="24"/>
        </w:rPr>
        <w:t>Communication research</w:t>
      </w:r>
      <w:r>
        <w:rPr>
          <w:rFonts w:ascii="Garamond" w:hAnsi="Garamond"/>
          <w:sz w:val="24"/>
          <w:szCs w:val="24"/>
        </w:rPr>
        <w:t xml:space="preserve">: </w:t>
      </w:r>
      <w:r>
        <w:rPr>
          <w:rFonts w:ascii="Garamond" w:hAnsi="Garamond"/>
          <w:i/>
          <w:iCs/>
          <w:sz w:val="24"/>
          <w:szCs w:val="24"/>
        </w:rPr>
        <w:t>Asking questions¸ finding answers</w:t>
      </w:r>
      <w:r>
        <w:rPr>
          <w:rFonts w:ascii="Garamond" w:hAnsi="Garamond"/>
          <w:sz w:val="24"/>
          <w:szCs w:val="24"/>
        </w:rPr>
        <w:t xml:space="preserve"> (pp. 35-55). McGraw-Hill</w:t>
      </w:r>
      <w:r>
        <w:t>.</w:t>
      </w:r>
    </w:p>
    <w:p w14:paraId="544AADB5" w14:textId="77777777" w:rsidR="000B63DC" w:rsidRDefault="000B63DC" w:rsidP="00AA6945">
      <w:pPr>
        <w:pStyle w:val="NoSpacing"/>
        <w:spacing w:line="480" w:lineRule="auto"/>
        <w:ind w:left="720" w:hanging="720"/>
        <w:rPr>
          <w:rFonts w:ascii="Garamond" w:hAnsi="Garamond"/>
          <w:sz w:val="24"/>
          <w:szCs w:val="24"/>
        </w:rPr>
      </w:pPr>
      <w:r w:rsidRPr="00E40680">
        <w:rPr>
          <w:rFonts w:ascii="Garamond" w:hAnsi="Garamond"/>
          <w:sz w:val="24"/>
          <w:szCs w:val="24"/>
        </w:rPr>
        <w:t xml:space="preserve">McAdams, D. P., &amp; McLean, K. C. (2013). Narrative identity. </w:t>
      </w:r>
      <w:r w:rsidRPr="00E40680">
        <w:rPr>
          <w:rFonts w:ascii="Garamond" w:hAnsi="Garamond"/>
          <w:i/>
          <w:iCs/>
          <w:sz w:val="24"/>
          <w:szCs w:val="24"/>
        </w:rPr>
        <w:t>Current Directions in Psychological Science</w:t>
      </w:r>
      <w:r w:rsidRPr="00E40680">
        <w:rPr>
          <w:rFonts w:ascii="Garamond" w:hAnsi="Garamond"/>
          <w:sz w:val="24"/>
          <w:szCs w:val="24"/>
        </w:rPr>
        <w:t xml:space="preserve">, </w:t>
      </w:r>
      <w:r w:rsidRPr="00C26FF2">
        <w:rPr>
          <w:rFonts w:ascii="Garamond" w:hAnsi="Garamond"/>
          <w:i/>
          <w:iCs/>
          <w:sz w:val="24"/>
          <w:szCs w:val="24"/>
        </w:rPr>
        <w:t>22</w:t>
      </w:r>
      <w:r>
        <w:rPr>
          <w:rFonts w:ascii="Garamond" w:hAnsi="Garamond"/>
          <w:sz w:val="24"/>
          <w:szCs w:val="24"/>
        </w:rPr>
        <w:t>(3)</w:t>
      </w:r>
      <w:r w:rsidRPr="00E40680">
        <w:rPr>
          <w:rFonts w:ascii="Garamond" w:hAnsi="Garamond"/>
          <w:sz w:val="24"/>
          <w:szCs w:val="24"/>
        </w:rPr>
        <w:t>, 233-238.</w:t>
      </w:r>
      <w:r>
        <w:rPr>
          <w:rFonts w:ascii="Garamond" w:hAnsi="Garamond"/>
          <w:sz w:val="24"/>
          <w:szCs w:val="24"/>
        </w:rPr>
        <w:t xml:space="preserve"> </w:t>
      </w:r>
      <w:hyperlink r:id="rId18" w:history="1">
        <w:r w:rsidRPr="00D628D6">
          <w:rPr>
            <w:rStyle w:val="Hyperlink"/>
            <w:rFonts w:ascii="Garamond" w:hAnsi="Garamond"/>
            <w:sz w:val="24"/>
            <w:szCs w:val="24"/>
          </w:rPr>
          <w:t>https://doi.org/10.1177/0963721413475622</w:t>
        </w:r>
      </w:hyperlink>
      <w:r w:rsidRPr="00D628D6">
        <w:rPr>
          <w:rFonts w:ascii="Garamond" w:hAnsi="Garamond"/>
          <w:sz w:val="24"/>
          <w:szCs w:val="24"/>
        </w:rPr>
        <w:t xml:space="preserve"> </w:t>
      </w:r>
    </w:p>
    <w:p w14:paraId="4FF6DB6F" w14:textId="08E784A4" w:rsidR="000B63DC" w:rsidRDefault="000B63DC" w:rsidP="0023375E">
      <w:pPr>
        <w:pStyle w:val="NoSpacing"/>
        <w:spacing w:line="480" w:lineRule="auto"/>
        <w:ind w:left="720" w:hanging="720"/>
        <w:rPr>
          <w:rFonts w:ascii="Garamond" w:hAnsi="Garamond"/>
          <w:sz w:val="24"/>
          <w:szCs w:val="24"/>
        </w:rPr>
      </w:pPr>
      <w:r w:rsidRPr="00234088">
        <w:rPr>
          <w:rFonts w:ascii="Garamond" w:hAnsi="Garamond"/>
          <w:sz w:val="24"/>
          <w:szCs w:val="24"/>
        </w:rPr>
        <w:t>McAdams, D.P.</w:t>
      </w:r>
      <w:r>
        <w:rPr>
          <w:rFonts w:ascii="Garamond" w:hAnsi="Garamond"/>
          <w:sz w:val="24"/>
          <w:szCs w:val="24"/>
        </w:rPr>
        <w:t xml:space="preserve"> (1997). The meaning of stories. </w:t>
      </w:r>
      <w:r>
        <w:rPr>
          <w:rFonts w:ascii="Garamond" w:hAnsi="Garamond"/>
          <w:i/>
          <w:iCs/>
          <w:sz w:val="24"/>
          <w:szCs w:val="24"/>
        </w:rPr>
        <w:t>The stories we live by</w:t>
      </w:r>
      <w:r>
        <w:rPr>
          <w:rFonts w:ascii="Garamond" w:hAnsi="Garamond"/>
          <w:sz w:val="24"/>
          <w:szCs w:val="24"/>
        </w:rPr>
        <w:t xml:space="preserve">: </w:t>
      </w:r>
      <w:r>
        <w:rPr>
          <w:rFonts w:ascii="Garamond" w:hAnsi="Garamond"/>
          <w:i/>
          <w:iCs/>
          <w:sz w:val="24"/>
          <w:szCs w:val="24"/>
        </w:rPr>
        <w:t>Personal myths and the making of the self</w:t>
      </w:r>
      <w:r>
        <w:rPr>
          <w:rFonts w:ascii="Garamond" w:hAnsi="Garamond"/>
          <w:sz w:val="24"/>
          <w:szCs w:val="24"/>
        </w:rPr>
        <w:t xml:space="preserve"> (pp. 11-38). Guilford. </w:t>
      </w:r>
    </w:p>
    <w:p w14:paraId="34D84E89" w14:textId="3BDFD71E" w:rsidR="00CC3EFD" w:rsidRPr="00CC3EFD" w:rsidRDefault="00CC3EFD" w:rsidP="00CC3EFD">
      <w:pPr>
        <w:pStyle w:val="NoSpacing"/>
        <w:spacing w:line="480" w:lineRule="auto"/>
        <w:ind w:left="720" w:hanging="720"/>
        <w:rPr>
          <w:rFonts w:ascii="Garamond" w:hAnsi="Garamond"/>
          <w:sz w:val="24"/>
          <w:szCs w:val="24"/>
        </w:rPr>
      </w:pPr>
      <w:proofErr w:type="spellStart"/>
      <w:r w:rsidRPr="00EB53D5">
        <w:rPr>
          <w:rFonts w:ascii="Garamond" w:hAnsi="Garamond"/>
          <w:sz w:val="24"/>
          <w:szCs w:val="24"/>
        </w:rPr>
        <w:lastRenderedPageBreak/>
        <w:t>Pettegrew</w:t>
      </w:r>
      <w:proofErr w:type="spellEnd"/>
      <w:r w:rsidRPr="00EB53D5">
        <w:rPr>
          <w:rFonts w:ascii="Garamond" w:hAnsi="Garamond"/>
          <w:sz w:val="24"/>
          <w:szCs w:val="24"/>
        </w:rPr>
        <w:t xml:space="preserve">, L.S. (2017). An ethnography of humor, ritual and defiance in a cancer care setting. </w:t>
      </w:r>
      <w:r w:rsidRPr="00EB53D5">
        <w:rPr>
          <w:rFonts w:ascii="Garamond" w:hAnsi="Garamond"/>
          <w:i/>
          <w:iCs/>
          <w:sz w:val="24"/>
          <w:szCs w:val="24"/>
        </w:rPr>
        <w:t>Journal of Organizational Ethnography</w:t>
      </w:r>
      <w:r w:rsidRPr="00EB53D5">
        <w:rPr>
          <w:rFonts w:ascii="Garamond" w:hAnsi="Garamond"/>
          <w:sz w:val="24"/>
          <w:szCs w:val="24"/>
        </w:rPr>
        <w:t xml:space="preserve">, </w:t>
      </w:r>
      <w:r w:rsidRPr="00EB53D5">
        <w:rPr>
          <w:rFonts w:ascii="Garamond" w:hAnsi="Garamond"/>
          <w:i/>
          <w:iCs/>
          <w:sz w:val="24"/>
          <w:szCs w:val="24"/>
        </w:rPr>
        <w:t>6</w:t>
      </w:r>
      <w:r w:rsidRPr="00EB53D5">
        <w:rPr>
          <w:rFonts w:ascii="Garamond" w:hAnsi="Garamond"/>
          <w:sz w:val="24"/>
          <w:szCs w:val="24"/>
        </w:rPr>
        <w:t xml:space="preserve">(3), 159-176. </w:t>
      </w:r>
      <w:hyperlink r:id="rId19" w:history="1">
        <w:r w:rsidRPr="000D2AC3">
          <w:rPr>
            <w:rStyle w:val="Hyperlink"/>
            <w:rFonts w:ascii="Garamond" w:hAnsi="Garamond"/>
            <w:sz w:val="24"/>
            <w:szCs w:val="24"/>
          </w:rPr>
          <w:t>https://doi.org/10.1108/JOE-04-2017-0021</w:t>
        </w:r>
      </w:hyperlink>
      <w:r>
        <w:rPr>
          <w:rFonts w:ascii="Garamond" w:hAnsi="Garamond"/>
          <w:sz w:val="24"/>
          <w:szCs w:val="24"/>
        </w:rPr>
        <w:t>.</w:t>
      </w:r>
    </w:p>
    <w:p w14:paraId="43F6ED51" w14:textId="77777777" w:rsidR="000B63DC" w:rsidRDefault="000B63DC" w:rsidP="00EB0D05">
      <w:pPr>
        <w:pStyle w:val="NoSpacing"/>
        <w:spacing w:line="480" w:lineRule="auto"/>
        <w:ind w:left="720" w:hanging="720"/>
        <w:rPr>
          <w:rFonts w:ascii="Garamond" w:hAnsi="Garamond"/>
          <w:sz w:val="24"/>
          <w:szCs w:val="24"/>
        </w:rPr>
      </w:pPr>
      <w:r>
        <w:rPr>
          <w:rFonts w:ascii="Garamond" w:hAnsi="Garamond"/>
          <w:sz w:val="24"/>
          <w:szCs w:val="24"/>
        </w:rPr>
        <w:t xml:space="preserve">Scheibel, D. (2009). Qualitative, ethnographic, and performative approaches to communication. In W.F. Eadie (Ed.), </w:t>
      </w:r>
      <w:r>
        <w:rPr>
          <w:rFonts w:ascii="Garamond" w:hAnsi="Garamond"/>
          <w:i/>
          <w:iCs/>
          <w:sz w:val="24"/>
          <w:szCs w:val="24"/>
        </w:rPr>
        <w:t>21</w:t>
      </w:r>
      <w:r w:rsidRPr="00FF553C">
        <w:rPr>
          <w:rFonts w:ascii="Garamond" w:hAnsi="Garamond"/>
          <w:i/>
          <w:iCs/>
          <w:sz w:val="24"/>
          <w:szCs w:val="24"/>
          <w:vertAlign w:val="superscript"/>
        </w:rPr>
        <w:t>st</w:t>
      </w:r>
      <w:r>
        <w:rPr>
          <w:rFonts w:ascii="Garamond" w:hAnsi="Garamond"/>
          <w:i/>
          <w:iCs/>
          <w:sz w:val="24"/>
          <w:szCs w:val="24"/>
        </w:rPr>
        <w:t xml:space="preserve"> century communication</w:t>
      </w:r>
      <w:r>
        <w:rPr>
          <w:rFonts w:ascii="Garamond" w:hAnsi="Garamond"/>
          <w:sz w:val="24"/>
          <w:szCs w:val="24"/>
        </w:rPr>
        <w:t xml:space="preserve">: </w:t>
      </w:r>
      <w:r>
        <w:rPr>
          <w:rFonts w:ascii="Garamond" w:hAnsi="Garamond"/>
          <w:i/>
          <w:iCs/>
          <w:sz w:val="24"/>
          <w:szCs w:val="24"/>
        </w:rPr>
        <w:t>A reference handbook</w:t>
      </w:r>
      <w:r>
        <w:rPr>
          <w:rFonts w:ascii="Garamond" w:hAnsi="Garamond"/>
          <w:sz w:val="24"/>
          <w:szCs w:val="24"/>
        </w:rPr>
        <w:t>.</w:t>
      </w:r>
    </w:p>
    <w:p w14:paraId="72FB107E" w14:textId="77777777" w:rsidR="000B63DC" w:rsidRDefault="000B63DC" w:rsidP="00AA6945">
      <w:pPr>
        <w:pStyle w:val="NoSpacing"/>
        <w:spacing w:line="480" w:lineRule="auto"/>
        <w:ind w:left="720" w:hanging="720"/>
        <w:rPr>
          <w:rFonts w:ascii="Garamond" w:hAnsi="Garamond"/>
          <w:sz w:val="24"/>
          <w:szCs w:val="24"/>
        </w:rPr>
      </w:pPr>
      <w:proofErr w:type="spellStart"/>
      <w:r>
        <w:rPr>
          <w:rFonts w:ascii="Garamond" w:hAnsi="Garamond"/>
          <w:sz w:val="24"/>
          <w:szCs w:val="24"/>
        </w:rPr>
        <w:t>Sharf</w:t>
      </w:r>
      <w:proofErr w:type="spellEnd"/>
      <w:r>
        <w:rPr>
          <w:rFonts w:ascii="Garamond" w:hAnsi="Garamond"/>
          <w:sz w:val="24"/>
          <w:szCs w:val="24"/>
        </w:rPr>
        <w:t xml:space="preserve">, B.F. &amp; </w:t>
      </w:r>
      <w:proofErr w:type="spellStart"/>
      <w:r>
        <w:rPr>
          <w:rFonts w:ascii="Garamond" w:hAnsi="Garamond"/>
          <w:sz w:val="24"/>
          <w:szCs w:val="24"/>
        </w:rPr>
        <w:t>Vanderford</w:t>
      </w:r>
      <w:proofErr w:type="spellEnd"/>
      <w:r>
        <w:rPr>
          <w:rFonts w:ascii="Garamond" w:hAnsi="Garamond"/>
          <w:sz w:val="24"/>
          <w:szCs w:val="24"/>
        </w:rPr>
        <w:t xml:space="preserve">, M. (2003). Illness narratives and the social construction of health. In T.L. Thompson (Ed.), </w:t>
      </w:r>
      <w:r>
        <w:rPr>
          <w:rFonts w:ascii="Garamond" w:hAnsi="Garamond"/>
          <w:i/>
          <w:iCs/>
          <w:sz w:val="24"/>
          <w:szCs w:val="24"/>
        </w:rPr>
        <w:t>Handbook of health c</w:t>
      </w:r>
      <w:r w:rsidRPr="009F7CFE">
        <w:rPr>
          <w:rFonts w:ascii="Garamond" w:hAnsi="Garamond"/>
          <w:i/>
          <w:iCs/>
          <w:sz w:val="24"/>
          <w:szCs w:val="24"/>
        </w:rPr>
        <w:t>ommunication</w:t>
      </w:r>
      <w:r>
        <w:rPr>
          <w:rFonts w:ascii="Garamond" w:hAnsi="Garamond"/>
          <w:sz w:val="24"/>
          <w:szCs w:val="24"/>
        </w:rPr>
        <w:t xml:space="preserve"> (pp. </w:t>
      </w:r>
      <w:r w:rsidRPr="009F7CFE">
        <w:rPr>
          <w:rFonts w:ascii="Garamond" w:hAnsi="Garamond"/>
          <w:sz w:val="24"/>
          <w:szCs w:val="24"/>
        </w:rPr>
        <w:t>9</w:t>
      </w:r>
      <w:r>
        <w:rPr>
          <w:rFonts w:ascii="Garamond" w:hAnsi="Garamond"/>
          <w:sz w:val="24"/>
          <w:szCs w:val="24"/>
        </w:rPr>
        <w:t xml:space="preserve">-34). Lawrence Erlbaum. </w:t>
      </w:r>
    </w:p>
    <w:p w14:paraId="6FDD1B02" w14:textId="4A98776A" w:rsidR="00EE09BE" w:rsidRDefault="000B63DC" w:rsidP="00EE09BE">
      <w:pPr>
        <w:pStyle w:val="NoSpacing"/>
        <w:spacing w:line="480" w:lineRule="auto"/>
        <w:ind w:left="720" w:hanging="720"/>
        <w:rPr>
          <w:rFonts w:ascii="Garamond" w:hAnsi="Garamond"/>
          <w:sz w:val="24"/>
          <w:szCs w:val="24"/>
        </w:rPr>
      </w:pPr>
      <w:r>
        <w:rPr>
          <w:rFonts w:ascii="Garamond" w:hAnsi="Garamond"/>
          <w:sz w:val="24"/>
          <w:szCs w:val="24"/>
        </w:rPr>
        <w:t xml:space="preserve">Wood, J.T. (2016). The field of communication from historical and contemporary perspectives. </w:t>
      </w:r>
      <w:r>
        <w:rPr>
          <w:rFonts w:ascii="Garamond" w:hAnsi="Garamond"/>
          <w:i/>
          <w:iCs/>
          <w:sz w:val="24"/>
          <w:szCs w:val="24"/>
        </w:rPr>
        <w:t>Communication mosaics</w:t>
      </w:r>
      <w:r>
        <w:rPr>
          <w:rFonts w:ascii="Garamond" w:hAnsi="Garamond"/>
          <w:sz w:val="24"/>
          <w:szCs w:val="24"/>
        </w:rPr>
        <w:t xml:space="preserve">: </w:t>
      </w:r>
      <w:r>
        <w:rPr>
          <w:rFonts w:ascii="Garamond" w:hAnsi="Garamond"/>
          <w:i/>
          <w:iCs/>
          <w:sz w:val="24"/>
          <w:szCs w:val="24"/>
        </w:rPr>
        <w:t xml:space="preserve">An introduction to the field of communication </w:t>
      </w:r>
      <w:r>
        <w:rPr>
          <w:rFonts w:ascii="Garamond" w:hAnsi="Garamond"/>
          <w:sz w:val="24"/>
          <w:szCs w:val="24"/>
        </w:rPr>
        <w:t xml:space="preserve">(pp. 22-39). Cengage. </w:t>
      </w:r>
    </w:p>
    <w:p w14:paraId="60850864" w14:textId="77777777" w:rsidR="001E087B" w:rsidRPr="00003F3B" w:rsidRDefault="001E087B" w:rsidP="001E087B">
      <w:pPr>
        <w:pStyle w:val="ListParagraph"/>
        <w:rPr>
          <w:rFonts w:ascii="Garamond" w:hAnsi="Garamond"/>
          <w:sz w:val="24"/>
          <w:szCs w:val="24"/>
        </w:rPr>
      </w:pPr>
      <w:r w:rsidRPr="00003F3B">
        <w:rPr>
          <w:rFonts w:ascii="Garamond" w:hAnsi="Garamond"/>
          <w:sz w:val="24"/>
          <w:szCs w:val="24"/>
        </w:rPr>
        <w:t xml:space="preserve">Compare various types of methodologies used in communication studies research. </w:t>
      </w:r>
    </w:p>
    <w:p w14:paraId="4D8546E0" w14:textId="3FB10F83" w:rsidR="008A4A0D" w:rsidRDefault="008A4A0D">
      <w:pPr>
        <w:rPr>
          <w:rFonts w:ascii="Garamond" w:hAnsi="Garamond"/>
          <w:sz w:val="24"/>
          <w:szCs w:val="24"/>
        </w:rPr>
      </w:pPr>
      <w:r>
        <w:rPr>
          <w:rFonts w:ascii="Garamond" w:hAnsi="Garamond"/>
          <w:sz w:val="24"/>
          <w:szCs w:val="24"/>
        </w:rPr>
        <w:br w:type="page"/>
      </w:r>
    </w:p>
    <w:p w14:paraId="6764DD7E" w14:textId="149A343B" w:rsidR="000A4463" w:rsidRPr="009D7ABB" w:rsidRDefault="000A4463" w:rsidP="00CA22A9">
      <w:pPr>
        <w:pStyle w:val="NoSpacing"/>
        <w:jc w:val="center"/>
        <w:rPr>
          <w:rFonts w:ascii="Garamond" w:hAnsi="Garamond"/>
          <w:b/>
          <w:bCs/>
          <w:sz w:val="24"/>
          <w:szCs w:val="24"/>
        </w:rPr>
      </w:pPr>
      <w:r w:rsidRPr="009D7ABB">
        <w:rPr>
          <w:rFonts w:ascii="Garamond" w:hAnsi="Garamond"/>
          <w:b/>
          <w:bCs/>
          <w:sz w:val="24"/>
          <w:szCs w:val="24"/>
        </w:rPr>
        <w:lastRenderedPageBreak/>
        <w:t>Appendix A</w:t>
      </w:r>
    </w:p>
    <w:p w14:paraId="7AD2750D" w14:textId="4138BA20" w:rsidR="009B2530" w:rsidRPr="00506EF1" w:rsidRDefault="009B2530" w:rsidP="00CA22A9">
      <w:pPr>
        <w:pStyle w:val="NoSpacing"/>
        <w:jc w:val="center"/>
        <w:rPr>
          <w:rFonts w:ascii="Garamond" w:hAnsi="Garamond"/>
          <w:b/>
          <w:bCs/>
          <w:sz w:val="24"/>
          <w:szCs w:val="24"/>
        </w:rPr>
      </w:pPr>
      <w:r w:rsidRPr="00506EF1">
        <w:rPr>
          <w:rFonts w:ascii="Garamond" w:hAnsi="Garamond"/>
          <w:b/>
          <w:bCs/>
          <w:sz w:val="24"/>
          <w:szCs w:val="24"/>
        </w:rPr>
        <w:t>Class Participation Expectations</w:t>
      </w:r>
    </w:p>
    <w:p w14:paraId="38494148" w14:textId="77777777" w:rsidR="00CA22A9" w:rsidRPr="00506EF1" w:rsidRDefault="00CA22A9" w:rsidP="00CA22A9">
      <w:pPr>
        <w:pStyle w:val="NoSpacing"/>
        <w:jc w:val="center"/>
        <w:rPr>
          <w:rFonts w:ascii="Garamond" w:hAnsi="Garamond"/>
          <w:b/>
          <w:bCs/>
          <w:sz w:val="24"/>
          <w:szCs w:val="24"/>
        </w:rPr>
      </w:pPr>
    </w:p>
    <w:p w14:paraId="2B18B725" w14:textId="6BACEC65" w:rsidR="000E0159" w:rsidRPr="00506EF1" w:rsidRDefault="009B2530" w:rsidP="00CA22A9">
      <w:pPr>
        <w:pStyle w:val="NoSpacing"/>
        <w:rPr>
          <w:rFonts w:ascii="Garamond" w:hAnsi="Garamond"/>
          <w:sz w:val="24"/>
          <w:szCs w:val="24"/>
        </w:rPr>
      </w:pPr>
      <w:r w:rsidRPr="00506EF1">
        <w:rPr>
          <w:rFonts w:ascii="Garamond" w:hAnsi="Garamond"/>
          <w:sz w:val="24"/>
          <w:szCs w:val="24"/>
        </w:rPr>
        <w:t xml:space="preserve">Your active participation in class activities will count for 10% of your semester grade. </w:t>
      </w:r>
      <w:r w:rsidR="000E0159" w:rsidRPr="00506EF1">
        <w:rPr>
          <w:rFonts w:ascii="Garamond" w:hAnsi="Garamond"/>
          <w:sz w:val="24"/>
          <w:szCs w:val="24"/>
        </w:rPr>
        <w:t xml:space="preserve">Participation activities meant to help </w:t>
      </w:r>
      <w:r w:rsidR="004262B5" w:rsidRPr="00506EF1">
        <w:rPr>
          <w:rFonts w:ascii="Garamond" w:hAnsi="Garamond"/>
          <w:sz w:val="24"/>
          <w:szCs w:val="24"/>
        </w:rPr>
        <w:t>you</w:t>
      </w:r>
      <w:r w:rsidR="000E0159" w:rsidRPr="00506EF1">
        <w:rPr>
          <w:rFonts w:ascii="Garamond" w:hAnsi="Garamond"/>
          <w:sz w:val="24"/>
          <w:szCs w:val="24"/>
        </w:rPr>
        <w:t xml:space="preserve"> practice the course material. These assignments are </w:t>
      </w:r>
      <w:r w:rsidR="004262B5" w:rsidRPr="00506EF1">
        <w:rPr>
          <w:rFonts w:ascii="Garamond" w:hAnsi="Garamond"/>
          <w:sz w:val="24"/>
          <w:szCs w:val="24"/>
        </w:rPr>
        <w:t>meant to be easy, not “gotcha” questions</w:t>
      </w:r>
      <w:r w:rsidR="000E0159" w:rsidRPr="00506EF1">
        <w:rPr>
          <w:rFonts w:ascii="Garamond" w:hAnsi="Garamond"/>
          <w:sz w:val="24"/>
          <w:szCs w:val="24"/>
        </w:rPr>
        <w:t xml:space="preserve">.  </w:t>
      </w:r>
      <w:r w:rsidRPr="00506EF1">
        <w:rPr>
          <w:rFonts w:ascii="Garamond" w:hAnsi="Garamond"/>
          <w:sz w:val="24"/>
          <w:szCs w:val="24"/>
        </w:rPr>
        <w:t xml:space="preserve">You do </w:t>
      </w:r>
      <w:r w:rsidRPr="00506EF1">
        <w:rPr>
          <w:rFonts w:ascii="Garamond" w:hAnsi="Garamond"/>
          <w:sz w:val="24"/>
          <w:szCs w:val="24"/>
          <w:u w:val="single"/>
        </w:rPr>
        <w:t>not</w:t>
      </w:r>
      <w:r w:rsidRPr="00506EF1">
        <w:rPr>
          <w:rFonts w:ascii="Garamond" w:hAnsi="Garamond"/>
          <w:sz w:val="24"/>
          <w:szCs w:val="24"/>
        </w:rPr>
        <w:t xml:space="preserve"> need to complete every participation activity to earn full participation credit in this class.</w:t>
      </w:r>
      <w:r w:rsidR="007303B4" w:rsidRPr="00506EF1">
        <w:rPr>
          <w:rFonts w:ascii="Garamond" w:hAnsi="Garamond"/>
          <w:sz w:val="24"/>
          <w:szCs w:val="24"/>
        </w:rPr>
        <w:t xml:space="preserve"> There will be at least 8 opportunities in each of the categories below.</w:t>
      </w:r>
    </w:p>
    <w:p w14:paraId="558F5B23" w14:textId="18F4209A" w:rsidR="000E0159" w:rsidRPr="00506EF1" w:rsidRDefault="000E0159" w:rsidP="000E0159">
      <w:pPr>
        <w:pStyle w:val="NoSpacing"/>
        <w:rPr>
          <w:rFonts w:ascii="Garamond" w:hAnsi="Garamond"/>
          <w:sz w:val="24"/>
          <w:szCs w:val="24"/>
        </w:rPr>
      </w:pPr>
    </w:p>
    <w:p w14:paraId="44CAAB75" w14:textId="50C62C64" w:rsidR="009B2530" w:rsidRPr="00506EF1" w:rsidRDefault="00104134" w:rsidP="009B2530">
      <w:pPr>
        <w:pStyle w:val="NoSpacing"/>
        <w:rPr>
          <w:rFonts w:ascii="Garamond" w:hAnsi="Garamond"/>
          <w:b/>
          <w:bCs/>
          <w:sz w:val="24"/>
          <w:szCs w:val="24"/>
        </w:rPr>
      </w:pPr>
      <w:r w:rsidRPr="00506EF1">
        <w:rPr>
          <w:rFonts w:ascii="Garamond" w:hAnsi="Garamond"/>
          <w:b/>
          <w:bCs/>
          <w:sz w:val="24"/>
          <w:szCs w:val="24"/>
        </w:rPr>
        <w:t>There are ways you can earn participation points in this class:</w:t>
      </w:r>
    </w:p>
    <w:p w14:paraId="6C7E48D7" w14:textId="77777777" w:rsidR="0051385B" w:rsidRPr="00506EF1" w:rsidRDefault="0051385B" w:rsidP="004262B5">
      <w:pPr>
        <w:pStyle w:val="NoSpacing"/>
        <w:rPr>
          <w:rFonts w:ascii="Garamond" w:hAnsi="Garamond"/>
          <w:b/>
          <w:bCs/>
          <w:sz w:val="24"/>
          <w:szCs w:val="24"/>
        </w:rPr>
      </w:pPr>
    </w:p>
    <w:p w14:paraId="3CFB019E" w14:textId="72FD49A7" w:rsidR="0077763E" w:rsidRPr="00506EF1" w:rsidRDefault="0077763E" w:rsidP="0077763E">
      <w:pPr>
        <w:pStyle w:val="NoSpacing"/>
        <w:rPr>
          <w:rFonts w:ascii="Garamond" w:hAnsi="Garamond"/>
          <w:sz w:val="24"/>
          <w:szCs w:val="24"/>
        </w:rPr>
      </w:pPr>
      <w:r w:rsidRPr="00506EF1">
        <w:rPr>
          <w:rFonts w:ascii="Garamond" w:hAnsi="Garamond"/>
          <w:sz w:val="24"/>
          <w:szCs w:val="24"/>
          <w:u w:val="single"/>
        </w:rPr>
        <w:t>C</w:t>
      </w:r>
      <w:r w:rsidR="00CA22A9" w:rsidRPr="00506EF1">
        <w:rPr>
          <w:rFonts w:ascii="Garamond" w:hAnsi="Garamond"/>
          <w:sz w:val="24"/>
          <w:szCs w:val="24"/>
          <w:u w:val="single"/>
        </w:rPr>
        <w:t>ategory</w:t>
      </w:r>
      <w:r w:rsidRPr="00506EF1">
        <w:rPr>
          <w:rFonts w:ascii="Garamond" w:hAnsi="Garamond"/>
          <w:sz w:val="24"/>
          <w:szCs w:val="24"/>
          <w:u w:val="single"/>
        </w:rPr>
        <w:t xml:space="preserve"> 1: Icebreaker and C</w:t>
      </w:r>
      <w:r w:rsidR="007303B4" w:rsidRPr="00506EF1">
        <w:rPr>
          <w:rFonts w:ascii="Garamond" w:hAnsi="Garamond"/>
          <w:sz w:val="24"/>
          <w:szCs w:val="24"/>
          <w:u w:val="single"/>
        </w:rPr>
        <w:t xml:space="preserve">heck-In </w:t>
      </w:r>
      <w:r w:rsidRPr="00506EF1">
        <w:rPr>
          <w:rFonts w:ascii="Garamond" w:hAnsi="Garamond"/>
          <w:sz w:val="24"/>
          <w:szCs w:val="24"/>
          <w:u w:val="single"/>
        </w:rPr>
        <w:t>Participation</w:t>
      </w:r>
      <w:r w:rsidRPr="00506EF1">
        <w:rPr>
          <w:rFonts w:ascii="Garamond" w:hAnsi="Garamond"/>
          <w:sz w:val="24"/>
          <w:szCs w:val="24"/>
        </w:rPr>
        <w:t xml:space="preserve">. Most class meetings will begin with an icebreaker question or a check-in question. These questions are meant to help build classroom community and provide us with an opportunity to get to know each other. </w:t>
      </w:r>
    </w:p>
    <w:p w14:paraId="7CB4BE71" w14:textId="77777777" w:rsidR="0077763E" w:rsidRPr="00506EF1" w:rsidRDefault="0077763E" w:rsidP="00963C86">
      <w:pPr>
        <w:pStyle w:val="NoSpacing"/>
        <w:rPr>
          <w:rFonts w:ascii="Garamond" w:hAnsi="Garamond"/>
          <w:sz w:val="24"/>
          <w:szCs w:val="24"/>
          <w:u w:val="single"/>
        </w:rPr>
      </w:pPr>
    </w:p>
    <w:p w14:paraId="65355C5E" w14:textId="54746D59" w:rsidR="004262B5" w:rsidRPr="00506EF1" w:rsidRDefault="004262B5" w:rsidP="00963C86">
      <w:pPr>
        <w:pStyle w:val="NoSpacing"/>
        <w:rPr>
          <w:rFonts w:ascii="Garamond" w:hAnsi="Garamond"/>
          <w:sz w:val="24"/>
          <w:szCs w:val="24"/>
        </w:rPr>
      </w:pPr>
      <w:r w:rsidRPr="00506EF1">
        <w:rPr>
          <w:rFonts w:ascii="Garamond" w:hAnsi="Garamond"/>
          <w:sz w:val="24"/>
          <w:szCs w:val="24"/>
          <w:u w:val="single"/>
        </w:rPr>
        <w:t>C</w:t>
      </w:r>
      <w:r w:rsidR="00CA22A9" w:rsidRPr="00506EF1">
        <w:rPr>
          <w:rFonts w:ascii="Garamond" w:hAnsi="Garamond"/>
          <w:sz w:val="24"/>
          <w:szCs w:val="24"/>
          <w:u w:val="single"/>
        </w:rPr>
        <w:t>ategory</w:t>
      </w:r>
      <w:r w:rsidRPr="00506EF1">
        <w:rPr>
          <w:rFonts w:ascii="Garamond" w:hAnsi="Garamond"/>
          <w:sz w:val="24"/>
          <w:szCs w:val="24"/>
          <w:u w:val="single"/>
        </w:rPr>
        <w:t xml:space="preserve"> </w:t>
      </w:r>
      <w:r w:rsidR="0077763E" w:rsidRPr="00506EF1">
        <w:rPr>
          <w:rFonts w:ascii="Garamond" w:hAnsi="Garamond"/>
          <w:sz w:val="24"/>
          <w:szCs w:val="24"/>
          <w:u w:val="single"/>
        </w:rPr>
        <w:t>2</w:t>
      </w:r>
      <w:r w:rsidRPr="00506EF1">
        <w:rPr>
          <w:rFonts w:ascii="Garamond" w:hAnsi="Garamond"/>
          <w:sz w:val="24"/>
          <w:szCs w:val="24"/>
          <w:u w:val="single"/>
        </w:rPr>
        <w:t xml:space="preserve">: </w:t>
      </w:r>
      <w:r w:rsidR="00CA22A9" w:rsidRPr="00506EF1">
        <w:rPr>
          <w:rFonts w:ascii="Garamond" w:hAnsi="Garamond"/>
          <w:sz w:val="24"/>
          <w:szCs w:val="24"/>
          <w:u w:val="single"/>
        </w:rPr>
        <w:t>Padlet</w:t>
      </w:r>
      <w:r w:rsidRPr="00506EF1">
        <w:rPr>
          <w:rFonts w:ascii="Garamond" w:hAnsi="Garamond"/>
          <w:sz w:val="24"/>
          <w:szCs w:val="24"/>
          <w:u w:val="single"/>
        </w:rPr>
        <w:t xml:space="preserve"> Participation</w:t>
      </w:r>
      <w:r w:rsidRPr="00506EF1">
        <w:rPr>
          <w:rFonts w:ascii="Garamond" w:hAnsi="Garamond"/>
          <w:sz w:val="24"/>
          <w:szCs w:val="24"/>
        </w:rPr>
        <w:t xml:space="preserve">. </w:t>
      </w:r>
      <w:r w:rsidR="00963C86" w:rsidRPr="00506EF1">
        <w:rPr>
          <w:rFonts w:ascii="Garamond" w:hAnsi="Garamond"/>
          <w:sz w:val="24"/>
          <w:szCs w:val="24"/>
        </w:rPr>
        <w:t>We will use a website called Padlet during the semester to help facilitate participation on Zoom</w:t>
      </w:r>
      <w:r w:rsidR="000E0159" w:rsidRPr="00506EF1">
        <w:rPr>
          <w:rFonts w:ascii="Garamond" w:hAnsi="Garamond"/>
          <w:sz w:val="24"/>
          <w:szCs w:val="24"/>
        </w:rPr>
        <w:t>.</w:t>
      </w:r>
      <w:r w:rsidR="0077763E" w:rsidRPr="00506EF1">
        <w:rPr>
          <w:rFonts w:ascii="Garamond" w:hAnsi="Garamond"/>
          <w:sz w:val="24"/>
          <w:szCs w:val="24"/>
        </w:rPr>
        <w:t xml:space="preserve"> For example, I may ask you to find a quote in a particular reading or to complete an exit ticket identifying the most important point you learned in a class meeting. We will use Padlet most </w:t>
      </w:r>
      <w:proofErr w:type="gramStart"/>
      <w:r w:rsidR="0077763E" w:rsidRPr="00506EF1">
        <w:rPr>
          <w:rFonts w:ascii="Garamond" w:hAnsi="Garamond"/>
          <w:sz w:val="24"/>
          <w:szCs w:val="24"/>
        </w:rPr>
        <w:t>days</w:t>
      </w:r>
      <w:proofErr w:type="gramEnd"/>
      <w:r w:rsidR="0077763E" w:rsidRPr="00506EF1">
        <w:rPr>
          <w:rFonts w:ascii="Garamond" w:hAnsi="Garamond"/>
          <w:sz w:val="24"/>
          <w:szCs w:val="24"/>
        </w:rPr>
        <w:t xml:space="preserve"> </w:t>
      </w:r>
    </w:p>
    <w:p w14:paraId="6782CE07" w14:textId="77777777" w:rsidR="004262B5" w:rsidRPr="00506EF1" w:rsidRDefault="004262B5" w:rsidP="004262B5">
      <w:pPr>
        <w:pStyle w:val="NoSpacing"/>
        <w:rPr>
          <w:rFonts w:ascii="Garamond" w:hAnsi="Garamond"/>
          <w:sz w:val="24"/>
          <w:szCs w:val="24"/>
        </w:rPr>
      </w:pPr>
    </w:p>
    <w:p w14:paraId="3BE4D5BE" w14:textId="5B9F227B" w:rsidR="004262B5" w:rsidRPr="00506EF1" w:rsidRDefault="0051385B" w:rsidP="00963C86">
      <w:pPr>
        <w:pStyle w:val="NoSpacing"/>
        <w:rPr>
          <w:rFonts w:ascii="Garamond" w:hAnsi="Garamond"/>
          <w:sz w:val="24"/>
          <w:szCs w:val="24"/>
        </w:rPr>
      </w:pPr>
      <w:r w:rsidRPr="00506EF1">
        <w:rPr>
          <w:rFonts w:ascii="Garamond" w:hAnsi="Garamond"/>
          <w:sz w:val="24"/>
          <w:szCs w:val="24"/>
          <w:u w:val="single"/>
        </w:rPr>
        <w:t>C</w:t>
      </w:r>
      <w:r w:rsidR="00CA22A9" w:rsidRPr="00506EF1">
        <w:rPr>
          <w:rFonts w:ascii="Garamond" w:hAnsi="Garamond"/>
          <w:sz w:val="24"/>
          <w:szCs w:val="24"/>
          <w:u w:val="single"/>
        </w:rPr>
        <w:t>ategory</w:t>
      </w:r>
      <w:r w:rsidRPr="00506EF1">
        <w:rPr>
          <w:rFonts w:ascii="Garamond" w:hAnsi="Garamond"/>
          <w:sz w:val="24"/>
          <w:szCs w:val="24"/>
          <w:u w:val="single"/>
        </w:rPr>
        <w:t xml:space="preserve"> 3:</w:t>
      </w:r>
      <w:r w:rsidR="00963C86" w:rsidRPr="00506EF1">
        <w:rPr>
          <w:rFonts w:ascii="Garamond" w:hAnsi="Garamond"/>
          <w:sz w:val="24"/>
          <w:szCs w:val="24"/>
          <w:u w:val="single"/>
        </w:rPr>
        <w:t xml:space="preserve"> </w:t>
      </w:r>
      <w:r w:rsidR="00CA22A9" w:rsidRPr="00506EF1">
        <w:rPr>
          <w:rFonts w:ascii="Garamond" w:hAnsi="Garamond"/>
          <w:sz w:val="24"/>
          <w:szCs w:val="24"/>
          <w:u w:val="single"/>
        </w:rPr>
        <w:t>Verbal</w:t>
      </w:r>
      <w:r w:rsidRPr="00506EF1">
        <w:rPr>
          <w:rFonts w:ascii="Garamond" w:hAnsi="Garamond"/>
          <w:sz w:val="24"/>
          <w:szCs w:val="24"/>
          <w:u w:val="single"/>
        </w:rPr>
        <w:t xml:space="preserve"> Participation</w:t>
      </w:r>
      <w:r w:rsidRPr="00506EF1">
        <w:rPr>
          <w:rFonts w:ascii="Garamond" w:hAnsi="Garamond"/>
          <w:sz w:val="24"/>
          <w:szCs w:val="24"/>
        </w:rPr>
        <w:t xml:space="preserve">. </w:t>
      </w:r>
      <w:r w:rsidR="00CA22A9" w:rsidRPr="00506EF1">
        <w:rPr>
          <w:rFonts w:ascii="Garamond" w:hAnsi="Garamond"/>
          <w:sz w:val="24"/>
          <w:szCs w:val="24"/>
        </w:rPr>
        <w:t xml:space="preserve">I will ask students open-ended questions about course readings and concepts </w:t>
      </w:r>
      <w:r w:rsidR="00963C86" w:rsidRPr="00506EF1">
        <w:rPr>
          <w:rFonts w:ascii="Garamond" w:hAnsi="Garamond"/>
          <w:sz w:val="24"/>
          <w:szCs w:val="24"/>
        </w:rPr>
        <w:t>(not icebreakers). I will track you</w:t>
      </w:r>
      <w:r w:rsidR="00CA22A9" w:rsidRPr="00506EF1">
        <w:rPr>
          <w:rFonts w:ascii="Garamond" w:hAnsi="Garamond"/>
          <w:sz w:val="24"/>
          <w:szCs w:val="24"/>
        </w:rPr>
        <w:t>r</w:t>
      </w:r>
      <w:r w:rsidR="00963C86" w:rsidRPr="00506EF1">
        <w:rPr>
          <w:rFonts w:ascii="Garamond" w:hAnsi="Garamond"/>
          <w:sz w:val="24"/>
          <w:szCs w:val="24"/>
        </w:rPr>
        <w:t xml:space="preserve"> contributions and cold-call students</w:t>
      </w:r>
      <w:r w:rsidR="004262B5" w:rsidRPr="00506EF1">
        <w:rPr>
          <w:rFonts w:ascii="Garamond" w:hAnsi="Garamond"/>
          <w:sz w:val="24"/>
          <w:szCs w:val="24"/>
        </w:rPr>
        <w:t xml:space="preserve"> to make sure that everyone gets the opportunity to speak. </w:t>
      </w:r>
      <w:r w:rsidR="0054011D" w:rsidRPr="00506EF1">
        <w:rPr>
          <w:rFonts w:ascii="Garamond" w:hAnsi="Garamond"/>
          <w:sz w:val="24"/>
          <w:szCs w:val="24"/>
        </w:rPr>
        <w:t xml:space="preserve">Note that </w:t>
      </w:r>
      <w:proofErr w:type="gramStart"/>
      <w:r w:rsidR="0054011D" w:rsidRPr="00506EF1">
        <w:rPr>
          <w:rFonts w:ascii="Garamond" w:hAnsi="Garamond"/>
          <w:sz w:val="24"/>
          <w:szCs w:val="24"/>
        </w:rPr>
        <w:t>I’m</w:t>
      </w:r>
      <w:proofErr w:type="gramEnd"/>
      <w:r w:rsidR="0054011D" w:rsidRPr="00506EF1">
        <w:rPr>
          <w:rFonts w:ascii="Garamond" w:hAnsi="Garamond"/>
          <w:sz w:val="24"/>
          <w:szCs w:val="24"/>
        </w:rPr>
        <w:t xml:space="preserve"> not grading you on “right” answers – I’m grading you on whether you made a good faith effort to engage.</w:t>
      </w:r>
    </w:p>
    <w:p w14:paraId="0BF4BB73" w14:textId="59E6F22C" w:rsidR="004262B5" w:rsidRPr="00506EF1" w:rsidRDefault="004262B5" w:rsidP="004262B5">
      <w:pPr>
        <w:pStyle w:val="NoSpacing"/>
        <w:rPr>
          <w:rFonts w:ascii="Garamond" w:hAnsi="Garamond"/>
          <w:sz w:val="24"/>
          <w:szCs w:val="24"/>
        </w:rPr>
      </w:pPr>
    </w:p>
    <w:p w14:paraId="0BE56ABD" w14:textId="029D4B84" w:rsidR="00104134" w:rsidRPr="00506EF1" w:rsidRDefault="00104134" w:rsidP="00963C86">
      <w:pPr>
        <w:pStyle w:val="NoSpacing"/>
        <w:jc w:val="center"/>
        <w:rPr>
          <w:rFonts w:ascii="Garamond" w:hAnsi="Garamond"/>
          <w:b/>
          <w:bCs/>
          <w:sz w:val="24"/>
          <w:szCs w:val="24"/>
        </w:rPr>
      </w:pPr>
      <w:r w:rsidRPr="00506EF1">
        <w:rPr>
          <w:rFonts w:ascii="Garamond" w:hAnsi="Garamond"/>
          <w:b/>
          <w:bCs/>
          <w:sz w:val="24"/>
          <w:szCs w:val="24"/>
        </w:rPr>
        <w:t xml:space="preserve">How I </w:t>
      </w:r>
      <w:r w:rsidR="00963C86" w:rsidRPr="00506EF1">
        <w:rPr>
          <w:rFonts w:ascii="Garamond" w:hAnsi="Garamond"/>
          <w:b/>
          <w:bCs/>
          <w:sz w:val="24"/>
          <w:szCs w:val="24"/>
        </w:rPr>
        <w:t>C</w:t>
      </w:r>
      <w:r w:rsidRPr="00506EF1">
        <w:rPr>
          <w:rFonts w:ascii="Garamond" w:hAnsi="Garamond"/>
          <w:b/>
          <w:bCs/>
          <w:sz w:val="24"/>
          <w:szCs w:val="24"/>
        </w:rPr>
        <w:t xml:space="preserve">alculate </w:t>
      </w:r>
      <w:r w:rsidR="00963C86" w:rsidRPr="00506EF1">
        <w:rPr>
          <w:rFonts w:ascii="Garamond" w:hAnsi="Garamond"/>
          <w:b/>
          <w:bCs/>
          <w:sz w:val="24"/>
          <w:szCs w:val="24"/>
        </w:rPr>
        <w:t>P</w:t>
      </w:r>
      <w:r w:rsidRPr="00506EF1">
        <w:rPr>
          <w:rFonts w:ascii="Garamond" w:hAnsi="Garamond"/>
          <w:b/>
          <w:bCs/>
          <w:sz w:val="24"/>
          <w:szCs w:val="24"/>
        </w:rPr>
        <w:t xml:space="preserve">articipation </w:t>
      </w:r>
      <w:r w:rsidR="00963C86" w:rsidRPr="00506EF1">
        <w:rPr>
          <w:rFonts w:ascii="Garamond" w:hAnsi="Garamond"/>
          <w:b/>
          <w:bCs/>
          <w:sz w:val="24"/>
          <w:szCs w:val="24"/>
        </w:rPr>
        <w:t>G</w:t>
      </w:r>
      <w:r w:rsidRPr="00506EF1">
        <w:rPr>
          <w:rFonts w:ascii="Garamond" w:hAnsi="Garamond"/>
          <w:b/>
          <w:bCs/>
          <w:sz w:val="24"/>
          <w:szCs w:val="24"/>
        </w:rPr>
        <w:t>rades</w:t>
      </w:r>
    </w:p>
    <w:p w14:paraId="2CAD9624" w14:textId="6755DE27" w:rsidR="0054011D" w:rsidRPr="00506EF1" w:rsidRDefault="0054011D" w:rsidP="0054011D">
      <w:pPr>
        <w:pStyle w:val="NoSpacing"/>
        <w:rPr>
          <w:rFonts w:ascii="Garamond" w:hAnsi="Garamond"/>
          <w:b/>
          <w:bCs/>
          <w:sz w:val="24"/>
          <w:szCs w:val="24"/>
        </w:rPr>
      </w:pPr>
    </w:p>
    <w:p w14:paraId="4A752768" w14:textId="3F5D47AD" w:rsidR="0054011D" w:rsidRDefault="00506EF1" w:rsidP="0054011D">
      <w:pPr>
        <w:pStyle w:val="NoSpacing"/>
        <w:rPr>
          <w:rFonts w:ascii="Garamond" w:hAnsi="Garamond"/>
          <w:sz w:val="24"/>
          <w:szCs w:val="24"/>
        </w:rPr>
      </w:pPr>
      <w:r w:rsidRPr="00506EF1">
        <w:rPr>
          <w:rFonts w:ascii="Garamond" w:hAnsi="Garamond"/>
          <w:sz w:val="24"/>
          <w:szCs w:val="24"/>
        </w:rPr>
        <w:t xml:space="preserve">Participation will be based on my subjective evaluation of your participation in activities throughout the </w:t>
      </w:r>
      <w:proofErr w:type="spellStart"/>
      <w:r w:rsidRPr="00506EF1">
        <w:rPr>
          <w:rFonts w:ascii="Garamond" w:hAnsi="Garamond"/>
          <w:sz w:val="24"/>
          <w:szCs w:val="24"/>
        </w:rPr>
        <w:t>semesterIn</w:t>
      </w:r>
      <w:proofErr w:type="spellEnd"/>
      <w:r w:rsidRPr="00506EF1">
        <w:rPr>
          <w:rFonts w:ascii="Garamond" w:hAnsi="Garamond"/>
          <w:sz w:val="24"/>
          <w:szCs w:val="24"/>
        </w:rPr>
        <w:t xml:space="preserve"> general, I will guarantee a participation grade of “C” to students who complete at least 5 activities in each of the categories above. Earning a participation grade of B (85 points) or A (95 points) requires going above and beyond this minimum in terms of activities completed and quality of co</w:t>
      </w:r>
      <w:r>
        <w:rPr>
          <w:rFonts w:ascii="Garamond" w:hAnsi="Garamond"/>
          <w:sz w:val="24"/>
          <w:szCs w:val="24"/>
        </w:rPr>
        <w:t xml:space="preserve">ntributions. </w:t>
      </w:r>
    </w:p>
    <w:p w14:paraId="78938C97" w14:textId="4F856767" w:rsidR="00506EF1" w:rsidRDefault="00506EF1" w:rsidP="0054011D">
      <w:pPr>
        <w:pStyle w:val="NoSpacing"/>
        <w:rPr>
          <w:rFonts w:ascii="Garamond" w:hAnsi="Garamond"/>
          <w:sz w:val="24"/>
          <w:szCs w:val="24"/>
        </w:rPr>
      </w:pPr>
    </w:p>
    <w:p w14:paraId="4BDCBFA5" w14:textId="437C6B5A" w:rsidR="00506EF1" w:rsidRDefault="00506EF1" w:rsidP="0054011D">
      <w:pPr>
        <w:pStyle w:val="NoSpacing"/>
        <w:rPr>
          <w:rFonts w:ascii="Garamond" w:hAnsi="Garamond"/>
          <w:sz w:val="24"/>
          <w:szCs w:val="24"/>
        </w:rPr>
      </w:pPr>
      <w:r w:rsidRPr="00506EF1">
        <w:rPr>
          <w:rFonts w:ascii="Garamond" w:hAnsi="Garamond"/>
          <w:sz w:val="24"/>
          <w:szCs w:val="24"/>
        </w:rPr>
        <w:t>I will provide you with a midterm update on your participation grade in mid-March and</w:t>
      </w:r>
      <w:r>
        <w:rPr>
          <w:rFonts w:ascii="Garamond" w:hAnsi="Garamond"/>
          <w:sz w:val="24"/>
          <w:szCs w:val="24"/>
        </w:rPr>
        <w:t xml:space="preserve"> if necessary, specific </w:t>
      </w:r>
      <w:r w:rsidRPr="00506EF1">
        <w:rPr>
          <w:rFonts w:ascii="Garamond" w:hAnsi="Garamond"/>
          <w:sz w:val="24"/>
          <w:szCs w:val="24"/>
        </w:rPr>
        <w:t>feedback about what you need to do to improve your grade during the second half of the semester.</w:t>
      </w:r>
    </w:p>
    <w:p w14:paraId="5EE971C6" w14:textId="77777777" w:rsidR="00506EF1" w:rsidRPr="00506EF1" w:rsidRDefault="00506EF1" w:rsidP="0054011D">
      <w:pPr>
        <w:pStyle w:val="NoSpacing"/>
        <w:rPr>
          <w:rFonts w:ascii="Garamond" w:hAnsi="Garamond"/>
          <w:sz w:val="24"/>
          <w:szCs w:val="24"/>
        </w:rPr>
      </w:pPr>
    </w:p>
    <w:p w14:paraId="24068294" w14:textId="0748C613" w:rsidR="00CA22A9" w:rsidRPr="00506EF1" w:rsidRDefault="00CA22A9" w:rsidP="00CA22A9">
      <w:pPr>
        <w:pStyle w:val="NoSpacing"/>
        <w:jc w:val="center"/>
        <w:rPr>
          <w:rFonts w:ascii="Garamond" w:hAnsi="Garamond"/>
          <w:b/>
          <w:bCs/>
          <w:sz w:val="24"/>
          <w:szCs w:val="24"/>
        </w:rPr>
      </w:pPr>
      <w:r w:rsidRPr="00506EF1">
        <w:rPr>
          <w:rFonts w:ascii="Garamond" w:hAnsi="Garamond"/>
          <w:b/>
          <w:bCs/>
          <w:sz w:val="24"/>
          <w:szCs w:val="24"/>
        </w:rPr>
        <w:t>Notes</w:t>
      </w:r>
    </w:p>
    <w:p w14:paraId="144F6EC1" w14:textId="77777777" w:rsidR="00CA22A9" w:rsidRPr="00506EF1" w:rsidRDefault="00CA22A9" w:rsidP="0054011D">
      <w:pPr>
        <w:pStyle w:val="NoSpacing"/>
        <w:rPr>
          <w:rFonts w:ascii="Garamond" w:hAnsi="Garamond"/>
          <w:sz w:val="24"/>
          <w:szCs w:val="24"/>
        </w:rPr>
      </w:pPr>
    </w:p>
    <w:p w14:paraId="6DCF66F3" w14:textId="5F6346AD" w:rsidR="00CA22A9" w:rsidRPr="00506EF1" w:rsidRDefault="0054011D" w:rsidP="007303B4">
      <w:pPr>
        <w:pStyle w:val="NoSpacing"/>
        <w:rPr>
          <w:rFonts w:ascii="Garamond" w:hAnsi="Garamond"/>
          <w:sz w:val="24"/>
          <w:szCs w:val="24"/>
        </w:rPr>
      </w:pPr>
      <w:r w:rsidRPr="00506EF1">
        <w:rPr>
          <w:rFonts w:ascii="Garamond" w:hAnsi="Garamond"/>
          <w:sz w:val="24"/>
          <w:szCs w:val="24"/>
        </w:rPr>
        <w:t>1</w:t>
      </w:r>
      <w:r w:rsidR="007303B4" w:rsidRPr="00506EF1">
        <w:rPr>
          <w:rFonts w:ascii="Garamond" w:hAnsi="Garamond"/>
          <w:sz w:val="24"/>
          <w:szCs w:val="24"/>
        </w:rPr>
        <w:t xml:space="preserve">. </w:t>
      </w:r>
      <w:r w:rsidR="00CA22A9" w:rsidRPr="00506EF1">
        <w:rPr>
          <w:rFonts w:ascii="Garamond" w:hAnsi="Garamond"/>
          <w:sz w:val="24"/>
          <w:szCs w:val="24"/>
        </w:rPr>
        <w:t xml:space="preserve">You are strongly encouraged to keep your </w:t>
      </w:r>
      <w:r w:rsidR="00D63152" w:rsidRPr="00506EF1">
        <w:rPr>
          <w:rFonts w:ascii="Garamond" w:hAnsi="Garamond"/>
          <w:sz w:val="24"/>
          <w:szCs w:val="24"/>
        </w:rPr>
        <w:t>webcam</w:t>
      </w:r>
      <w:r w:rsidR="00CA22A9" w:rsidRPr="00506EF1">
        <w:rPr>
          <w:rFonts w:ascii="Garamond" w:hAnsi="Garamond"/>
          <w:sz w:val="24"/>
          <w:szCs w:val="24"/>
        </w:rPr>
        <w:t xml:space="preserve"> on during class icebreakers and discussion activities. I </w:t>
      </w:r>
      <w:proofErr w:type="gramStart"/>
      <w:r w:rsidR="00CA22A9" w:rsidRPr="00506EF1">
        <w:rPr>
          <w:rFonts w:ascii="Garamond" w:hAnsi="Garamond"/>
          <w:sz w:val="24"/>
          <w:szCs w:val="24"/>
        </w:rPr>
        <w:t>won’t</w:t>
      </w:r>
      <w:proofErr w:type="gramEnd"/>
      <w:r w:rsidR="00CA22A9" w:rsidRPr="00506EF1">
        <w:rPr>
          <w:rFonts w:ascii="Garamond" w:hAnsi="Garamond"/>
          <w:sz w:val="24"/>
          <w:szCs w:val="24"/>
        </w:rPr>
        <w:t xml:space="preserve"> penalize you if you choose to turn your camera off, but it</w:t>
      </w:r>
      <w:r w:rsidR="00D63152" w:rsidRPr="00506EF1">
        <w:rPr>
          <w:rFonts w:ascii="Garamond" w:hAnsi="Garamond"/>
          <w:sz w:val="24"/>
          <w:szCs w:val="24"/>
        </w:rPr>
        <w:t xml:space="preserve"> helps </w:t>
      </w:r>
      <w:r w:rsidR="00CA22A9" w:rsidRPr="00506EF1">
        <w:rPr>
          <w:rFonts w:ascii="Garamond" w:hAnsi="Garamond"/>
          <w:sz w:val="24"/>
          <w:szCs w:val="24"/>
        </w:rPr>
        <w:t>our sense of classroom community we can see you.</w:t>
      </w:r>
      <w:r w:rsidR="00D63152" w:rsidRPr="00506EF1">
        <w:rPr>
          <w:rFonts w:ascii="Garamond" w:hAnsi="Garamond"/>
          <w:sz w:val="24"/>
          <w:szCs w:val="24"/>
        </w:rPr>
        <w:t xml:space="preserve"> It also helps me to remember who you are. </w:t>
      </w:r>
      <w:r w:rsidR="00CA22A9" w:rsidRPr="00506EF1">
        <w:rPr>
          <w:rFonts w:ascii="Garamond" w:hAnsi="Garamond"/>
          <w:sz w:val="24"/>
          <w:szCs w:val="24"/>
        </w:rPr>
        <w:t xml:space="preserve"> </w:t>
      </w:r>
    </w:p>
    <w:p w14:paraId="46E62056" w14:textId="452191F5" w:rsidR="007303B4" w:rsidRPr="00506EF1" w:rsidRDefault="007303B4" w:rsidP="007303B4">
      <w:pPr>
        <w:pStyle w:val="NoSpacing"/>
        <w:rPr>
          <w:rFonts w:ascii="Garamond" w:hAnsi="Garamond"/>
          <w:sz w:val="24"/>
          <w:szCs w:val="24"/>
        </w:rPr>
      </w:pPr>
    </w:p>
    <w:p w14:paraId="02F4334F" w14:textId="2EB14D63" w:rsidR="00506EF1" w:rsidRPr="00506EF1" w:rsidRDefault="00506EF1" w:rsidP="00506EF1">
      <w:pPr>
        <w:pStyle w:val="NoSpacing"/>
        <w:rPr>
          <w:rFonts w:ascii="Garamond" w:hAnsi="Garamond"/>
          <w:sz w:val="24"/>
          <w:szCs w:val="24"/>
        </w:rPr>
      </w:pPr>
      <w:r w:rsidRPr="00506EF1">
        <w:rPr>
          <w:rFonts w:ascii="Garamond" w:hAnsi="Garamond"/>
          <w:sz w:val="24"/>
          <w:szCs w:val="24"/>
        </w:rPr>
        <w:t xml:space="preserve">2. </w:t>
      </w:r>
      <w:r w:rsidR="00CA22A9" w:rsidRPr="00506EF1">
        <w:rPr>
          <w:rFonts w:ascii="Garamond" w:hAnsi="Garamond"/>
          <w:sz w:val="24"/>
          <w:szCs w:val="24"/>
        </w:rPr>
        <w:t>I understand that verbally participating in class</w:t>
      </w:r>
      <w:r w:rsidR="00D63152" w:rsidRPr="00506EF1">
        <w:rPr>
          <w:rFonts w:ascii="Garamond" w:hAnsi="Garamond"/>
          <w:sz w:val="24"/>
          <w:szCs w:val="24"/>
        </w:rPr>
        <w:t xml:space="preserve"> discussions</w:t>
      </w:r>
      <w:r w:rsidR="00CA22A9" w:rsidRPr="00506EF1">
        <w:rPr>
          <w:rFonts w:ascii="Garamond" w:hAnsi="Garamond"/>
          <w:sz w:val="24"/>
          <w:szCs w:val="24"/>
        </w:rPr>
        <w:t xml:space="preserve"> </w:t>
      </w:r>
      <w:r w:rsidR="00B56804" w:rsidRPr="00506EF1">
        <w:rPr>
          <w:rFonts w:ascii="Garamond" w:hAnsi="Garamond"/>
          <w:sz w:val="24"/>
          <w:szCs w:val="24"/>
        </w:rPr>
        <w:t>is</w:t>
      </w:r>
      <w:r w:rsidR="00CA22A9" w:rsidRPr="00506EF1">
        <w:rPr>
          <w:rFonts w:ascii="Garamond" w:hAnsi="Garamond"/>
          <w:sz w:val="24"/>
          <w:szCs w:val="24"/>
        </w:rPr>
        <w:t xml:space="preserve"> stressful for some students. </w:t>
      </w:r>
      <w:r w:rsidR="00D63152" w:rsidRPr="00506EF1">
        <w:rPr>
          <w:rFonts w:ascii="Garamond" w:hAnsi="Garamond"/>
          <w:sz w:val="24"/>
          <w:szCs w:val="24"/>
        </w:rPr>
        <w:t xml:space="preserve">If </w:t>
      </w:r>
      <w:proofErr w:type="gramStart"/>
      <w:r w:rsidR="00D63152" w:rsidRPr="00506EF1">
        <w:rPr>
          <w:rFonts w:ascii="Garamond" w:hAnsi="Garamond"/>
          <w:sz w:val="24"/>
          <w:szCs w:val="24"/>
        </w:rPr>
        <w:t>you’re</w:t>
      </w:r>
      <w:proofErr w:type="gramEnd"/>
      <w:r w:rsidR="00D63152" w:rsidRPr="00506EF1">
        <w:rPr>
          <w:rFonts w:ascii="Garamond" w:hAnsi="Garamond"/>
          <w:sz w:val="24"/>
          <w:szCs w:val="24"/>
        </w:rPr>
        <w:t xml:space="preserve"> concerned about verbal participation, please </w:t>
      </w:r>
      <w:r w:rsidR="00B56804" w:rsidRPr="00506EF1">
        <w:rPr>
          <w:rFonts w:ascii="Garamond" w:hAnsi="Garamond"/>
          <w:sz w:val="24"/>
          <w:szCs w:val="24"/>
        </w:rPr>
        <w:t>speak with me privately</w:t>
      </w:r>
      <w:r w:rsidR="00D63152" w:rsidRPr="00506EF1">
        <w:rPr>
          <w:rFonts w:ascii="Garamond" w:hAnsi="Garamond"/>
          <w:sz w:val="24"/>
          <w:szCs w:val="24"/>
        </w:rPr>
        <w:t xml:space="preserve"> as soon as possible to </w:t>
      </w:r>
      <w:r w:rsidR="00B56804" w:rsidRPr="00506EF1">
        <w:rPr>
          <w:rFonts w:ascii="Garamond" w:hAnsi="Garamond"/>
          <w:sz w:val="24"/>
          <w:szCs w:val="24"/>
        </w:rPr>
        <w:t>see if we can</w:t>
      </w:r>
      <w:r w:rsidR="00D63152" w:rsidRPr="00506EF1">
        <w:rPr>
          <w:rFonts w:ascii="Garamond" w:hAnsi="Garamond"/>
          <w:sz w:val="24"/>
          <w:szCs w:val="24"/>
        </w:rPr>
        <w:t xml:space="preserve"> </w:t>
      </w:r>
      <w:r w:rsidR="00B56804" w:rsidRPr="00506EF1">
        <w:rPr>
          <w:rFonts w:ascii="Garamond" w:hAnsi="Garamond"/>
          <w:sz w:val="24"/>
          <w:szCs w:val="24"/>
        </w:rPr>
        <w:t xml:space="preserve">figure out a way to accommodate your needs. </w:t>
      </w:r>
    </w:p>
    <w:sectPr w:rsidR="00506EF1" w:rsidRPr="00506EF1" w:rsidSect="00521007">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A414C" w14:textId="77777777" w:rsidR="00276A6D" w:rsidRDefault="00276A6D" w:rsidP="00F16927">
      <w:pPr>
        <w:spacing w:after="0" w:line="240" w:lineRule="auto"/>
      </w:pPr>
      <w:r>
        <w:separator/>
      </w:r>
    </w:p>
  </w:endnote>
  <w:endnote w:type="continuationSeparator" w:id="0">
    <w:p w14:paraId="15E6E355" w14:textId="77777777" w:rsidR="00276A6D" w:rsidRDefault="00276A6D" w:rsidP="00F1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CF4B2" w14:textId="77777777" w:rsidR="00276A6D" w:rsidRDefault="00276A6D" w:rsidP="00F16927">
      <w:pPr>
        <w:spacing w:after="0" w:line="240" w:lineRule="auto"/>
      </w:pPr>
      <w:r>
        <w:separator/>
      </w:r>
    </w:p>
  </w:footnote>
  <w:footnote w:type="continuationSeparator" w:id="0">
    <w:p w14:paraId="592AF452" w14:textId="77777777" w:rsidR="00276A6D" w:rsidRDefault="00276A6D" w:rsidP="00F16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2720D"/>
    <w:multiLevelType w:val="hybridMultilevel"/>
    <w:tmpl w:val="4642CCDC"/>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1" w15:restartNumberingAfterBreak="0">
    <w:nsid w:val="083D2B42"/>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6505A"/>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72522"/>
    <w:multiLevelType w:val="hybridMultilevel"/>
    <w:tmpl w:val="F61297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A7948"/>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23E09"/>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E5265"/>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844A9"/>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060C7"/>
    <w:multiLevelType w:val="hybridMultilevel"/>
    <w:tmpl w:val="BD702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55A16"/>
    <w:multiLevelType w:val="hybridMultilevel"/>
    <w:tmpl w:val="27427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24B0B"/>
    <w:multiLevelType w:val="hybridMultilevel"/>
    <w:tmpl w:val="4F640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F54D5"/>
    <w:multiLevelType w:val="hybridMultilevel"/>
    <w:tmpl w:val="8076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F63CA"/>
    <w:multiLevelType w:val="hybridMultilevel"/>
    <w:tmpl w:val="EAAC6B48"/>
    <w:lvl w:ilvl="0" w:tplc="C7EC2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283F0A"/>
    <w:multiLevelType w:val="hybridMultilevel"/>
    <w:tmpl w:val="F984BFC0"/>
    <w:lvl w:ilvl="0" w:tplc="A950E25E">
      <w:start w:val="1"/>
      <w:numFmt w:val="decimal"/>
      <w:lvlText w:val="%1."/>
      <w:lvlJc w:val="left"/>
      <w:pPr>
        <w:ind w:left="720" w:hanging="360"/>
      </w:pPr>
      <w:rPr>
        <w:rFonts w:ascii="Garamond" w:eastAsia="Calibri" w:hAnsi="Garamond"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0F50FD"/>
    <w:multiLevelType w:val="hybridMultilevel"/>
    <w:tmpl w:val="92741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977FF"/>
    <w:multiLevelType w:val="hybridMultilevel"/>
    <w:tmpl w:val="3D765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02939"/>
    <w:multiLevelType w:val="hybridMultilevel"/>
    <w:tmpl w:val="4BCA1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F0A4D"/>
    <w:multiLevelType w:val="hybridMultilevel"/>
    <w:tmpl w:val="AB00B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AD6974"/>
    <w:multiLevelType w:val="hybridMultilevel"/>
    <w:tmpl w:val="AE3E14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AA252FB"/>
    <w:multiLevelType w:val="hybridMultilevel"/>
    <w:tmpl w:val="784C68E6"/>
    <w:lvl w:ilvl="0" w:tplc="0F0EF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E308D9"/>
    <w:multiLevelType w:val="hybridMultilevel"/>
    <w:tmpl w:val="E58AA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9B20AB"/>
    <w:multiLevelType w:val="hybridMultilevel"/>
    <w:tmpl w:val="0EBCB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6737E1"/>
    <w:multiLevelType w:val="hybridMultilevel"/>
    <w:tmpl w:val="AAEA8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8F1BF2"/>
    <w:multiLevelType w:val="hybridMultilevel"/>
    <w:tmpl w:val="7FEA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53966"/>
    <w:multiLevelType w:val="hybridMultilevel"/>
    <w:tmpl w:val="D098D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C14CB"/>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425DF"/>
    <w:multiLevelType w:val="hybridMultilevel"/>
    <w:tmpl w:val="444A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073CD"/>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105C6A"/>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EC08B3"/>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0102B6"/>
    <w:multiLevelType w:val="hybridMultilevel"/>
    <w:tmpl w:val="C1A46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85922"/>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8F0B0C"/>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6E5D44"/>
    <w:multiLevelType w:val="hybridMultilevel"/>
    <w:tmpl w:val="8816444A"/>
    <w:lvl w:ilvl="0" w:tplc="EFFA1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lvlOverride w:ilvl="0">
      <w:startOverride w:val="1"/>
    </w:lvlOverride>
    <w:lvlOverride w:ilvl="1"/>
    <w:lvlOverride w:ilvl="2"/>
    <w:lvlOverride w:ilvl="3"/>
    <w:lvlOverride w:ilvl="4"/>
    <w:lvlOverride w:ilvl="5"/>
    <w:lvlOverride w:ilvl="6"/>
    <w:lvlOverride w:ilvl="7"/>
    <w:lvlOverride w:ilvl="8"/>
  </w:num>
  <w:num w:numId="2">
    <w:abstractNumId w:val="9"/>
  </w:num>
  <w:num w:numId="3">
    <w:abstractNumId w:val="23"/>
  </w:num>
  <w:num w:numId="4">
    <w:abstractNumId w:val="19"/>
  </w:num>
  <w:num w:numId="5">
    <w:abstractNumId w:val="13"/>
  </w:num>
  <w:num w:numId="6">
    <w:abstractNumId w:val="31"/>
  </w:num>
  <w:num w:numId="7">
    <w:abstractNumId w:val="15"/>
  </w:num>
  <w:num w:numId="8">
    <w:abstractNumId w:val="18"/>
  </w:num>
  <w:num w:numId="9">
    <w:abstractNumId w:val="3"/>
  </w:num>
  <w:num w:numId="10">
    <w:abstractNumId w:val="20"/>
  </w:num>
  <w:num w:numId="11">
    <w:abstractNumId w:val="6"/>
  </w:num>
  <w:num w:numId="12">
    <w:abstractNumId w:val="29"/>
  </w:num>
  <w:num w:numId="13">
    <w:abstractNumId w:val="28"/>
  </w:num>
  <w:num w:numId="14">
    <w:abstractNumId w:val="5"/>
  </w:num>
  <w:num w:numId="15">
    <w:abstractNumId w:val="27"/>
  </w:num>
  <w:num w:numId="16">
    <w:abstractNumId w:val="2"/>
  </w:num>
  <w:num w:numId="17">
    <w:abstractNumId w:val="1"/>
  </w:num>
  <w:num w:numId="18">
    <w:abstractNumId w:val="25"/>
  </w:num>
  <w:num w:numId="19">
    <w:abstractNumId w:val="4"/>
  </w:num>
  <w:num w:numId="20">
    <w:abstractNumId w:val="7"/>
  </w:num>
  <w:num w:numId="21">
    <w:abstractNumId w:val="17"/>
  </w:num>
  <w:num w:numId="22">
    <w:abstractNumId w:val="33"/>
  </w:num>
  <w:num w:numId="23">
    <w:abstractNumId w:val="22"/>
  </w:num>
  <w:num w:numId="24">
    <w:abstractNumId w:val="26"/>
  </w:num>
  <w:num w:numId="25">
    <w:abstractNumId w:val="11"/>
  </w:num>
  <w:num w:numId="26">
    <w:abstractNumId w:val="32"/>
  </w:num>
  <w:num w:numId="27">
    <w:abstractNumId w:val="0"/>
  </w:num>
  <w:num w:numId="28">
    <w:abstractNumId w:val="16"/>
  </w:num>
  <w:num w:numId="29">
    <w:abstractNumId w:val="14"/>
  </w:num>
  <w:num w:numId="30">
    <w:abstractNumId w:val="21"/>
  </w:num>
  <w:num w:numId="31">
    <w:abstractNumId w:val="10"/>
  </w:num>
  <w:num w:numId="32">
    <w:abstractNumId w:val="12"/>
  </w:num>
  <w:num w:numId="33">
    <w:abstractNumId w:val="24"/>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85"/>
    <w:rsid w:val="00003F3B"/>
    <w:rsid w:val="00006CFA"/>
    <w:rsid w:val="00007C87"/>
    <w:rsid w:val="00011D53"/>
    <w:rsid w:val="00016CFC"/>
    <w:rsid w:val="0001715F"/>
    <w:rsid w:val="00020B89"/>
    <w:rsid w:val="0002109F"/>
    <w:rsid w:val="00031024"/>
    <w:rsid w:val="0005000A"/>
    <w:rsid w:val="00050D6B"/>
    <w:rsid w:val="000529D3"/>
    <w:rsid w:val="000548F6"/>
    <w:rsid w:val="0005705D"/>
    <w:rsid w:val="00062A5A"/>
    <w:rsid w:val="000648AB"/>
    <w:rsid w:val="000656E5"/>
    <w:rsid w:val="0007142A"/>
    <w:rsid w:val="00071EAD"/>
    <w:rsid w:val="00074C57"/>
    <w:rsid w:val="00074E6B"/>
    <w:rsid w:val="00080C30"/>
    <w:rsid w:val="00082C5E"/>
    <w:rsid w:val="00082D18"/>
    <w:rsid w:val="000835F0"/>
    <w:rsid w:val="000913C4"/>
    <w:rsid w:val="000A31C9"/>
    <w:rsid w:val="000A4463"/>
    <w:rsid w:val="000A7317"/>
    <w:rsid w:val="000B08A4"/>
    <w:rsid w:val="000B095D"/>
    <w:rsid w:val="000B10C1"/>
    <w:rsid w:val="000B329A"/>
    <w:rsid w:val="000B5EDD"/>
    <w:rsid w:val="000B63DC"/>
    <w:rsid w:val="000B7A6B"/>
    <w:rsid w:val="000B7DCF"/>
    <w:rsid w:val="000C0B11"/>
    <w:rsid w:val="000D2808"/>
    <w:rsid w:val="000D66EF"/>
    <w:rsid w:val="000D6F77"/>
    <w:rsid w:val="000E0159"/>
    <w:rsid w:val="000E2734"/>
    <w:rsid w:val="000F3A37"/>
    <w:rsid w:val="000F5B09"/>
    <w:rsid w:val="000F5C53"/>
    <w:rsid w:val="001019D6"/>
    <w:rsid w:val="00104131"/>
    <w:rsid w:val="00104134"/>
    <w:rsid w:val="00107DD1"/>
    <w:rsid w:val="001103F6"/>
    <w:rsid w:val="00115DDD"/>
    <w:rsid w:val="001167E1"/>
    <w:rsid w:val="00132248"/>
    <w:rsid w:val="00133B49"/>
    <w:rsid w:val="001370DC"/>
    <w:rsid w:val="0014175C"/>
    <w:rsid w:val="0014523C"/>
    <w:rsid w:val="0015045C"/>
    <w:rsid w:val="00154D93"/>
    <w:rsid w:val="0015519C"/>
    <w:rsid w:val="00156A0A"/>
    <w:rsid w:val="00156ECD"/>
    <w:rsid w:val="001570E6"/>
    <w:rsid w:val="00157C2D"/>
    <w:rsid w:val="001628F4"/>
    <w:rsid w:val="001645C7"/>
    <w:rsid w:val="00164725"/>
    <w:rsid w:val="00166073"/>
    <w:rsid w:val="001705B7"/>
    <w:rsid w:val="001709AF"/>
    <w:rsid w:val="00171346"/>
    <w:rsid w:val="001828C8"/>
    <w:rsid w:val="001829A9"/>
    <w:rsid w:val="0018335D"/>
    <w:rsid w:val="00192888"/>
    <w:rsid w:val="001946AC"/>
    <w:rsid w:val="00195D99"/>
    <w:rsid w:val="001960D9"/>
    <w:rsid w:val="0019636F"/>
    <w:rsid w:val="00197838"/>
    <w:rsid w:val="001A2335"/>
    <w:rsid w:val="001A6348"/>
    <w:rsid w:val="001B053F"/>
    <w:rsid w:val="001C332C"/>
    <w:rsid w:val="001D3640"/>
    <w:rsid w:val="001D3CB5"/>
    <w:rsid w:val="001D4BF3"/>
    <w:rsid w:val="001E087B"/>
    <w:rsid w:val="001E1322"/>
    <w:rsid w:val="001E1FF4"/>
    <w:rsid w:val="001E4D23"/>
    <w:rsid w:val="001E5899"/>
    <w:rsid w:val="001E7B84"/>
    <w:rsid w:val="001F19F5"/>
    <w:rsid w:val="001F5244"/>
    <w:rsid w:val="001F659C"/>
    <w:rsid w:val="001F74EB"/>
    <w:rsid w:val="002042D7"/>
    <w:rsid w:val="00206590"/>
    <w:rsid w:val="00207018"/>
    <w:rsid w:val="00216EDD"/>
    <w:rsid w:val="00217402"/>
    <w:rsid w:val="00221414"/>
    <w:rsid w:val="0023375E"/>
    <w:rsid w:val="00234088"/>
    <w:rsid w:val="0023759B"/>
    <w:rsid w:val="0024025F"/>
    <w:rsid w:val="00240A66"/>
    <w:rsid w:val="002459F3"/>
    <w:rsid w:val="00256135"/>
    <w:rsid w:val="00257750"/>
    <w:rsid w:val="00262E38"/>
    <w:rsid w:val="00266281"/>
    <w:rsid w:val="0027063F"/>
    <w:rsid w:val="00271213"/>
    <w:rsid w:val="00273FD2"/>
    <w:rsid w:val="00276A6D"/>
    <w:rsid w:val="0028076B"/>
    <w:rsid w:val="00282C23"/>
    <w:rsid w:val="0028645D"/>
    <w:rsid w:val="002876AA"/>
    <w:rsid w:val="00294A0A"/>
    <w:rsid w:val="002A237A"/>
    <w:rsid w:val="002A5EA5"/>
    <w:rsid w:val="002B4EAF"/>
    <w:rsid w:val="002C52C3"/>
    <w:rsid w:val="002C781F"/>
    <w:rsid w:val="002D5FB6"/>
    <w:rsid w:val="002E4203"/>
    <w:rsid w:val="002E4285"/>
    <w:rsid w:val="002F4723"/>
    <w:rsid w:val="002F54ED"/>
    <w:rsid w:val="002F60D6"/>
    <w:rsid w:val="002F7FD4"/>
    <w:rsid w:val="003121B4"/>
    <w:rsid w:val="00315183"/>
    <w:rsid w:val="0031637A"/>
    <w:rsid w:val="00322211"/>
    <w:rsid w:val="00322A97"/>
    <w:rsid w:val="00326CA0"/>
    <w:rsid w:val="00327386"/>
    <w:rsid w:val="00327D9A"/>
    <w:rsid w:val="00327FF3"/>
    <w:rsid w:val="0033086C"/>
    <w:rsid w:val="003316D7"/>
    <w:rsid w:val="003406AC"/>
    <w:rsid w:val="00343B28"/>
    <w:rsid w:val="003609FE"/>
    <w:rsid w:val="00361B82"/>
    <w:rsid w:val="00367588"/>
    <w:rsid w:val="0036786C"/>
    <w:rsid w:val="0037210C"/>
    <w:rsid w:val="003768D9"/>
    <w:rsid w:val="00376A6E"/>
    <w:rsid w:val="00376C56"/>
    <w:rsid w:val="00377FC5"/>
    <w:rsid w:val="00382F69"/>
    <w:rsid w:val="003866C5"/>
    <w:rsid w:val="003954AF"/>
    <w:rsid w:val="003A0936"/>
    <w:rsid w:val="003A41EC"/>
    <w:rsid w:val="003B2A11"/>
    <w:rsid w:val="003B44C6"/>
    <w:rsid w:val="003B44F4"/>
    <w:rsid w:val="003B4E47"/>
    <w:rsid w:val="003C12F7"/>
    <w:rsid w:val="003C2840"/>
    <w:rsid w:val="003D0F09"/>
    <w:rsid w:val="003D6120"/>
    <w:rsid w:val="003E3BFB"/>
    <w:rsid w:val="003E5256"/>
    <w:rsid w:val="003E5329"/>
    <w:rsid w:val="003E5B2E"/>
    <w:rsid w:val="003F01CC"/>
    <w:rsid w:val="003F59E8"/>
    <w:rsid w:val="00404B6A"/>
    <w:rsid w:val="00404E4E"/>
    <w:rsid w:val="004132C6"/>
    <w:rsid w:val="00415B16"/>
    <w:rsid w:val="00422062"/>
    <w:rsid w:val="004262B5"/>
    <w:rsid w:val="00426ACA"/>
    <w:rsid w:val="0043410F"/>
    <w:rsid w:val="004354F2"/>
    <w:rsid w:val="00436835"/>
    <w:rsid w:val="004378DA"/>
    <w:rsid w:val="00440396"/>
    <w:rsid w:val="00441C26"/>
    <w:rsid w:val="00452310"/>
    <w:rsid w:val="00453A5D"/>
    <w:rsid w:val="00456A5B"/>
    <w:rsid w:val="00461B3F"/>
    <w:rsid w:val="00462F0D"/>
    <w:rsid w:val="004705A7"/>
    <w:rsid w:val="00470AD7"/>
    <w:rsid w:val="004722A6"/>
    <w:rsid w:val="0047592E"/>
    <w:rsid w:val="00481195"/>
    <w:rsid w:val="00485D03"/>
    <w:rsid w:val="004A5245"/>
    <w:rsid w:val="004A6DEE"/>
    <w:rsid w:val="004B2DCB"/>
    <w:rsid w:val="004B5A9C"/>
    <w:rsid w:val="004B7BA9"/>
    <w:rsid w:val="004C6079"/>
    <w:rsid w:val="004D097A"/>
    <w:rsid w:val="004D5CD4"/>
    <w:rsid w:val="004E3F3C"/>
    <w:rsid w:val="004E49A7"/>
    <w:rsid w:val="004E6C32"/>
    <w:rsid w:val="004E6CB5"/>
    <w:rsid w:val="004F6351"/>
    <w:rsid w:val="00500F56"/>
    <w:rsid w:val="00501D32"/>
    <w:rsid w:val="005023F6"/>
    <w:rsid w:val="00504053"/>
    <w:rsid w:val="005048B9"/>
    <w:rsid w:val="00506EF1"/>
    <w:rsid w:val="0051385B"/>
    <w:rsid w:val="005138D1"/>
    <w:rsid w:val="00516DCF"/>
    <w:rsid w:val="00521007"/>
    <w:rsid w:val="005319B8"/>
    <w:rsid w:val="005323B7"/>
    <w:rsid w:val="0053382C"/>
    <w:rsid w:val="005359EF"/>
    <w:rsid w:val="0053608C"/>
    <w:rsid w:val="00537640"/>
    <w:rsid w:val="00537D36"/>
    <w:rsid w:val="0054011D"/>
    <w:rsid w:val="00540C70"/>
    <w:rsid w:val="0054610B"/>
    <w:rsid w:val="00553881"/>
    <w:rsid w:val="00560E69"/>
    <w:rsid w:val="00562B87"/>
    <w:rsid w:val="005714EE"/>
    <w:rsid w:val="00577422"/>
    <w:rsid w:val="00577752"/>
    <w:rsid w:val="00581293"/>
    <w:rsid w:val="005911A3"/>
    <w:rsid w:val="0059315E"/>
    <w:rsid w:val="005A29AE"/>
    <w:rsid w:val="005A408F"/>
    <w:rsid w:val="005A62F9"/>
    <w:rsid w:val="005A6DEE"/>
    <w:rsid w:val="005B07F9"/>
    <w:rsid w:val="005B222F"/>
    <w:rsid w:val="005B2AD2"/>
    <w:rsid w:val="005B4ED7"/>
    <w:rsid w:val="005B56FD"/>
    <w:rsid w:val="005B7001"/>
    <w:rsid w:val="005C0540"/>
    <w:rsid w:val="005C337C"/>
    <w:rsid w:val="005D0C8B"/>
    <w:rsid w:val="005D64FF"/>
    <w:rsid w:val="005D682A"/>
    <w:rsid w:val="005E2E2E"/>
    <w:rsid w:val="005E484B"/>
    <w:rsid w:val="005F088E"/>
    <w:rsid w:val="005F1CF6"/>
    <w:rsid w:val="005F3396"/>
    <w:rsid w:val="00604C4E"/>
    <w:rsid w:val="00605C94"/>
    <w:rsid w:val="006067BF"/>
    <w:rsid w:val="00610751"/>
    <w:rsid w:val="00614746"/>
    <w:rsid w:val="00617B3C"/>
    <w:rsid w:val="006264E5"/>
    <w:rsid w:val="00626B6F"/>
    <w:rsid w:val="00631E9A"/>
    <w:rsid w:val="006367DC"/>
    <w:rsid w:val="00640245"/>
    <w:rsid w:val="00644264"/>
    <w:rsid w:val="00647BC4"/>
    <w:rsid w:val="00647F34"/>
    <w:rsid w:val="00651910"/>
    <w:rsid w:val="00653535"/>
    <w:rsid w:val="00654407"/>
    <w:rsid w:val="006659B7"/>
    <w:rsid w:val="006738DC"/>
    <w:rsid w:val="0067541E"/>
    <w:rsid w:val="00675B55"/>
    <w:rsid w:val="0068212A"/>
    <w:rsid w:val="006841CF"/>
    <w:rsid w:val="00686460"/>
    <w:rsid w:val="00687F91"/>
    <w:rsid w:val="00690814"/>
    <w:rsid w:val="00690B27"/>
    <w:rsid w:val="00692C83"/>
    <w:rsid w:val="00695AAF"/>
    <w:rsid w:val="006A3BF9"/>
    <w:rsid w:val="006A5272"/>
    <w:rsid w:val="006B33AF"/>
    <w:rsid w:val="006C2494"/>
    <w:rsid w:val="006C3530"/>
    <w:rsid w:val="006C5B4A"/>
    <w:rsid w:val="006D35B0"/>
    <w:rsid w:val="006E1C29"/>
    <w:rsid w:val="006E481B"/>
    <w:rsid w:val="006F2973"/>
    <w:rsid w:val="007020DA"/>
    <w:rsid w:val="00706227"/>
    <w:rsid w:val="00706A5D"/>
    <w:rsid w:val="00712623"/>
    <w:rsid w:val="00712B74"/>
    <w:rsid w:val="007174CE"/>
    <w:rsid w:val="00717CCE"/>
    <w:rsid w:val="00725C67"/>
    <w:rsid w:val="007303B4"/>
    <w:rsid w:val="00737AFC"/>
    <w:rsid w:val="00752BF0"/>
    <w:rsid w:val="00754546"/>
    <w:rsid w:val="00755C95"/>
    <w:rsid w:val="00761750"/>
    <w:rsid w:val="007649EB"/>
    <w:rsid w:val="00765CB7"/>
    <w:rsid w:val="00767F9B"/>
    <w:rsid w:val="007703CA"/>
    <w:rsid w:val="00772387"/>
    <w:rsid w:val="007724FC"/>
    <w:rsid w:val="00772DA3"/>
    <w:rsid w:val="007773F3"/>
    <w:rsid w:val="0077763E"/>
    <w:rsid w:val="00791160"/>
    <w:rsid w:val="007934DB"/>
    <w:rsid w:val="00795B32"/>
    <w:rsid w:val="007A1115"/>
    <w:rsid w:val="007A1FD1"/>
    <w:rsid w:val="007B2D6C"/>
    <w:rsid w:val="007B4BDA"/>
    <w:rsid w:val="007B6E87"/>
    <w:rsid w:val="007B7077"/>
    <w:rsid w:val="007D4B82"/>
    <w:rsid w:val="007D681B"/>
    <w:rsid w:val="007E11BC"/>
    <w:rsid w:val="007E4A32"/>
    <w:rsid w:val="007F3801"/>
    <w:rsid w:val="008042B8"/>
    <w:rsid w:val="00805E34"/>
    <w:rsid w:val="008133FD"/>
    <w:rsid w:val="008221AA"/>
    <w:rsid w:val="0082333C"/>
    <w:rsid w:val="00826390"/>
    <w:rsid w:val="008317A3"/>
    <w:rsid w:val="00832D1F"/>
    <w:rsid w:val="008339C7"/>
    <w:rsid w:val="008360D8"/>
    <w:rsid w:val="008425C6"/>
    <w:rsid w:val="00842A2F"/>
    <w:rsid w:val="00853286"/>
    <w:rsid w:val="008604A7"/>
    <w:rsid w:val="008658FA"/>
    <w:rsid w:val="00876DF9"/>
    <w:rsid w:val="008817AD"/>
    <w:rsid w:val="008821D9"/>
    <w:rsid w:val="00882BFE"/>
    <w:rsid w:val="0089230C"/>
    <w:rsid w:val="00892DEF"/>
    <w:rsid w:val="008932AC"/>
    <w:rsid w:val="00896673"/>
    <w:rsid w:val="008A215B"/>
    <w:rsid w:val="008A2D6A"/>
    <w:rsid w:val="008A4A0D"/>
    <w:rsid w:val="008A4A33"/>
    <w:rsid w:val="008A54C3"/>
    <w:rsid w:val="008A6227"/>
    <w:rsid w:val="008A665E"/>
    <w:rsid w:val="008B11FA"/>
    <w:rsid w:val="008B256C"/>
    <w:rsid w:val="008C6512"/>
    <w:rsid w:val="008C7AD3"/>
    <w:rsid w:val="008D2A3F"/>
    <w:rsid w:val="008D3A0F"/>
    <w:rsid w:val="008D70C5"/>
    <w:rsid w:val="008D73EC"/>
    <w:rsid w:val="008E2C7A"/>
    <w:rsid w:val="008F043D"/>
    <w:rsid w:val="008F26AF"/>
    <w:rsid w:val="008F3C7B"/>
    <w:rsid w:val="008F61CC"/>
    <w:rsid w:val="008F7FA1"/>
    <w:rsid w:val="009003DE"/>
    <w:rsid w:val="0090617A"/>
    <w:rsid w:val="00906472"/>
    <w:rsid w:val="009070BE"/>
    <w:rsid w:val="00912AEE"/>
    <w:rsid w:val="0091703D"/>
    <w:rsid w:val="00923D82"/>
    <w:rsid w:val="0092583E"/>
    <w:rsid w:val="0092743C"/>
    <w:rsid w:val="00931D32"/>
    <w:rsid w:val="009329CE"/>
    <w:rsid w:val="00934EAA"/>
    <w:rsid w:val="009372CE"/>
    <w:rsid w:val="00940185"/>
    <w:rsid w:val="00941911"/>
    <w:rsid w:val="00941F63"/>
    <w:rsid w:val="009420FC"/>
    <w:rsid w:val="00943621"/>
    <w:rsid w:val="0094492C"/>
    <w:rsid w:val="00956592"/>
    <w:rsid w:val="00963C86"/>
    <w:rsid w:val="00975A44"/>
    <w:rsid w:val="00976CED"/>
    <w:rsid w:val="0098004B"/>
    <w:rsid w:val="00980470"/>
    <w:rsid w:val="009922A2"/>
    <w:rsid w:val="00994020"/>
    <w:rsid w:val="00996FEA"/>
    <w:rsid w:val="00997DED"/>
    <w:rsid w:val="009A28DD"/>
    <w:rsid w:val="009A38CA"/>
    <w:rsid w:val="009A781A"/>
    <w:rsid w:val="009B11B2"/>
    <w:rsid w:val="009B2530"/>
    <w:rsid w:val="009B5954"/>
    <w:rsid w:val="009C1B27"/>
    <w:rsid w:val="009C6F39"/>
    <w:rsid w:val="009D4026"/>
    <w:rsid w:val="009D436C"/>
    <w:rsid w:val="009D7ABB"/>
    <w:rsid w:val="009E0371"/>
    <w:rsid w:val="009E412B"/>
    <w:rsid w:val="009E4DD0"/>
    <w:rsid w:val="009E7A25"/>
    <w:rsid w:val="009F3A68"/>
    <w:rsid w:val="009F607B"/>
    <w:rsid w:val="009F7CFE"/>
    <w:rsid w:val="00A0447E"/>
    <w:rsid w:val="00A04E1C"/>
    <w:rsid w:val="00A06B5B"/>
    <w:rsid w:val="00A06D5F"/>
    <w:rsid w:val="00A077ED"/>
    <w:rsid w:val="00A07971"/>
    <w:rsid w:val="00A426AF"/>
    <w:rsid w:val="00A4319E"/>
    <w:rsid w:val="00A43C6A"/>
    <w:rsid w:val="00A4635C"/>
    <w:rsid w:val="00A508F8"/>
    <w:rsid w:val="00A50C2E"/>
    <w:rsid w:val="00A52498"/>
    <w:rsid w:val="00A53BD0"/>
    <w:rsid w:val="00A53EAC"/>
    <w:rsid w:val="00A53F7C"/>
    <w:rsid w:val="00A61495"/>
    <w:rsid w:val="00A6173B"/>
    <w:rsid w:val="00A62E2B"/>
    <w:rsid w:val="00A642F5"/>
    <w:rsid w:val="00A64D33"/>
    <w:rsid w:val="00A722DA"/>
    <w:rsid w:val="00A74CF3"/>
    <w:rsid w:val="00A75686"/>
    <w:rsid w:val="00A77CFA"/>
    <w:rsid w:val="00A80CCF"/>
    <w:rsid w:val="00A84F9F"/>
    <w:rsid w:val="00A85607"/>
    <w:rsid w:val="00A91948"/>
    <w:rsid w:val="00AA0D9F"/>
    <w:rsid w:val="00AA2153"/>
    <w:rsid w:val="00AA24C8"/>
    <w:rsid w:val="00AA6945"/>
    <w:rsid w:val="00AB1884"/>
    <w:rsid w:val="00AB3615"/>
    <w:rsid w:val="00AB6E1D"/>
    <w:rsid w:val="00AC3FD9"/>
    <w:rsid w:val="00AC5F50"/>
    <w:rsid w:val="00AD0833"/>
    <w:rsid w:val="00AD1B8E"/>
    <w:rsid w:val="00AD669B"/>
    <w:rsid w:val="00AE1736"/>
    <w:rsid w:val="00AF1DDD"/>
    <w:rsid w:val="00B042F3"/>
    <w:rsid w:val="00B048AF"/>
    <w:rsid w:val="00B05026"/>
    <w:rsid w:val="00B10C2B"/>
    <w:rsid w:val="00B116A2"/>
    <w:rsid w:val="00B13397"/>
    <w:rsid w:val="00B17D2B"/>
    <w:rsid w:val="00B32014"/>
    <w:rsid w:val="00B3364D"/>
    <w:rsid w:val="00B35332"/>
    <w:rsid w:val="00B366E1"/>
    <w:rsid w:val="00B36841"/>
    <w:rsid w:val="00B3756A"/>
    <w:rsid w:val="00B41E05"/>
    <w:rsid w:val="00B452DA"/>
    <w:rsid w:val="00B50DEB"/>
    <w:rsid w:val="00B55A12"/>
    <w:rsid w:val="00B56804"/>
    <w:rsid w:val="00B64898"/>
    <w:rsid w:val="00B6680A"/>
    <w:rsid w:val="00B7003F"/>
    <w:rsid w:val="00B709D0"/>
    <w:rsid w:val="00B7140C"/>
    <w:rsid w:val="00B72808"/>
    <w:rsid w:val="00B76503"/>
    <w:rsid w:val="00B81CF3"/>
    <w:rsid w:val="00B82013"/>
    <w:rsid w:val="00B82EAC"/>
    <w:rsid w:val="00B83803"/>
    <w:rsid w:val="00B91E6F"/>
    <w:rsid w:val="00B91F45"/>
    <w:rsid w:val="00B939F8"/>
    <w:rsid w:val="00B96132"/>
    <w:rsid w:val="00B96E78"/>
    <w:rsid w:val="00BA2983"/>
    <w:rsid w:val="00BA6450"/>
    <w:rsid w:val="00BC7527"/>
    <w:rsid w:val="00BD51D3"/>
    <w:rsid w:val="00BD6A45"/>
    <w:rsid w:val="00BD7BCD"/>
    <w:rsid w:val="00BE0167"/>
    <w:rsid w:val="00BE1079"/>
    <w:rsid w:val="00BF2B29"/>
    <w:rsid w:val="00BF4DA6"/>
    <w:rsid w:val="00BF6AF2"/>
    <w:rsid w:val="00C006A0"/>
    <w:rsid w:val="00C03D53"/>
    <w:rsid w:val="00C06CE1"/>
    <w:rsid w:val="00C137A3"/>
    <w:rsid w:val="00C1520F"/>
    <w:rsid w:val="00C15821"/>
    <w:rsid w:val="00C16C15"/>
    <w:rsid w:val="00C26FF2"/>
    <w:rsid w:val="00C448B7"/>
    <w:rsid w:val="00C504F9"/>
    <w:rsid w:val="00C5155C"/>
    <w:rsid w:val="00C56C6D"/>
    <w:rsid w:val="00C57C46"/>
    <w:rsid w:val="00C63425"/>
    <w:rsid w:val="00C67C29"/>
    <w:rsid w:val="00C70DC0"/>
    <w:rsid w:val="00C73861"/>
    <w:rsid w:val="00C83412"/>
    <w:rsid w:val="00C84FE7"/>
    <w:rsid w:val="00C94CBD"/>
    <w:rsid w:val="00CA22A9"/>
    <w:rsid w:val="00CA3077"/>
    <w:rsid w:val="00CA532A"/>
    <w:rsid w:val="00CA53BB"/>
    <w:rsid w:val="00CB3468"/>
    <w:rsid w:val="00CB439D"/>
    <w:rsid w:val="00CB490E"/>
    <w:rsid w:val="00CB5A16"/>
    <w:rsid w:val="00CC12A4"/>
    <w:rsid w:val="00CC3EFD"/>
    <w:rsid w:val="00CC4827"/>
    <w:rsid w:val="00CC70E3"/>
    <w:rsid w:val="00CD035D"/>
    <w:rsid w:val="00CD0F09"/>
    <w:rsid w:val="00CD4428"/>
    <w:rsid w:val="00CD6E83"/>
    <w:rsid w:val="00CE4EA0"/>
    <w:rsid w:val="00CE7A44"/>
    <w:rsid w:val="00CF0BBC"/>
    <w:rsid w:val="00CF138B"/>
    <w:rsid w:val="00CF1DA1"/>
    <w:rsid w:val="00CF203A"/>
    <w:rsid w:val="00CF49A1"/>
    <w:rsid w:val="00CF66D3"/>
    <w:rsid w:val="00D00809"/>
    <w:rsid w:val="00D05DB9"/>
    <w:rsid w:val="00D07962"/>
    <w:rsid w:val="00D07BDB"/>
    <w:rsid w:val="00D12702"/>
    <w:rsid w:val="00D12BB1"/>
    <w:rsid w:val="00D15CF9"/>
    <w:rsid w:val="00D173E3"/>
    <w:rsid w:val="00D23FF5"/>
    <w:rsid w:val="00D2526A"/>
    <w:rsid w:val="00D32456"/>
    <w:rsid w:val="00D348F2"/>
    <w:rsid w:val="00D409D8"/>
    <w:rsid w:val="00D440AD"/>
    <w:rsid w:val="00D45BC8"/>
    <w:rsid w:val="00D5190A"/>
    <w:rsid w:val="00D6179E"/>
    <w:rsid w:val="00D628D6"/>
    <w:rsid w:val="00D63152"/>
    <w:rsid w:val="00D65573"/>
    <w:rsid w:val="00D66E8F"/>
    <w:rsid w:val="00D71580"/>
    <w:rsid w:val="00D9007F"/>
    <w:rsid w:val="00D91A50"/>
    <w:rsid w:val="00D93679"/>
    <w:rsid w:val="00DA2B2F"/>
    <w:rsid w:val="00DB441B"/>
    <w:rsid w:val="00DB5359"/>
    <w:rsid w:val="00DC3316"/>
    <w:rsid w:val="00DD16A5"/>
    <w:rsid w:val="00DD24DB"/>
    <w:rsid w:val="00DD528B"/>
    <w:rsid w:val="00DD6F7F"/>
    <w:rsid w:val="00DE2FA2"/>
    <w:rsid w:val="00DF404D"/>
    <w:rsid w:val="00DF5582"/>
    <w:rsid w:val="00DF5E83"/>
    <w:rsid w:val="00DF7CBF"/>
    <w:rsid w:val="00E006EF"/>
    <w:rsid w:val="00E01FC2"/>
    <w:rsid w:val="00E026CB"/>
    <w:rsid w:val="00E027AB"/>
    <w:rsid w:val="00E03ECF"/>
    <w:rsid w:val="00E05094"/>
    <w:rsid w:val="00E07EBA"/>
    <w:rsid w:val="00E11816"/>
    <w:rsid w:val="00E16F15"/>
    <w:rsid w:val="00E242DB"/>
    <w:rsid w:val="00E27D1C"/>
    <w:rsid w:val="00E3147D"/>
    <w:rsid w:val="00E32A07"/>
    <w:rsid w:val="00E32CB1"/>
    <w:rsid w:val="00E40680"/>
    <w:rsid w:val="00E42366"/>
    <w:rsid w:val="00E4471E"/>
    <w:rsid w:val="00E46B7E"/>
    <w:rsid w:val="00E50BCA"/>
    <w:rsid w:val="00E57FBB"/>
    <w:rsid w:val="00E60AB6"/>
    <w:rsid w:val="00E63D03"/>
    <w:rsid w:val="00E720A2"/>
    <w:rsid w:val="00E75B85"/>
    <w:rsid w:val="00E75C74"/>
    <w:rsid w:val="00E75F69"/>
    <w:rsid w:val="00E90722"/>
    <w:rsid w:val="00E942AE"/>
    <w:rsid w:val="00E95B32"/>
    <w:rsid w:val="00E965B7"/>
    <w:rsid w:val="00E96EFC"/>
    <w:rsid w:val="00EA0D4F"/>
    <w:rsid w:val="00EA6F32"/>
    <w:rsid w:val="00EA7F96"/>
    <w:rsid w:val="00EB0D05"/>
    <w:rsid w:val="00EB53D5"/>
    <w:rsid w:val="00EB544E"/>
    <w:rsid w:val="00EC2045"/>
    <w:rsid w:val="00EC225C"/>
    <w:rsid w:val="00EC25CF"/>
    <w:rsid w:val="00EC3A4F"/>
    <w:rsid w:val="00EC599D"/>
    <w:rsid w:val="00ED030A"/>
    <w:rsid w:val="00ED0D9E"/>
    <w:rsid w:val="00ED7E4F"/>
    <w:rsid w:val="00EE057B"/>
    <w:rsid w:val="00EE05E5"/>
    <w:rsid w:val="00EE09BE"/>
    <w:rsid w:val="00EE228A"/>
    <w:rsid w:val="00EE2BB0"/>
    <w:rsid w:val="00EE53F0"/>
    <w:rsid w:val="00EF063F"/>
    <w:rsid w:val="00EF2A98"/>
    <w:rsid w:val="00EF41A3"/>
    <w:rsid w:val="00EF7BE8"/>
    <w:rsid w:val="00F009E6"/>
    <w:rsid w:val="00F016F8"/>
    <w:rsid w:val="00F02EBF"/>
    <w:rsid w:val="00F038E5"/>
    <w:rsid w:val="00F044C4"/>
    <w:rsid w:val="00F05C69"/>
    <w:rsid w:val="00F11B8D"/>
    <w:rsid w:val="00F12449"/>
    <w:rsid w:val="00F12825"/>
    <w:rsid w:val="00F13245"/>
    <w:rsid w:val="00F1576B"/>
    <w:rsid w:val="00F15A65"/>
    <w:rsid w:val="00F15C1B"/>
    <w:rsid w:val="00F16927"/>
    <w:rsid w:val="00F17860"/>
    <w:rsid w:val="00F1794C"/>
    <w:rsid w:val="00F17C78"/>
    <w:rsid w:val="00F222F0"/>
    <w:rsid w:val="00F269B1"/>
    <w:rsid w:val="00F2764E"/>
    <w:rsid w:val="00F27FB3"/>
    <w:rsid w:val="00F32FEC"/>
    <w:rsid w:val="00F46CE6"/>
    <w:rsid w:val="00F50515"/>
    <w:rsid w:val="00F57BDA"/>
    <w:rsid w:val="00F617C8"/>
    <w:rsid w:val="00F67319"/>
    <w:rsid w:val="00F71A92"/>
    <w:rsid w:val="00F729CA"/>
    <w:rsid w:val="00F75575"/>
    <w:rsid w:val="00F817D1"/>
    <w:rsid w:val="00F82A52"/>
    <w:rsid w:val="00F85640"/>
    <w:rsid w:val="00F8577C"/>
    <w:rsid w:val="00FA0AF7"/>
    <w:rsid w:val="00FA24E1"/>
    <w:rsid w:val="00FA68BD"/>
    <w:rsid w:val="00FB0436"/>
    <w:rsid w:val="00FB3FAB"/>
    <w:rsid w:val="00FB481A"/>
    <w:rsid w:val="00FB605C"/>
    <w:rsid w:val="00FD19E3"/>
    <w:rsid w:val="00FD63CA"/>
    <w:rsid w:val="00FE0916"/>
    <w:rsid w:val="00FE1EFC"/>
    <w:rsid w:val="00FE4BAA"/>
    <w:rsid w:val="00FE4EF6"/>
    <w:rsid w:val="00FE7C1C"/>
    <w:rsid w:val="00FF1FA5"/>
    <w:rsid w:val="00FF2D84"/>
    <w:rsid w:val="00FF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AB633"/>
  <w15:chartTrackingRefBased/>
  <w15:docId w15:val="{C08842E7-FF2B-4EA3-A688-48BC6454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2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0B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50B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285"/>
    <w:pPr>
      <w:spacing w:line="256" w:lineRule="auto"/>
      <w:ind w:left="720"/>
      <w:contextualSpacing/>
    </w:pPr>
    <w:rPr>
      <w:rFonts w:eastAsiaTheme="minorEastAsia"/>
      <w:lang w:eastAsia="zh-CN"/>
    </w:rPr>
  </w:style>
  <w:style w:type="table" w:styleId="TableGrid">
    <w:name w:val="Table Grid"/>
    <w:basedOn w:val="TableNormal"/>
    <w:uiPriority w:val="39"/>
    <w:rsid w:val="002E4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32AC"/>
    <w:pPr>
      <w:spacing w:after="0" w:line="240" w:lineRule="auto"/>
    </w:pPr>
  </w:style>
  <w:style w:type="character" w:customStyle="1" w:styleId="Heading1Char">
    <w:name w:val="Heading 1 Char"/>
    <w:basedOn w:val="DefaultParagraphFont"/>
    <w:link w:val="Heading1"/>
    <w:uiPriority w:val="9"/>
    <w:rsid w:val="008932A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F2973"/>
    <w:rPr>
      <w:color w:val="0000FF"/>
      <w:u w:val="single"/>
    </w:rPr>
  </w:style>
  <w:style w:type="character" w:customStyle="1" w:styleId="Heading2Char">
    <w:name w:val="Heading 2 Char"/>
    <w:basedOn w:val="DefaultParagraphFont"/>
    <w:link w:val="Heading2"/>
    <w:uiPriority w:val="9"/>
    <w:rsid w:val="00E50B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50BCA"/>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183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35D"/>
    <w:rPr>
      <w:rFonts w:ascii="Segoe UI" w:hAnsi="Segoe UI" w:cs="Segoe UI"/>
      <w:sz w:val="18"/>
      <w:szCs w:val="18"/>
    </w:rPr>
  </w:style>
  <w:style w:type="paragraph" w:styleId="Header">
    <w:name w:val="header"/>
    <w:basedOn w:val="Normal"/>
    <w:link w:val="HeaderChar"/>
    <w:uiPriority w:val="99"/>
    <w:unhideWhenUsed/>
    <w:rsid w:val="00F16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927"/>
  </w:style>
  <w:style w:type="paragraph" w:styleId="Footer">
    <w:name w:val="footer"/>
    <w:basedOn w:val="Normal"/>
    <w:link w:val="FooterChar"/>
    <w:uiPriority w:val="99"/>
    <w:unhideWhenUsed/>
    <w:rsid w:val="00F16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927"/>
  </w:style>
  <w:style w:type="paragraph" w:styleId="TOCHeading">
    <w:name w:val="TOC Heading"/>
    <w:basedOn w:val="Heading1"/>
    <w:next w:val="Normal"/>
    <w:uiPriority w:val="39"/>
    <w:unhideWhenUsed/>
    <w:qFormat/>
    <w:rsid w:val="0024025F"/>
    <w:pPr>
      <w:outlineLvl w:val="9"/>
    </w:pPr>
  </w:style>
  <w:style w:type="paragraph" w:styleId="TOC2">
    <w:name w:val="toc 2"/>
    <w:basedOn w:val="Normal"/>
    <w:next w:val="Normal"/>
    <w:autoRedefine/>
    <w:uiPriority w:val="39"/>
    <w:unhideWhenUsed/>
    <w:rsid w:val="0024025F"/>
    <w:pPr>
      <w:spacing w:after="100"/>
      <w:ind w:left="220"/>
    </w:pPr>
  </w:style>
  <w:style w:type="paragraph" w:styleId="TOC3">
    <w:name w:val="toc 3"/>
    <w:basedOn w:val="Normal"/>
    <w:next w:val="Normal"/>
    <w:autoRedefine/>
    <w:uiPriority w:val="39"/>
    <w:unhideWhenUsed/>
    <w:rsid w:val="0024025F"/>
    <w:pPr>
      <w:spacing w:after="100"/>
      <w:ind w:left="440"/>
    </w:pPr>
  </w:style>
  <w:style w:type="character" w:styleId="UnresolvedMention">
    <w:name w:val="Unresolved Mention"/>
    <w:basedOn w:val="DefaultParagraphFont"/>
    <w:uiPriority w:val="99"/>
    <w:semiHidden/>
    <w:unhideWhenUsed/>
    <w:rsid w:val="00074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698430">
      <w:bodyDiv w:val="1"/>
      <w:marLeft w:val="0"/>
      <w:marRight w:val="0"/>
      <w:marTop w:val="0"/>
      <w:marBottom w:val="0"/>
      <w:divBdr>
        <w:top w:val="none" w:sz="0" w:space="0" w:color="auto"/>
        <w:left w:val="none" w:sz="0" w:space="0" w:color="auto"/>
        <w:bottom w:val="none" w:sz="0" w:space="0" w:color="auto"/>
        <w:right w:val="none" w:sz="0" w:space="0" w:color="auto"/>
      </w:divBdr>
    </w:div>
    <w:div w:id="870261750">
      <w:bodyDiv w:val="1"/>
      <w:marLeft w:val="0"/>
      <w:marRight w:val="0"/>
      <w:marTop w:val="0"/>
      <w:marBottom w:val="0"/>
      <w:divBdr>
        <w:top w:val="none" w:sz="0" w:space="0" w:color="auto"/>
        <w:left w:val="none" w:sz="0" w:space="0" w:color="auto"/>
        <w:bottom w:val="none" w:sz="0" w:space="0" w:color="auto"/>
        <w:right w:val="none" w:sz="0" w:space="0" w:color="auto"/>
      </w:divBdr>
    </w:div>
    <w:div w:id="1138843085">
      <w:bodyDiv w:val="1"/>
      <w:marLeft w:val="0"/>
      <w:marRight w:val="0"/>
      <w:marTop w:val="0"/>
      <w:marBottom w:val="0"/>
      <w:divBdr>
        <w:top w:val="none" w:sz="0" w:space="0" w:color="auto"/>
        <w:left w:val="none" w:sz="0" w:space="0" w:color="auto"/>
        <w:bottom w:val="none" w:sz="0" w:space="0" w:color="auto"/>
        <w:right w:val="none" w:sz="0" w:space="0" w:color="auto"/>
      </w:divBdr>
    </w:div>
    <w:div w:id="1484154174">
      <w:bodyDiv w:val="1"/>
      <w:marLeft w:val="0"/>
      <w:marRight w:val="0"/>
      <w:marTop w:val="0"/>
      <w:marBottom w:val="0"/>
      <w:divBdr>
        <w:top w:val="none" w:sz="0" w:space="0" w:color="auto"/>
        <w:left w:val="none" w:sz="0" w:space="0" w:color="auto"/>
        <w:bottom w:val="none" w:sz="0" w:space="0" w:color="auto"/>
        <w:right w:val="none" w:sz="0" w:space="0" w:color="auto"/>
      </w:divBdr>
    </w:div>
    <w:div w:id="174976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t.unr.edu/services-and-support/software-and-online-applications/software-purchasing-and-installation/microsoft-office-365-for-personal-computers/install-microsoft-office-for-home-student/" TargetMode="External"/><Relationship Id="rId13" Type="http://schemas.openxmlformats.org/officeDocument/2006/relationships/hyperlink" Target="https://www.unr.edu/equal-opportunity-title-ix" TargetMode="External"/><Relationship Id="rId18" Type="http://schemas.openxmlformats.org/officeDocument/2006/relationships/hyperlink" Target="https://doi.org/10.1177/096372141347562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r.edu/writing-center" TargetMode="External"/><Relationship Id="rId17" Type="http://schemas.openxmlformats.org/officeDocument/2006/relationships/hyperlink" Target="https://doi-org.unr.idm.oclc.org/10.1177%2F0893318910370271" TargetMode="External"/><Relationship Id="rId2" Type="http://schemas.openxmlformats.org/officeDocument/2006/relationships/numbering" Target="numbering.xml"/><Relationship Id="rId16" Type="http://schemas.openxmlformats.org/officeDocument/2006/relationships/hyperlink" Target="https://doi.org/10.12691/ajap-7-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r.edu/tutoring-center" TargetMode="External"/><Relationship Id="rId5" Type="http://schemas.openxmlformats.org/officeDocument/2006/relationships/webSettings" Target="webSettings.xml"/><Relationship Id="rId15" Type="http://schemas.openxmlformats.org/officeDocument/2006/relationships/hyperlink" Target="https://doi-org.unr.idm.oclc.org/10.1080/10410236.2018.1431016" TargetMode="External"/><Relationship Id="rId10" Type="http://schemas.openxmlformats.org/officeDocument/2006/relationships/hyperlink" Target="http://www.unr.edu/mathcenter/" TargetMode="External"/><Relationship Id="rId19" Type="http://schemas.openxmlformats.org/officeDocument/2006/relationships/hyperlink" Target="https://doi.org/10.1108/JOE-04-2017-0021" TargetMode="External"/><Relationship Id="rId4" Type="http://schemas.openxmlformats.org/officeDocument/2006/relationships/settings" Target="settings.xml"/><Relationship Id="rId9" Type="http://schemas.openxmlformats.org/officeDocument/2006/relationships/hyperlink" Target="https://www.unr.edu/administrative-manual/6000-6999-curricula-teaching-research/instruction-research-procedures/6502-academic-standards" TargetMode="External"/><Relationship Id="rId14" Type="http://schemas.openxmlformats.org/officeDocument/2006/relationships/hyperlink" Target="https://doi-org.unr.idm.oclc.org/10.1177%2F1049732316645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29E1D-EF9F-46F0-BF4E-DD126C5C3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10</Pages>
  <Words>3030</Words>
  <Characters>17274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dc:creator>
  <cp:keywords/>
  <dc:description/>
  <cp:lastModifiedBy>Benjamin Krueger</cp:lastModifiedBy>
  <cp:revision>26</cp:revision>
  <cp:lastPrinted>2020-01-21T03:46:00Z</cp:lastPrinted>
  <dcterms:created xsi:type="dcterms:W3CDTF">2020-12-26T23:58:00Z</dcterms:created>
  <dcterms:modified xsi:type="dcterms:W3CDTF">2021-01-22T22:40:00Z</dcterms:modified>
</cp:coreProperties>
</file>