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EC871" w14:textId="77777777" w:rsidR="001003CD" w:rsidRPr="004104E3" w:rsidRDefault="004104E3" w:rsidP="001003CD">
      <w:pPr>
        <w:jc w:val="center"/>
        <w:rPr>
          <w:rFonts w:ascii="Times New Roman" w:hAnsi="Times New Roman" w:cs="Times New Roman"/>
          <w:b/>
          <w:sz w:val="24"/>
          <w:szCs w:val="24"/>
          <w:shd w:val="clear" w:color="auto" w:fill="FFFFFF"/>
        </w:rPr>
      </w:pPr>
      <w:r w:rsidRPr="004104E3">
        <w:rPr>
          <w:b/>
          <w:noProof/>
          <w:lang w:eastAsia="es-EC"/>
        </w:rPr>
        <w:drawing>
          <wp:anchor distT="0" distB="0" distL="114300" distR="114300" simplePos="0" relativeHeight="251658240" behindDoc="0" locked="0" layoutInCell="1" allowOverlap="1" wp14:anchorId="5CC114E1" wp14:editId="764AE2C3">
            <wp:simplePos x="0" y="0"/>
            <wp:positionH relativeFrom="margin">
              <wp:align>right</wp:align>
            </wp:positionH>
            <wp:positionV relativeFrom="paragraph">
              <wp:posOffset>-252095</wp:posOffset>
            </wp:positionV>
            <wp:extent cx="1438275" cy="1438275"/>
            <wp:effectExtent l="0" t="0" r="0" b="0"/>
            <wp:wrapNone/>
            <wp:docPr id="1" name="Imagen 1" descr="Correo Institucional UCE | Correo Institucional 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o Institucional UCE | Correo Institucional Lat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04E3">
        <w:rPr>
          <w:rFonts w:ascii="Times New Roman" w:hAnsi="Times New Roman" w:cs="Times New Roman"/>
          <w:b/>
          <w:noProof/>
          <w:sz w:val="24"/>
          <w:szCs w:val="24"/>
          <w:shd w:val="clear" w:color="auto" w:fill="FFFFFF"/>
          <w:lang w:eastAsia="es-EC"/>
        </w:rPr>
        <w:drawing>
          <wp:anchor distT="0" distB="0" distL="114300" distR="114300" simplePos="0" relativeHeight="251659264" behindDoc="0" locked="0" layoutInCell="1" allowOverlap="1" wp14:anchorId="3CB63B04" wp14:editId="3602CB84">
            <wp:simplePos x="0" y="0"/>
            <wp:positionH relativeFrom="column">
              <wp:posOffset>-193675</wp:posOffset>
            </wp:positionH>
            <wp:positionV relativeFrom="paragraph">
              <wp:posOffset>-223520</wp:posOffset>
            </wp:positionV>
            <wp:extent cx="1337756" cy="10953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A.jpg"/>
                    <pic:cNvPicPr/>
                  </pic:nvPicPr>
                  <pic:blipFill>
                    <a:blip r:embed="rId5">
                      <a:extLst>
                        <a:ext uri="{28A0092B-C50C-407E-A947-70E740481C1C}">
                          <a14:useLocalDpi xmlns:a14="http://schemas.microsoft.com/office/drawing/2010/main" val="0"/>
                        </a:ext>
                      </a:extLst>
                    </a:blip>
                    <a:stretch>
                      <a:fillRect/>
                    </a:stretch>
                  </pic:blipFill>
                  <pic:spPr>
                    <a:xfrm>
                      <a:off x="0" y="0"/>
                      <a:ext cx="1337756" cy="1095375"/>
                    </a:xfrm>
                    <a:prstGeom prst="rect">
                      <a:avLst/>
                    </a:prstGeom>
                  </pic:spPr>
                </pic:pic>
              </a:graphicData>
            </a:graphic>
            <wp14:sizeRelH relativeFrom="page">
              <wp14:pctWidth>0</wp14:pctWidth>
            </wp14:sizeRelH>
            <wp14:sizeRelV relativeFrom="page">
              <wp14:pctHeight>0</wp14:pctHeight>
            </wp14:sizeRelV>
          </wp:anchor>
        </w:drawing>
      </w:r>
      <w:r w:rsidR="001003CD" w:rsidRPr="004104E3">
        <w:rPr>
          <w:rFonts w:ascii="Times New Roman" w:hAnsi="Times New Roman" w:cs="Times New Roman"/>
          <w:b/>
          <w:sz w:val="24"/>
          <w:szCs w:val="24"/>
          <w:shd w:val="clear" w:color="auto" w:fill="FFFFFF"/>
        </w:rPr>
        <w:t>UNIVERSIDAD CENTRAL DEL ECUADOR</w:t>
      </w:r>
    </w:p>
    <w:p w14:paraId="062848A7" w14:textId="77777777" w:rsidR="001003CD" w:rsidRPr="004104E3" w:rsidRDefault="001003CD" w:rsidP="001003CD">
      <w:pPr>
        <w:jc w:val="center"/>
        <w:rPr>
          <w:rFonts w:ascii="Times New Roman" w:hAnsi="Times New Roman" w:cs="Times New Roman"/>
          <w:b/>
          <w:sz w:val="24"/>
          <w:szCs w:val="24"/>
          <w:shd w:val="clear" w:color="auto" w:fill="FFFFFF"/>
        </w:rPr>
      </w:pPr>
      <w:r w:rsidRPr="004104E3">
        <w:rPr>
          <w:rFonts w:ascii="Times New Roman" w:hAnsi="Times New Roman" w:cs="Times New Roman"/>
          <w:b/>
          <w:sz w:val="24"/>
          <w:szCs w:val="24"/>
          <w:shd w:val="clear" w:color="auto" w:fill="FFFFFF"/>
        </w:rPr>
        <w:t xml:space="preserve">FACULTAD DE CIENCIAS AGRÍCOLAS </w:t>
      </w:r>
    </w:p>
    <w:p w14:paraId="13499AE4" w14:textId="77777777" w:rsidR="001003CD" w:rsidRPr="004104E3" w:rsidRDefault="001003CD" w:rsidP="001003CD">
      <w:pPr>
        <w:jc w:val="center"/>
        <w:rPr>
          <w:rFonts w:ascii="Times New Roman" w:hAnsi="Times New Roman" w:cs="Times New Roman"/>
          <w:b/>
          <w:sz w:val="24"/>
          <w:szCs w:val="24"/>
          <w:shd w:val="clear" w:color="auto" w:fill="FFFFFF"/>
        </w:rPr>
      </w:pPr>
      <w:r w:rsidRPr="004104E3">
        <w:rPr>
          <w:rFonts w:ascii="Times New Roman" w:hAnsi="Times New Roman" w:cs="Times New Roman"/>
          <w:b/>
          <w:sz w:val="24"/>
          <w:szCs w:val="24"/>
          <w:shd w:val="clear" w:color="auto" w:fill="FFFFFF"/>
        </w:rPr>
        <w:t xml:space="preserve">CARRERA DE AGRONOMÍA </w:t>
      </w:r>
    </w:p>
    <w:p w14:paraId="232BF95E" w14:textId="77777777" w:rsidR="001003CD" w:rsidRDefault="001003CD" w:rsidP="001003CD">
      <w:pPr>
        <w:rPr>
          <w:rFonts w:ascii="Times New Roman" w:hAnsi="Times New Roman" w:cs="Times New Roman"/>
          <w:sz w:val="24"/>
          <w:szCs w:val="24"/>
          <w:shd w:val="clear" w:color="auto" w:fill="FFFFFF"/>
        </w:rPr>
      </w:pPr>
      <w:r w:rsidRPr="004104E3">
        <w:rPr>
          <w:rFonts w:ascii="Times New Roman" w:hAnsi="Times New Roman" w:cs="Times New Roman"/>
          <w:b/>
          <w:sz w:val="24"/>
          <w:szCs w:val="24"/>
          <w:shd w:val="clear" w:color="auto" w:fill="FFFFFF"/>
        </w:rPr>
        <w:t>NOMBRE:</w:t>
      </w:r>
      <w:r>
        <w:rPr>
          <w:rFonts w:ascii="Times New Roman" w:hAnsi="Times New Roman" w:cs="Times New Roman"/>
          <w:sz w:val="24"/>
          <w:szCs w:val="24"/>
          <w:shd w:val="clear" w:color="auto" w:fill="FFFFFF"/>
        </w:rPr>
        <w:t xml:space="preserve"> JENNYFER PUPIALES </w:t>
      </w:r>
    </w:p>
    <w:p w14:paraId="7061780A" w14:textId="77777777" w:rsidR="001003CD" w:rsidRDefault="001003CD" w:rsidP="001003CD">
      <w:pPr>
        <w:rPr>
          <w:rFonts w:ascii="Times New Roman" w:hAnsi="Times New Roman" w:cs="Times New Roman"/>
          <w:sz w:val="24"/>
          <w:szCs w:val="24"/>
          <w:shd w:val="clear" w:color="auto" w:fill="FFFFFF"/>
        </w:rPr>
      </w:pPr>
      <w:r w:rsidRPr="004104E3">
        <w:rPr>
          <w:rFonts w:ascii="Times New Roman" w:hAnsi="Times New Roman" w:cs="Times New Roman"/>
          <w:b/>
          <w:sz w:val="24"/>
          <w:szCs w:val="24"/>
          <w:shd w:val="clear" w:color="auto" w:fill="FFFFFF"/>
        </w:rPr>
        <w:t>FECHA:</w:t>
      </w:r>
      <w:r>
        <w:rPr>
          <w:rFonts w:ascii="Times New Roman" w:hAnsi="Times New Roman" w:cs="Times New Roman"/>
          <w:sz w:val="24"/>
          <w:szCs w:val="24"/>
          <w:shd w:val="clear" w:color="auto" w:fill="FFFFFF"/>
        </w:rPr>
        <w:t xml:space="preserve"> 29-Enero-2023 </w:t>
      </w:r>
    </w:p>
    <w:p w14:paraId="59A1185C" w14:textId="77777777" w:rsidR="001003CD" w:rsidRDefault="001003CD" w:rsidP="001003CD">
      <w:pPr>
        <w:rPr>
          <w:rFonts w:ascii="Times New Roman" w:hAnsi="Times New Roman" w:cs="Times New Roman"/>
          <w:sz w:val="24"/>
          <w:szCs w:val="24"/>
          <w:shd w:val="clear" w:color="auto" w:fill="FFFFFF"/>
        </w:rPr>
      </w:pPr>
      <w:r w:rsidRPr="004104E3">
        <w:rPr>
          <w:rFonts w:ascii="Times New Roman" w:hAnsi="Times New Roman" w:cs="Times New Roman"/>
          <w:b/>
          <w:sz w:val="24"/>
          <w:szCs w:val="24"/>
          <w:shd w:val="clear" w:color="auto" w:fill="FFFFFF"/>
        </w:rPr>
        <w:t>PARALELO:</w:t>
      </w:r>
      <w:r>
        <w:rPr>
          <w:rFonts w:ascii="Times New Roman" w:hAnsi="Times New Roman" w:cs="Times New Roman"/>
          <w:sz w:val="24"/>
          <w:szCs w:val="24"/>
          <w:shd w:val="clear" w:color="auto" w:fill="FFFFFF"/>
        </w:rPr>
        <w:t xml:space="preserve"> 003</w:t>
      </w:r>
    </w:p>
    <w:p w14:paraId="43410831" w14:textId="77777777" w:rsidR="001003CD" w:rsidRDefault="001003CD" w:rsidP="001003CD">
      <w:pPr>
        <w:rPr>
          <w:rFonts w:ascii="Times New Roman" w:hAnsi="Times New Roman" w:cs="Times New Roman"/>
          <w:sz w:val="24"/>
          <w:szCs w:val="24"/>
          <w:shd w:val="clear" w:color="auto" w:fill="FFFFFF"/>
        </w:rPr>
      </w:pPr>
      <w:r w:rsidRPr="004104E3">
        <w:rPr>
          <w:rFonts w:ascii="Times New Roman" w:hAnsi="Times New Roman" w:cs="Times New Roman"/>
          <w:b/>
          <w:sz w:val="24"/>
          <w:szCs w:val="24"/>
          <w:shd w:val="clear" w:color="auto" w:fill="FFFFFF"/>
        </w:rPr>
        <w:t>TEMA:</w:t>
      </w:r>
      <w:r>
        <w:rPr>
          <w:rFonts w:ascii="Times New Roman" w:hAnsi="Times New Roman" w:cs="Times New Roman"/>
          <w:sz w:val="24"/>
          <w:szCs w:val="24"/>
          <w:shd w:val="clear" w:color="auto" w:fill="FFFFFF"/>
        </w:rPr>
        <w:t xml:space="preserve"> SEGUIMIENTO DE LECTURA </w:t>
      </w:r>
    </w:p>
    <w:p w14:paraId="0AD7FF13" w14:textId="77777777" w:rsidR="00C4595E" w:rsidRPr="004104E3" w:rsidRDefault="00352F5B">
      <w:pPr>
        <w:rPr>
          <w:rFonts w:ascii="Times New Roman" w:hAnsi="Times New Roman" w:cs="Times New Roman"/>
          <w:b/>
          <w:sz w:val="24"/>
          <w:szCs w:val="24"/>
          <w:shd w:val="clear" w:color="auto" w:fill="FFFFFF"/>
        </w:rPr>
      </w:pPr>
      <w:r w:rsidRPr="004104E3">
        <w:rPr>
          <w:rFonts w:ascii="Times New Roman" w:hAnsi="Times New Roman" w:cs="Times New Roman"/>
          <w:b/>
          <w:sz w:val="24"/>
          <w:szCs w:val="24"/>
          <w:shd w:val="clear" w:color="auto" w:fill="FFFFFF"/>
        </w:rPr>
        <w:t>¿Es necesario la validación de instrumentos de investigación? Explique por qué</w:t>
      </w:r>
    </w:p>
    <w:p w14:paraId="6CA04BE5" w14:textId="77777777" w:rsidR="00A30D11" w:rsidRDefault="0DFD4CFC" w:rsidP="4E38F521">
      <w:pPr>
        <w:spacing w:line="480" w:lineRule="auto"/>
        <w:ind w:firstLine="720"/>
        <w:rPr>
          <w:rFonts w:ascii="Times New Roman" w:hAnsi="Times New Roman" w:cs="Times New Roman"/>
          <w:sz w:val="24"/>
          <w:szCs w:val="24"/>
          <w:shd w:val="clear" w:color="auto" w:fill="FFFFFF"/>
        </w:rPr>
      </w:pPr>
      <w:r w:rsidRPr="008C408C">
        <w:rPr>
          <w:rFonts w:ascii="Times New Roman" w:hAnsi="Times New Roman" w:cs="Times New Roman"/>
          <w:sz w:val="24"/>
          <w:szCs w:val="24"/>
          <w:shd w:val="clear" w:color="auto" w:fill="FFFFFF"/>
        </w:rPr>
        <w:t xml:space="preserve">SÍ. </w:t>
      </w:r>
      <w:r w:rsidR="5DC42EEE">
        <w:rPr>
          <w:rFonts w:ascii="Times New Roman" w:hAnsi="Times New Roman" w:cs="Times New Roman"/>
          <w:sz w:val="24"/>
          <w:szCs w:val="24"/>
          <w:shd w:val="clear" w:color="auto" w:fill="FFFFFF"/>
        </w:rPr>
        <w:t xml:space="preserve">Par esto es necesario entender que es un instrumento de investigación, y se los puede definir como un conjunto de medios que son utilizados por el investigador para la determinación de las variables que presente el respectivo documento. </w:t>
      </w:r>
      <w:r w:rsidR="0E54190E">
        <w:rPr>
          <w:rFonts w:ascii="Times New Roman" w:hAnsi="Times New Roman" w:cs="Times New Roman"/>
          <w:sz w:val="24"/>
          <w:szCs w:val="24"/>
          <w:shd w:val="clear" w:color="auto" w:fill="FFFFFF"/>
        </w:rPr>
        <w:t xml:space="preserve">Mismos que pueden ser de diferentes tipos y se los ocupara dependiendo cuál sea la necesidad y el más pertinente para el caso. </w:t>
      </w:r>
    </w:p>
    <w:p w14:paraId="7F5993F9" w14:textId="77777777" w:rsidR="00A30D11" w:rsidRDefault="0E54190E" w:rsidP="4E38F521">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Ahora se requiere conocer a qué nos referimos con la validación de un instrumento y tenemos lo siguiente: </w:t>
      </w:r>
    </w:p>
    <w:p w14:paraId="41F17E1C" w14:textId="77777777" w:rsidR="00A30D11" w:rsidRDefault="0E54190E" w:rsidP="4E38F521">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Este se refiere al proceso mediante el cual se evalúa el método a usar para determinar la efectividad que este brinde. </w:t>
      </w:r>
    </w:p>
    <w:p w14:paraId="4A8E0982" w14:textId="6684D161" w:rsidR="00352F5B" w:rsidRDefault="0DFD4CFC" w:rsidP="4E38F521">
      <w:pPr>
        <w:spacing w:line="480" w:lineRule="auto"/>
        <w:ind w:firstLine="720"/>
        <w:rPr>
          <w:rFonts w:ascii="Times New Roman" w:hAnsi="Times New Roman" w:cs="Times New Roman"/>
          <w:color w:val="000000" w:themeColor="text1"/>
          <w:sz w:val="24"/>
          <w:szCs w:val="24"/>
        </w:rPr>
      </w:pPr>
      <w:r w:rsidRPr="4E38F521">
        <w:rPr>
          <w:rFonts w:ascii="Times New Roman" w:hAnsi="Times New Roman" w:cs="Times New Roman"/>
          <w:sz w:val="24"/>
          <w:szCs w:val="24"/>
        </w:rPr>
        <w:t xml:space="preserve">La validación de un instrumento de investigación debe comprobar su </w:t>
      </w:r>
      <w:proofErr w:type="spellStart"/>
      <w:r w:rsidRPr="4E38F521">
        <w:rPr>
          <w:rFonts w:ascii="Times New Roman" w:hAnsi="Times New Roman" w:cs="Times New Roman"/>
          <w:sz w:val="24"/>
          <w:szCs w:val="24"/>
        </w:rPr>
        <w:t>unidimensionalidad</w:t>
      </w:r>
      <w:proofErr w:type="spellEnd"/>
      <w:r w:rsidRPr="4E38F521">
        <w:rPr>
          <w:rFonts w:ascii="Times New Roman" w:hAnsi="Times New Roman" w:cs="Times New Roman"/>
          <w:sz w:val="24"/>
          <w:szCs w:val="24"/>
        </w:rPr>
        <w:t>, en cada una de las dimensiones</w:t>
      </w:r>
      <w:r w:rsidR="0E54190E" w:rsidRPr="4E38F521">
        <w:rPr>
          <w:rFonts w:ascii="Times New Roman" w:hAnsi="Times New Roman" w:cs="Times New Roman"/>
          <w:sz w:val="24"/>
          <w:szCs w:val="24"/>
        </w:rPr>
        <w:t xml:space="preserve"> (valga la redundancia)</w:t>
      </w:r>
      <w:r w:rsidRPr="4E38F521">
        <w:rPr>
          <w:rFonts w:ascii="Times New Roman" w:hAnsi="Times New Roman" w:cs="Times New Roman"/>
          <w:sz w:val="24"/>
          <w:szCs w:val="24"/>
        </w:rPr>
        <w:t>, esta entendida como la propiedad de un instrumento para medir una sola característica de la medida objeto, es decir, que la diferencia entre las respuestas de dos o más sujetos a un conjunto de ítems debe depender del rasgo latente</w:t>
      </w:r>
      <w:r w:rsidR="3710FD65" w:rsidRPr="4E38F521">
        <w:rPr>
          <w:rFonts w:ascii="Times New Roman" w:hAnsi="Times New Roman" w:cs="Times New Roman"/>
          <w:sz w:val="24"/>
          <w:szCs w:val="24"/>
        </w:rPr>
        <w:t xml:space="preserve"> </w:t>
      </w:r>
      <w:sdt>
        <w:sdtPr>
          <w:tag w:val="MENDELEY_CITATION_v3_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"/>
          <w:id w:val="2082883545"/>
          <w:placeholder>
            <w:docPart w:val="DefaultPlaceholder_1081868574"/>
          </w:placeholder>
        </w:sdtPr>
        <w:sdtEndPr/>
        <w:sdtContent>
          <w:r w:rsidR="00546A3D">
            <w:rPr>
              <w:rFonts w:ascii="Times New Roman" w:hAnsi="Times New Roman" w:cs="Times New Roman"/>
              <w:color w:val="000000" w:themeColor="text1"/>
              <w:sz w:val="24"/>
              <w:szCs w:val="24"/>
            </w:rPr>
            <w:t>(</w:t>
          </w:r>
          <w:r w:rsidR="4E38F521" w:rsidRPr="4E38F521">
            <w:rPr>
              <w:rFonts w:ascii="Times New Roman" w:hAnsi="Times New Roman" w:cs="Times New Roman"/>
              <w:color w:val="000000" w:themeColor="text1"/>
              <w:sz w:val="24"/>
              <w:szCs w:val="24"/>
            </w:rPr>
            <w:t>Vivas et al., 2022)</w:t>
          </w:r>
        </w:sdtContent>
      </w:sdt>
      <w:r w:rsidR="17E6DE17" w:rsidRPr="4E38F521">
        <w:rPr>
          <w:rFonts w:ascii="Times New Roman" w:hAnsi="Times New Roman" w:cs="Times New Roman"/>
          <w:color w:val="000000" w:themeColor="text1"/>
          <w:sz w:val="24"/>
          <w:szCs w:val="24"/>
        </w:rPr>
        <w:t>.</w:t>
      </w:r>
      <w:bookmarkStart w:id="0" w:name="_GoBack"/>
      <w:bookmarkEnd w:id="0"/>
    </w:p>
    <w:p w14:paraId="647AD311" w14:textId="77777777" w:rsidR="000B74AA" w:rsidRDefault="3710FD65" w:rsidP="4E38F521">
      <w:pPr>
        <w:spacing w:line="480" w:lineRule="auto"/>
        <w:ind w:firstLine="720"/>
        <w:rPr>
          <w:rFonts w:ascii="Times New Roman" w:hAnsi="Times New Roman" w:cs="Times New Roman"/>
          <w:sz w:val="24"/>
          <w:szCs w:val="24"/>
        </w:rPr>
      </w:pPr>
      <w:r w:rsidRPr="4E38F521">
        <w:rPr>
          <w:rFonts w:ascii="Times New Roman" w:hAnsi="Times New Roman" w:cs="Times New Roman"/>
          <w:sz w:val="24"/>
          <w:szCs w:val="24"/>
        </w:rPr>
        <w:t>De acuerdo esta definición se puede analizar que estos instrumentos son parte fundamental para la realización de documentos científicos ya que mediante estos se consigue la obtención</w:t>
      </w:r>
      <w:r w:rsidR="7F5A676F" w:rsidRPr="4E38F521">
        <w:rPr>
          <w:rFonts w:ascii="Times New Roman" w:hAnsi="Times New Roman" w:cs="Times New Roman"/>
          <w:sz w:val="24"/>
          <w:szCs w:val="24"/>
        </w:rPr>
        <w:t xml:space="preserve"> de resultados en las investigaciones. Sin embargo, estos </w:t>
      </w:r>
      <w:r w:rsidR="7F5A676F" w:rsidRPr="4E38F521">
        <w:rPr>
          <w:rFonts w:ascii="Times New Roman" w:hAnsi="Times New Roman" w:cs="Times New Roman"/>
          <w:sz w:val="24"/>
          <w:szCs w:val="24"/>
        </w:rPr>
        <w:lastRenderedPageBreak/>
        <w:t xml:space="preserve">instrumentos deben cumplir con los estándares de validación y confiabilidad para ser aplicado al campo requerido.  </w:t>
      </w:r>
    </w:p>
    <w:p w14:paraId="51E45B6C" w14:textId="77777777" w:rsidR="000B74AA" w:rsidRDefault="4A017EBE" w:rsidP="4E38F521">
      <w:pPr>
        <w:spacing w:line="480" w:lineRule="auto"/>
        <w:ind w:firstLine="720"/>
        <w:rPr>
          <w:rFonts w:ascii="Times New Roman" w:hAnsi="Times New Roman" w:cs="Times New Roman"/>
          <w:sz w:val="24"/>
          <w:szCs w:val="24"/>
        </w:rPr>
      </w:pPr>
      <w:r w:rsidRPr="4E38F521">
        <w:rPr>
          <w:rFonts w:ascii="Times New Roman" w:hAnsi="Times New Roman" w:cs="Times New Roman"/>
          <w:sz w:val="24"/>
          <w:szCs w:val="24"/>
        </w:rPr>
        <w:t xml:space="preserve">Estos lo que permiten es que el lector pueda conocer el nivel de precisión con el que se van a emitir los resultados lo cual le ayudará a mantener un mejor entendimiento de los mismos. </w:t>
      </w:r>
    </w:p>
    <w:p w14:paraId="71A8D30E" w14:textId="77777777" w:rsidR="001003CD" w:rsidRDefault="238CDD33" w:rsidP="4E38F521">
      <w:pPr>
        <w:spacing w:line="480" w:lineRule="auto"/>
        <w:ind w:firstLine="720"/>
        <w:rPr>
          <w:rFonts w:ascii="Times New Roman" w:hAnsi="Times New Roman" w:cs="Times New Roman"/>
          <w:sz w:val="24"/>
          <w:szCs w:val="24"/>
        </w:rPr>
      </w:pPr>
      <w:r w:rsidRPr="4E38F521">
        <w:rPr>
          <w:rFonts w:ascii="Times New Roman" w:hAnsi="Times New Roman" w:cs="Times New Roman"/>
          <w:sz w:val="24"/>
          <w:szCs w:val="24"/>
        </w:rPr>
        <w:t xml:space="preserve">Y así mismo para el investigador esta parte les puede facilitar la realización de las conclusiones, ya que le resultará fácil reconocer lo más destacado de toda la </w:t>
      </w:r>
      <w:proofErr w:type="gramStart"/>
      <w:r w:rsidRPr="4E38F521">
        <w:rPr>
          <w:rFonts w:ascii="Times New Roman" w:hAnsi="Times New Roman" w:cs="Times New Roman"/>
          <w:sz w:val="24"/>
          <w:szCs w:val="24"/>
        </w:rPr>
        <w:t>información</w:t>
      </w:r>
      <w:proofErr w:type="gramEnd"/>
      <w:r w:rsidRPr="4E38F521">
        <w:rPr>
          <w:rFonts w:ascii="Times New Roman" w:hAnsi="Times New Roman" w:cs="Times New Roman"/>
          <w:sz w:val="24"/>
          <w:szCs w:val="24"/>
        </w:rPr>
        <w:t xml:space="preserve"> obtenida. </w:t>
      </w:r>
    </w:p>
    <w:p w14:paraId="224E8F5C" w14:textId="42D3D863" w:rsidR="5941F8E5" w:rsidRDefault="5941F8E5" w:rsidP="4E38F521">
      <w:pPr>
        <w:rPr>
          <w:rFonts w:ascii="Times New Roman" w:hAnsi="Times New Roman" w:cs="Times New Roman"/>
          <w:b/>
          <w:bCs/>
          <w:sz w:val="24"/>
          <w:szCs w:val="24"/>
        </w:rPr>
      </w:pPr>
      <w:r w:rsidRPr="4E38F521">
        <w:rPr>
          <w:rFonts w:ascii="Times New Roman" w:hAnsi="Times New Roman" w:cs="Times New Roman"/>
          <w:b/>
          <w:bCs/>
          <w:sz w:val="24"/>
          <w:szCs w:val="24"/>
        </w:rPr>
        <w:t xml:space="preserve">REFERENCIAS </w:t>
      </w:r>
      <w:r w:rsidR="60B1BEC7" w:rsidRPr="4E38F521">
        <w:rPr>
          <w:rFonts w:ascii="Times New Roman" w:hAnsi="Times New Roman" w:cs="Times New Roman"/>
          <w:b/>
          <w:bCs/>
          <w:sz w:val="24"/>
          <w:szCs w:val="24"/>
        </w:rPr>
        <w:t>BIBLIOGRAFÍ</w:t>
      </w:r>
      <w:r w:rsidR="11AC570B" w:rsidRPr="4E38F521">
        <w:rPr>
          <w:rFonts w:ascii="Times New Roman" w:hAnsi="Times New Roman" w:cs="Times New Roman"/>
          <w:b/>
          <w:bCs/>
          <w:sz w:val="24"/>
          <w:szCs w:val="24"/>
        </w:rPr>
        <w:t>C</w:t>
      </w:r>
      <w:r w:rsidR="60B1BEC7" w:rsidRPr="4E38F521">
        <w:rPr>
          <w:rFonts w:ascii="Times New Roman" w:hAnsi="Times New Roman" w:cs="Times New Roman"/>
          <w:b/>
          <w:bCs/>
          <w:sz w:val="24"/>
          <w:szCs w:val="24"/>
        </w:rPr>
        <w:t xml:space="preserve">AS: </w:t>
      </w:r>
    </w:p>
    <w:sdt>
      <w:sdtPr>
        <w:tag w:val="MENDELEY_BIBLIOGRAPHY"/>
        <w:id w:val="1164969823"/>
        <w:placeholder>
          <w:docPart w:val="DefaultPlaceholder_1081868574"/>
        </w:placeholder>
      </w:sdtPr>
      <w:sdtEndPr/>
      <w:sdtContent>
        <w:p w14:paraId="4DBEBBB2" w14:textId="2737075B" w:rsidR="505171FD" w:rsidRDefault="505171FD" w:rsidP="4E38F521">
          <w:pPr>
            <w:spacing w:line="480" w:lineRule="auto"/>
            <w:ind w:left="720" w:hanging="720"/>
            <w:rPr>
              <w:rFonts w:ascii="Times New Roman" w:eastAsia="Times New Roman" w:hAnsi="Times New Roman" w:cs="Times New Roman"/>
              <w:sz w:val="24"/>
              <w:szCs w:val="24"/>
            </w:rPr>
          </w:pPr>
          <w:r w:rsidRPr="4E38F521">
            <w:rPr>
              <w:rFonts w:ascii="Times New Roman" w:eastAsia="Times New Roman" w:hAnsi="Times New Roman" w:cs="Times New Roman"/>
              <w:sz w:val="24"/>
              <w:szCs w:val="24"/>
            </w:rPr>
            <w:t xml:space="preserve">Vivas-Vivas, R. J., Pazmiño-Mayorga, J. A., Caicedo-Chávez, J. D., Cepeda-Bastidas, D. A., &amp; Corro-Alarcón, I. K. (2022). Encuesta: Nivel de conocimiento de la población urbana sobre los alimentos agroecológicos. </w:t>
          </w:r>
          <w:r w:rsidRPr="4E38F521">
            <w:rPr>
              <w:rFonts w:ascii="Times New Roman" w:eastAsia="Times New Roman" w:hAnsi="Times New Roman" w:cs="Times New Roman"/>
              <w:i/>
              <w:iCs/>
              <w:sz w:val="24"/>
              <w:szCs w:val="24"/>
            </w:rPr>
            <w:t>Agronomía Mesoamericana</w:t>
          </w:r>
          <w:r w:rsidRPr="4E38F521">
            <w:rPr>
              <w:rFonts w:ascii="Times New Roman" w:eastAsia="Times New Roman" w:hAnsi="Times New Roman" w:cs="Times New Roman"/>
              <w:sz w:val="24"/>
              <w:szCs w:val="24"/>
            </w:rPr>
            <w:t xml:space="preserve">, 48359. </w:t>
          </w:r>
          <w:hyperlink r:id="rId6">
            <w:r w:rsidRPr="4E38F521">
              <w:rPr>
                <w:rStyle w:val="Hipervnculo"/>
                <w:rFonts w:ascii="Times New Roman" w:eastAsia="Times New Roman" w:hAnsi="Times New Roman" w:cs="Times New Roman"/>
                <w:sz w:val="24"/>
                <w:szCs w:val="24"/>
              </w:rPr>
              <w:t>https://doi.org/10.15517/am.v34i1.48359</w:t>
            </w:r>
          </w:hyperlink>
        </w:p>
        <w:p w14:paraId="4FFEB9DA" w14:textId="1641997B" w:rsidR="505171FD" w:rsidRDefault="505171FD" w:rsidP="4E38F521">
          <w:pPr>
            <w:rPr>
              <w:rFonts w:ascii="Calibri" w:eastAsia="Calibri" w:hAnsi="Calibri" w:cs="Calibri"/>
            </w:rPr>
          </w:pPr>
          <w:r w:rsidRPr="4E38F521">
            <w:rPr>
              <w:rFonts w:ascii="Calibri" w:eastAsia="Calibri" w:hAnsi="Calibri" w:cs="Calibri"/>
            </w:rPr>
            <w:t xml:space="preserve"> </w:t>
          </w:r>
        </w:p>
      </w:sdtContent>
    </w:sdt>
    <w:p w14:paraId="672A6659" w14:textId="77777777" w:rsidR="004935BE" w:rsidRPr="000B74AA" w:rsidRDefault="004935BE">
      <w:pPr>
        <w:rPr>
          <w:rFonts w:ascii="Times New Roman" w:hAnsi="Times New Roman" w:cs="Times New Roman"/>
          <w:sz w:val="24"/>
          <w:szCs w:val="24"/>
        </w:rPr>
      </w:pPr>
    </w:p>
    <w:p w14:paraId="0A37501D" w14:textId="77777777" w:rsidR="00352F5B" w:rsidRDefault="00352F5B"/>
    <w:sectPr w:rsidR="0035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F5B"/>
    <w:rsid w:val="000B74AA"/>
    <w:rsid w:val="001003CD"/>
    <w:rsid w:val="001A0360"/>
    <w:rsid w:val="00352F5B"/>
    <w:rsid w:val="004104E3"/>
    <w:rsid w:val="004935BE"/>
    <w:rsid w:val="004C5DC0"/>
    <w:rsid w:val="00546A3D"/>
    <w:rsid w:val="008C408C"/>
    <w:rsid w:val="00A30D11"/>
    <w:rsid w:val="00C20CB0"/>
    <w:rsid w:val="00C4595E"/>
    <w:rsid w:val="0DFD4CFC"/>
    <w:rsid w:val="0E54190E"/>
    <w:rsid w:val="11AC570B"/>
    <w:rsid w:val="17E6DE17"/>
    <w:rsid w:val="238CDD33"/>
    <w:rsid w:val="2A30BE03"/>
    <w:rsid w:val="2D685EC5"/>
    <w:rsid w:val="3710FD65"/>
    <w:rsid w:val="49C47476"/>
    <w:rsid w:val="4A017EBE"/>
    <w:rsid w:val="4E38F521"/>
    <w:rsid w:val="505171FD"/>
    <w:rsid w:val="512660CA"/>
    <w:rsid w:val="5941F8E5"/>
    <w:rsid w:val="5A8C8E2C"/>
    <w:rsid w:val="5DC42EEE"/>
    <w:rsid w:val="60B1BEC7"/>
    <w:rsid w:val="7F5A676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DD07"/>
  <w15:chartTrackingRefBased/>
  <w15:docId w15:val="{17D27B4F-EB91-4889-BB2B-1C8699A1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517/am.v34i1.48359" TargetMode="External"/><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B677127-2E4B-4069-A59D-AE4A310787AE}"/>
      </w:docPartPr>
      <w:docPartBody>
        <w:p w:rsidR="00804849" w:rsidRDefault="00711830">
          <w: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804849"/>
    <w:rsid w:val="00711830"/>
    <w:rsid w:val="0080484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52b9c4-290e-4656-aafe-3c48232dc0fb">
  <we:reference id="f78a3046-9e99-4300-aa2b-5814002b01a2" version="1.46.0.0" store="excatalog" storeType="excatalog"/>
  <we:alternateReferences/>
  <we:properties>
    <we:property name="MENDELEY_CITATIONS" value="[{&quot;citationID&quot;:&quot;MENDELEY_CITATION_aa3ff75c-9056-4397-be6d-150e1469051a&quot;,&quot;properties&quot;:{&quot;noteIndex&quot;:0},&quot;isEdited&quot;:false,&quot;manualOverride&quot;:{&quot;isManuallyOverridden&quot;:false,&quot;citeprocText&quot;:&quot;(Vivas-Vivas et al., 2022)&quot;,&quot;manualOverrideText&quot;:&quot;&quot;},&quot;citationTag&quot;:&quot;MENDELEY_CITATION_v3_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&quot;,&quot;citationItems&quot;:[{&quot;id&quot;:&quot;412c5e68-0898-3348-a3de-fa6979a8cace&quot;,&quot;itemData&quot;:{&quot;type&quot;:&quot;article-journal&quot;,&quot;id&quot;:&quot;412c5e68-0898-3348-a3de-fa6979a8cace&quot;,&quot;title&quot;:&quot;Encuesta: Nivel de conocimiento de la población urbana sobre los alimentos agroecológicos&quot;,&quot;author&quot;:[{&quot;family&quot;:&quot;Vivas-Vivas&quot;,&quot;given&quot;:&quot;Ramiro José&quot;,&quot;parse-names&quot;:false,&quot;dropping-particle&quot;:&quot;&quot;,&quot;non-dropping-particle&quot;:&quot;&quot;},{&quot;family&quot;:&quot;Pazmiño-Mayorga&quot;,&quot;given&quot;:&quot;Jaime Alberto&quot;,&quot;parse-names&quot;:false,&quot;dropping-particle&quot;:&quot;&quot;,&quot;non-dropping-particle&quot;:&quot;&quot;},{&quot;family&quot;:&quot;Caicedo-Chávez&quot;,&quot;given&quot;:&quot;Jorge David&quot;,&quot;parse-names&quot;:false,&quot;dropping-particle&quot;:&quot;&quot;,&quot;non-dropping-particle&quot;:&quot;&quot;},{&quot;family&quot;:&quot;Cepeda-Bastidas&quot;,&quot;given&quot;:&quot;Darío Alexander&quot;,&quot;parse-names&quot;:false,&quot;dropping-particle&quot;:&quot;&quot;,&quot;non-dropping-particle&quot;:&quot;&quot;},{&quot;family&quot;:&quot;Corro-Alarcón&quot;,&quot;given&quot;:&quot;Ivanna Katherine&quot;,&quot;parse-names&quot;:false,&quot;dropping-particle&quot;:&quot;&quot;,&quot;non-dropping-particle&quot;:&quot;&quot;}],&quot;container-title&quot;:&quot;Agronomía Mesoamericana&quot;,&quot;DOI&quot;:&quot;10.15517/am.v34i1.48359&quot;,&quot;ISSN&quot;:&quot;2215-3608&quot;,&quot;URL&quot;:&quot;https://revistas.ucr.ac.cr/index.php/agromeso/article/view/48359&quot;,&quot;issued&quot;:{&quot;date-parts&quot;:[[2022,11,16]]},&quot;page&quot;:&quot;48359&quot;,&quot;abstract&quot;:&quot;&lt;p&gt;Introducción. El consumo de alimentos afecta el ambiente, por lo que es necesario investigar qué nivel de conocimiento tiene la población urbana sobre la procedencia de los alimentos que consumen. Objetivo. Diseñar, validar y determinar la confiabilidad de un instrumento para evaluar el nivel de conocimiento que tiene la población urbana respecto a los alimentos agroecológicos. Materiales y métodos. El trabajo se desarrolló en la Universidad Central del Ecuador en Quito, Ecuador, en el periodo 2020-2021. El tipo de investigación fue exploratorio-descriptivo, con un diseño no experimental y un muestreo no probabilístico estratificado. El contenido del instrumento se evaluó con el método delphi con la participación de diecisiete expertos. Se aplicaron dos pruebas piloto a 370 y 1323 participantes. La consistencia interna y el índice de homogeneidad se determinó mediante el alpha de Cronbach. La dimensionalidad del constructo se estableció con la curva de Cronbach-Mesbah. La validez del constructo se evaluó con un análisis factorial. Resultados. La validez del contenido arrojó un valor mayor al 75 % de convergencia entre expertos. En la validación de la consistencia interna el Alpha de Cronbach fue de 0,9 y el índice de homogeneidad fue mayor de 0,2. En el estudio de la dimensionalidad del constructo la curva de Cronbach-Mesbah, indicó que la unidimensionalidad se cumplió en todo el instrumento. En la validez del constructo en el análisis factorial, se observó que la medida Kaiser-Meyer-Olkin fue de 0,753. La esfericidad de Bartlett fue de 0,000 y la prueba de extracción de los factores fue mayor al 77 %. Conclusiones. El instrumento logró una validez y confiabilidad alta tanto en su contenido valorado por expertos, como en su consistencia interna, dimensionalidad y validez del constructo realizado por métodos estadísticos. El instrumento es confiable y puede ser aplicado en la población urbana.&lt;/p&g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2023-01-29T16:22:00Z</dcterms:created>
  <dcterms:modified xsi:type="dcterms:W3CDTF">2023-01-29T16:22:00Z</dcterms:modified>
</cp:coreProperties>
</file>