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42F6A" w14:textId="77777777" w:rsidR="00AA28E5" w:rsidRDefault="008044D2" w:rsidP="00AA28E5">
      <w:pPr>
        <w:spacing w:line="276" w:lineRule="auto"/>
        <w:jc w:val="center"/>
        <w:rPr>
          <w:rFonts w:ascii="Times" w:hAnsi="Times"/>
          <w:b/>
          <w:color w:val="000000" w:themeColor="text1"/>
          <w:sz w:val="32"/>
        </w:rPr>
      </w:pPr>
      <w:r w:rsidRPr="00CD5DCF">
        <w:rPr>
          <w:rFonts w:ascii="Times" w:hAnsi="Times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6D054" wp14:editId="40A75362">
                <wp:simplePos x="0" y="0"/>
                <wp:positionH relativeFrom="column">
                  <wp:posOffset>-560071</wp:posOffset>
                </wp:positionH>
                <wp:positionV relativeFrom="paragraph">
                  <wp:posOffset>-232905</wp:posOffset>
                </wp:positionV>
                <wp:extent cx="363856" cy="854757"/>
                <wp:effectExtent l="0" t="0" r="444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3856" cy="854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A0FEC3" w14:textId="6ED2395E" w:rsidR="00B90DF3" w:rsidRDefault="00DA31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May 9, </w:t>
                            </w:r>
                            <w:r w:rsidR="00065BD8">
                              <w:rPr>
                                <w:sz w:val="16"/>
                                <w:szCs w:val="16"/>
                              </w:rPr>
                              <w:t>2021</w:t>
                            </w:r>
                          </w:p>
                          <w:p w14:paraId="3CB7B677" w14:textId="77777777" w:rsidR="00065BD8" w:rsidRPr="008044D2" w:rsidRDefault="00065B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6D0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4.1pt;margin-top:-18.35pt;width:28.65pt;height:67.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" fillcolor="white [3201]" stroked="f" strokeweight=".5pt">
                <v:textbox style="layout-flow:vertical-ideographic">
                  <w:txbxContent>
                    <w:p w14:paraId="23A0FEC3" w14:textId="6ED2395E" w:rsidR="00B90DF3" w:rsidRDefault="00DA31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May 9, </w:t>
                      </w:r>
                      <w:r w:rsidR="00065BD8">
                        <w:rPr>
                          <w:sz w:val="16"/>
                          <w:szCs w:val="16"/>
                        </w:rPr>
                        <w:t>2021</w:t>
                      </w:r>
                    </w:p>
                    <w:p w14:paraId="3CB7B677" w14:textId="77777777" w:rsidR="00065BD8" w:rsidRPr="008044D2" w:rsidRDefault="00065BD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458" w:rsidRPr="00CD5DCF">
        <w:rPr>
          <w:rFonts w:ascii="Times" w:hAnsi="Times"/>
          <w:b/>
          <w:color w:val="000000" w:themeColor="text1"/>
          <w:sz w:val="32"/>
        </w:rPr>
        <w:t>SCOTT OLDENBURG</w:t>
      </w:r>
    </w:p>
    <w:p w14:paraId="727841A2" w14:textId="4ACD1DCF" w:rsidR="00DF2B5F" w:rsidRPr="00AA28E5" w:rsidRDefault="00340D39" w:rsidP="00AA28E5">
      <w:pPr>
        <w:spacing w:line="276" w:lineRule="auto"/>
        <w:jc w:val="center"/>
        <w:rPr>
          <w:rFonts w:ascii="Times" w:hAnsi="Times"/>
          <w:b/>
          <w:color w:val="000000" w:themeColor="text1"/>
          <w:sz w:val="32"/>
        </w:rPr>
      </w:pPr>
      <w:r w:rsidRPr="00CD5DCF">
        <w:rPr>
          <w:rFonts w:ascii="Times" w:hAnsi="Times"/>
          <w:color w:val="000000" w:themeColor="text1"/>
          <w:sz w:val="20"/>
        </w:rPr>
        <w:t>Professo</w:t>
      </w:r>
      <w:r w:rsidRPr="00AA28E5">
        <w:rPr>
          <w:rFonts w:ascii="Times" w:hAnsi="Times"/>
          <w:color w:val="000000" w:themeColor="text1"/>
          <w:sz w:val="20"/>
          <w:szCs w:val="20"/>
        </w:rPr>
        <w:t>r</w:t>
      </w:r>
      <w:r w:rsidR="00AA28E5" w:rsidRPr="00AA28E5">
        <w:rPr>
          <w:rFonts w:ascii="Times" w:hAnsi="Times"/>
          <w:b/>
          <w:color w:val="000000" w:themeColor="text1"/>
          <w:sz w:val="20"/>
          <w:szCs w:val="20"/>
        </w:rPr>
        <w:t>,</w:t>
      </w:r>
      <w:r w:rsidR="00AA28E5">
        <w:rPr>
          <w:rFonts w:ascii="Times" w:hAnsi="Times"/>
          <w:b/>
          <w:color w:val="000000" w:themeColor="text1"/>
          <w:sz w:val="32"/>
        </w:rPr>
        <w:t xml:space="preserve"> </w:t>
      </w:r>
      <w:r w:rsidR="00987458" w:rsidRPr="00CD5DCF">
        <w:rPr>
          <w:rFonts w:ascii="Times" w:hAnsi="Times"/>
          <w:color w:val="000000" w:themeColor="text1"/>
          <w:sz w:val="20"/>
        </w:rPr>
        <w:t>Department of English</w:t>
      </w:r>
    </w:p>
    <w:p w14:paraId="0A7AE495" w14:textId="77777777" w:rsidR="00987458" w:rsidRPr="00CD5DCF" w:rsidRDefault="00987458" w:rsidP="00653767">
      <w:pPr>
        <w:spacing w:line="276" w:lineRule="auto"/>
        <w:jc w:val="center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Tulane University</w:t>
      </w:r>
    </w:p>
    <w:p w14:paraId="279FDE01" w14:textId="77777777" w:rsidR="00987458" w:rsidRPr="00CD5DCF" w:rsidRDefault="00987458" w:rsidP="00653767">
      <w:pPr>
        <w:spacing w:line="276" w:lineRule="auto"/>
        <w:jc w:val="center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New Orleans, LA 70118</w:t>
      </w:r>
    </w:p>
    <w:p w14:paraId="08E3A40A" w14:textId="52ADB3F1" w:rsidR="00DD5F65" w:rsidRPr="00CD5DCF" w:rsidRDefault="00D25F82" w:rsidP="00C33516">
      <w:pPr>
        <w:spacing w:line="276" w:lineRule="auto"/>
        <w:jc w:val="center"/>
        <w:rPr>
          <w:rFonts w:ascii="Times" w:hAnsi="Times"/>
          <w:color w:val="000000" w:themeColor="text1"/>
          <w:sz w:val="20"/>
        </w:rPr>
      </w:pPr>
      <w:hyperlink r:id="rId8" w:history="1">
        <w:r w:rsidR="00796DE2" w:rsidRPr="00CD5DCF">
          <w:rPr>
            <w:rStyle w:val="Hyperlink"/>
            <w:rFonts w:ascii="Times" w:hAnsi="Times"/>
            <w:sz w:val="20"/>
          </w:rPr>
          <w:t>soldenbu@tulane.edu</w:t>
        </w:r>
      </w:hyperlink>
    </w:p>
    <w:p w14:paraId="6119D974" w14:textId="77777777" w:rsidR="00A97A52" w:rsidRPr="00CD5DCF" w:rsidRDefault="00A97A52" w:rsidP="00653767">
      <w:pPr>
        <w:spacing w:line="276" w:lineRule="auto"/>
        <w:rPr>
          <w:rFonts w:ascii="Times" w:hAnsi="Times"/>
          <w:b/>
          <w:color w:val="000000" w:themeColor="text1"/>
          <w:sz w:val="15"/>
          <w:szCs w:val="15"/>
        </w:rPr>
      </w:pPr>
    </w:p>
    <w:p w14:paraId="71950DA4" w14:textId="77777777" w:rsidR="00340D39" w:rsidRPr="00CD5DCF" w:rsidRDefault="00340D39" w:rsidP="00340D39">
      <w:pPr>
        <w:spacing w:line="276" w:lineRule="auto"/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>EDUCATION</w:t>
      </w:r>
    </w:p>
    <w:p w14:paraId="7758E68F" w14:textId="77777777" w:rsidR="007F0869" w:rsidRPr="00CD5DCF" w:rsidRDefault="007F0869" w:rsidP="007F0869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Ph.D. English Literature. SUNY Buffalo. 2007.</w:t>
      </w:r>
    </w:p>
    <w:p w14:paraId="7FF6DEC7" w14:textId="77777777" w:rsidR="007F0869" w:rsidRPr="00CD5DCF" w:rsidRDefault="007F0869" w:rsidP="007F0869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 xml:space="preserve">M.A. English Literature. San Francisco State University. </w:t>
      </w:r>
    </w:p>
    <w:p w14:paraId="7E3933C0" w14:textId="50C4BCE9" w:rsidR="00340D39" w:rsidRPr="00CD5DCF" w:rsidRDefault="00340D39" w:rsidP="00340D39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B.A. English Literature. San Diego State University</w:t>
      </w:r>
      <w:r w:rsidR="00801946" w:rsidRPr="00CD5DCF">
        <w:rPr>
          <w:rFonts w:ascii="Times" w:hAnsi="Times"/>
          <w:color w:val="000000" w:themeColor="text1"/>
          <w:sz w:val="20"/>
        </w:rPr>
        <w:t>.</w:t>
      </w:r>
    </w:p>
    <w:p w14:paraId="73835198" w14:textId="77777777" w:rsidR="00340D39" w:rsidRPr="00CD5DCF" w:rsidRDefault="00340D39" w:rsidP="00340D39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 xml:space="preserve">Certificate in Applied Linguistics/TESL. San Diego State University. </w:t>
      </w:r>
    </w:p>
    <w:p w14:paraId="478330DF" w14:textId="77777777" w:rsidR="00340D39" w:rsidRPr="00CD5DCF" w:rsidRDefault="00340D39" w:rsidP="00653767">
      <w:pPr>
        <w:spacing w:line="276" w:lineRule="auto"/>
        <w:rPr>
          <w:rFonts w:ascii="Times" w:hAnsi="Times"/>
          <w:b/>
          <w:color w:val="000000" w:themeColor="text1"/>
          <w:sz w:val="15"/>
          <w:szCs w:val="15"/>
        </w:rPr>
      </w:pPr>
    </w:p>
    <w:p w14:paraId="2E28A41E" w14:textId="43BD12B3" w:rsidR="00987458" w:rsidRPr="00CD5DCF" w:rsidRDefault="00987458" w:rsidP="00653767">
      <w:pPr>
        <w:spacing w:line="276" w:lineRule="auto"/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>ACADEMIC APPOINTMENTS</w:t>
      </w:r>
    </w:p>
    <w:p w14:paraId="3446F6D1" w14:textId="7385735B" w:rsidR="00CC69A8" w:rsidRDefault="00CC69A8" w:rsidP="007F0869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Professor, Department of English, Tulane University. 20</w:t>
      </w:r>
      <w:r>
        <w:rPr>
          <w:rFonts w:ascii="Times" w:hAnsi="Times"/>
          <w:color w:val="000000" w:themeColor="text1"/>
          <w:sz w:val="20"/>
        </w:rPr>
        <w:t>21</w:t>
      </w:r>
      <w:r w:rsidRPr="00CD5DCF">
        <w:rPr>
          <w:rFonts w:ascii="Times" w:hAnsi="Times"/>
          <w:color w:val="000000" w:themeColor="text1"/>
          <w:sz w:val="20"/>
        </w:rPr>
        <w:t>-present.</w:t>
      </w:r>
    </w:p>
    <w:p w14:paraId="323E0A54" w14:textId="228DC839" w:rsidR="007F0869" w:rsidRPr="00CD5DCF" w:rsidRDefault="007F0869" w:rsidP="007F0869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Associate Professor, Department of English, Tulane University. 2014-present.</w:t>
      </w:r>
    </w:p>
    <w:p w14:paraId="682CE10C" w14:textId="4D3C04F4" w:rsidR="00987458" w:rsidRPr="00CD5DCF" w:rsidRDefault="00987458" w:rsidP="00653767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Assistant Professor, Department of English,</w:t>
      </w:r>
      <w:r w:rsidR="00D84BB6" w:rsidRPr="00CD5DCF">
        <w:rPr>
          <w:rFonts w:ascii="Times" w:hAnsi="Times"/>
          <w:color w:val="000000" w:themeColor="text1"/>
          <w:sz w:val="20"/>
        </w:rPr>
        <w:t xml:space="preserve"> Tulane University. 2008–2014</w:t>
      </w:r>
      <w:r w:rsidRPr="00CD5DCF">
        <w:rPr>
          <w:rFonts w:ascii="Times" w:hAnsi="Times"/>
          <w:color w:val="000000" w:themeColor="text1"/>
          <w:sz w:val="20"/>
        </w:rPr>
        <w:t>.</w:t>
      </w:r>
    </w:p>
    <w:p w14:paraId="70241DD3" w14:textId="48B8D149" w:rsidR="007F0869" w:rsidRDefault="007F0869" w:rsidP="007F0869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Lecturer, Department of English, Contra Costa College. 2006–2008.</w:t>
      </w:r>
    </w:p>
    <w:p w14:paraId="7541C19F" w14:textId="76ADE460" w:rsidR="00056F17" w:rsidRDefault="00056F17" w:rsidP="007F0869">
      <w:pPr>
        <w:spacing w:line="276" w:lineRule="auto"/>
        <w:rPr>
          <w:rFonts w:ascii="Times" w:hAnsi="Times"/>
          <w:color w:val="000000" w:themeColor="text1"/>
          <w:sz w:val="20"/>
        </w:rPr>
      </w:pPr>
    </w:p>
    <w:p w14:paraId="2C637C20" w14:textId="44B25393" w:rsidR="00056F17" w:rsidRPr="00CD5DCF" w:rsidRDefault="00056F17" w:rsidP="00056F17">
      <w:pPr>
        <w:spacing w:line="276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>ADMINISTRATIVE</w:t>
      </w:r>
      <w:r w:rsidRPr="00CD5DCF">
        <w:rPr>
          <w:rFonts w:ascii="Times" w:hAnsi="Times"/>
          <w:b/>
          <w:color w:val="000000" w:themeColor="text1"/>
        </w:rPr>
        <w:t xml:space="preserve"> APPOINTMENTS</w:t>
      </w:r>
    </w:p>
    <w:p w14:paraId="7F9D901E" w14:textId="436D1E2B" w:rsidR="00056F17" w:rsidRPr="00CD5DCF" w:rsidRDefault="00056F17" w:rsidP="00056F17">
      <w:pPr>
        <w:spacing w:line="276" w:lineRule="auto"/>
        <w:rPr>
          <w:rFonts w:ascii="Times" w:hAnsi="Times"/>
          <w:color w:val="000000" w:themeColor="text1"/>
          <w:sz w:val="20"/>
        </w:rPr>
      </w:pPr>
      <w:r>
        <w:rPr>
          <w:rFonts w:ascii="Times" w:hAnsi="Times"/>
          <w:color w:val="000000" w:themeColor="text1"/>
          <w:sz w:val="20"/>
        </w:rPr>
        <w:t>Chair</w:t>
      </w:r>
      <w:r w:rsidRPr="00CD5DCF">
        <w:rPr>
          <w:rFonts w:ascii="Times" w:hAnsi="Times"/>
          <w:color w:val="000000" w:themeColor="text1"/>
          <w:sz w:val="20"/>
        </w:rPr>
        <w:t>, Department of English, Tulane University</w:t>
      </w:r>
      <w:r w:rsidR="00587208">
        <w:rPr>
          <w:rFonts w:ascii="Times" w:hAnsi="Times"/>
          <w:color w:val="000000" w:themeColor="text1"/>
          <w:sz w:val="20"/>
        </w:rPr>
        <w:t>,</w:t>
      </w:r>
      <w:r w:rsidRPr="00CD5DCF">
        <w:rPr>
          <w:rFonts w:ascii="Times" w:hAnsi="Times"/>
          <w:color w:val="000000" w:themeColor="text1"/>
          <w:sz w:val="20"/>
        </w:rPr>
        <w:t xml:space="preserve"> 20</w:t>
      </w:r>
      <w:r>
        <w:rPr>
          <w:rFonts w:ascii="Times" w:hAnsi="Times"/>
          <w:color w:val="000000" w:themeColor="text1"/>
          <w:sz w:val="20"/>
        </w:rPr>
        <w:t>20</w:t>
      </w:r>
      <w:r w:rsidRPr="00CD5DCF">
        <w:rPr>
          <w:rFonts w:ascii="Times" w:hAnsi="Times"/>
          <w:color w:val="000000" w:themeColor="text1"/>
          <w:sz w:val="20"/>
        </w:rPr>
        <w:t>-present.</w:t>
      </w:r>
    </w:p>
    <w:p w14:paraId="081F1B35" w14:textId="648EDBE3" w:rsidR="00056F17" w:rsidRPr="00CD5DCF" w:rsidRDefault="00056F17" w:rsidP="00056F17">
      <w:pPr>
        <w:spacing w:line="276" w:lineRule="auto"/>
        <w:rPr>
          <w:rFonts w:ascii="Times" w:hAnsi="Times"/>
          <w:color w:val="000000" w:themeColor="text1"/>
          <w:sz w:val="20"/>
        </w:rPr>
      </w:pPr>
      <w:r>
        <w:rPr>
          <w:rFonts w:ascii="Times" w:hAnsi="Times"/>
          <w:color w:val="000000" w:themeColor="text1"/>
          <w:sz w:val="20"/>
        </w:rPr>
        <w:t>Director, Medieval &amp; Early Modern Studies Program, Tulane University</w:t>
      </w:r>
      <w:r w:rsidR="00587208">
        <w:rPr>
          <w:rFonts w:ascii="Times" w:hAnsi="Times"/>
          <w:color w:val="000000" w:themeColor="text1"/>
          <w:sz w:val="20"/>
        </w:rPr>
        <w:t>,</w:t>
      </w:r>
      <w:r>
        <w:rPr>
          <w:rFonts w:ascii="Times" w:hAnsi="Times"/>
          <w:color w:val="000000" w:themeColor="text1"/>
          <w:sz w:val="20"/>
        </w:rPr>
        <w:t xml:space="preserve"> 2012-2014.</w:t>
      </w:r>
    </w:p>
    <w:p w14:paraId="364A1201" w14:textId="77777777" w:rsidR="00DD03D3" w:rsidRPr="00CD5DCF" w:rsidRDefault="00DD03D3" w:rsidP="00653767">
      <w:pPr>
        <w:spacing w:line="276" w:lineRule="auto"/>
        <w:rPr>
          <w:rFonts w:ascii="Times" w:hAnsi="Times"/>
          <w:b/>
          <w:color w:val="000000" w:themeColor="text1"/>
          <w:sz w:val="15"/>
          <w:szCs w:val="15"/>
        </w:rPr>
      </w:pPr>
    </w:p>
    <w:p w14:paraId="6FC6607C" w14:textId="3D08FB04" w:rsidR="00DD03D3" w:rsidRPr="00CD5DCF" w:rsidRDefault="00340D39" w:rsidP="00653767">
      <w:pPr>
        <w:spacing w:line="276" w:lineRule="auto"/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 xml:space="preserve">PUBLICATIONS </w:t>
      </w:r>
    </w:p>
    <w:p w14:paraId="34B74F18" w14:textId="77777777" w:rsidR="00340D39" w:rsidRPr="00CD5DCF" w:rsidRDefault="00D84BB6" w:rsidP="00CD5DCF">
      <w:pPr>
        <w:spacing w:line="276" w:lineRule="auto"/>
        <w:ind w:firstLine="72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b/>
          <w:color w:val="000000" w:themeColor="text1"/>
          <w:sz w:val="22"/>
          <w:szCs w:val="22"/>
        </w:rPr>
        <w:t>Books</w:t>
      </w:r>
      <w:r w:rsidR="00C35E2B" w:rsidRPr="00CD5DCF">
        <w:rPr>
          <w:rFonts w:ascii="Times" w:hAnsi="Times"/>
          <w:b/>
          <w:color w:val="000000" w:themeColor="text1"/>
          <w:sz w:val="22"/>
          <w:szCs w:val="22"/>
        </w:rPr>
        <w:t>, as single author</w:t>
      </w:r>
    </w:p>
    <w:p w14:paraId="5B8817FF" w14:textId="77777777" w:rsidR="00CD5DCF" w:rsidRPr="00CD5DCF" w:rsidRDefault="00CD5DCF" w:rsidP="00CD5DCF">
      <w:pPr>
        <w:spacing w:line="276" w:lineRule="auto"/>
        <w:ind w:left="720"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i/>
          <w:color w:val="000000" w:themeColor="text1"/>
          <w:sz w:val="20"/>
        </w:rPr>
        <w:t xml:space="preserve">A Weaver-Poet and the Plague: Labor, Poverty, and the Household in Shakespeare’s London </w:t>
      </w:r>
      <w:r w:rsidRPr="00CD5DCF">
        <w:rPr>
          <w:rFonts w:ascii="Times" w:hAnsi="Times"/>
          <w:color w:val="000000" w:themeColor="text1"/>
          <w:sz w:val="20"/>
        </w:rPr>
        <w:t xml:space="preserve">(Penn State </w:t>
      </w:r>
    </w:p>
    <w:p w14:paraId="4AFEED0C" w14:textId="0781E9D0" w:rsidR="00E27CEC" w:rsidRDefault="00CD5DCF" w:rsidP="00E27CEC">
      <w:pPr>
        <w:ind w:left="720" w:firstLine="720"/>
      </w:pPr>
      <w:r w:rsidRPr="00CD5DCF">
        <w:rPr>
          <w:rFonts w:ascii="Times" w:hAnsi="Times"/>
          <w:color w:val="000000" w:themeColor="text1"/>
          <w:sz w:val="20"/>
        </w:rPr>
        <w:t>University Press, 2020).</w:t>
      </w:r>
      <w:r w:rsidR="00E27CEC">
        <w:rPr>
          <w:rFonts w:ascii="Times" w:hAnsi="Times"/>
          <w:color w:val="000000" w:themeColor="text1"/>
          <w:sz w:val="20"/>
        </w:rPr>
        <w:t xml:space="preserve"> </w:t>
      </w:r>
      <w:r w:rsidR="00E27CEC" w:rsidRPr="00A86EA0">
        <w:rPr>
          <w:rFonts w:ascii="Times" w:hAnsi="Times"/>
          <w:b/>
          <w:color w:val="000000" w:themeColor="text1"/>
          <w:sz w:val="16"/>
          <w:szCs w:val="16"/>
        </w:rPr>
        <w:t>Reviewed in</w:t>
      </w:r>
      <w:r w:rsidR="00E27CEC" w:rsidRPr="00A86EA0">
        <w:rPr>
          <w:rFonts w:ascii="Times" w:hAnsi="Times"/>
          <w:color w:val="000000" w:themeColor="text1"/>
          <w:sz w:val="16"/>
          <w:szCs w:val="16"/>
        </w:rPr>
        <w:t xml:space="preserve"> </w:t>
      </w:r>
      <w:proofErr w:type="spellStart"/>
      <w:r w:rsidR="00E27CEC" w:rsidRPr="00E27CEC">
        <w:rPr>
          <w:i/>
          <w:iCs/>
          <w:sz w:val="16"/>
          <w:szCs w:val="16"/>
        </w:rPr>
        <w:t>Kritikon</w:t>
      </w:r>
      <w:proofErr w:type="spellEnd"/>
      <w:r w:rsidR="00E27CEC" w:rsidRPr="00E27CEC">
        <w:rPr>
          <w:i/>
          <w:iCs/>
          <w:sz w:val="16"/>
          <w:szCs w:val="16"/>
        </w:rPr>
        <w:t xml:space="preserve"> </w:t>
      </w:r>
      <w:proofErr w:type="spellStart"/>
      <w:r w:rsidR="00E27CEC" w:rsidRPr="00E27CEC">
        <w:rPr>
          <w:i/>
          <w:iCs/>
          <w:sz w:val="16"/>
          <w:szCs w:val="16"/>
        </w:rPr>
        <w:t>Litterarum</w:t>
      </w:r>
      <w:proofErr w:type="spellEnd"/>
      <w:r w:rsidR="00E27CEC" w:rsidRPr="00E27CEC">
        <w:rPr>
          <w:sz w:val="16"/>
          <w:szCs w:val="16"/>
        </w:rPr>
        <w:t>.</w:t>
      </w:r>
    </w:p>
    <w:p w14:paraId="56CAA6E2" w14:textId="77777777" w:rsidR="00CD5DCF" w:rsidRDefault="00CD5DCF" w:rsidP="009E1B81">
      <w:pPr>
        <w:spacing w:line="276" w:lineRule="auto"/>
        <w:rPr>
          <w:rFonts w:ascii="Times" w:hAnsi="Times"/>
          <w:i/>
          <w:color w:val="000000" w:themeColor="text1"/>
          <w:sz w:val="20"/>
        </w:rPr>
      </w:pPr>
    </w:p>
    <w:p w14:paraId="49902385" w14:textId="119330FA" w:rsidR="00D84BB6" w:rsidRPr="00CD5DCF" w:rsidRDefault="00D84BB6" w:rsidP="00CD5DCF">
      <w:pPr>
        <w:spacing w:line="276" w:lineRule="auto"/>
        <w:ind w:left="720" w:firstLine="72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i/>
          <w:color w:val="000000" w:themeColor="text1"/>
          <w:sz w:val="20"/>
        </w:rPr>
        <w:t>Alien Albion: Literature and Immi</w:t>
      </w:r>
      <w:r w:rsidR="00030C09" w:rsidRPr="00CD5DCF">
        <w:rPr>
          <w:rFonts w:ascii="Times" w:hAnsi="Times"/>
          <w:i/>
          <w:color w:val="000000" w:themeColor="text1"/>
          <w:sz w:val="20"/>
        </w:rPr>
        <w:t>gration in Early Modern England</w:t>
      </w:r>
      <w:r w:rsidRPr="00CD5DCF">
        <w:rPr>
          <w:rFonts w:ascii="Times" w:hAnsi="Times"/>
          <w:i/>
          <w:color w:val="000000" w:themeColor="text1"/>
          <w:sz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</w:rPr>
        <w:t>(University of Toronto Press, 2014).</w:t>
      </w:r>
    </w:p>
    <w:p w14:paraId="1546FF4B" w14:textId="65F2788C" w:rsidR="00CD5DCF" w:rsidRPr="00A86EA0" w:rsidRDefault="008828B9" w:rsidP="003E6472">
      <w:pPr>
        <w:spacing w:line="276" w:lineRule="auto"/>
        <w:ind w:left="1440"/>
        <w:rPr>
          <w:rFonts w:ascii="Times" w:hAnsi="Times"/>
          <w:i/>
          <w:color w:val="000000" w:themeColor="text1"/>
          <w:sz w:val="16"/>
          <w:szCs w:val="16"/>
        </w:rPr>
      </w:pPr>
      <w:r w:rsidRPr="00A86EA0">
        <w:rPr>
          <w:rFonts w:ascii="Times" w:hAnsi="Times"/>
          <w:b/>
          <w:color w:val="000000" w:themeColor="text1"/>
          <w:sz w:val="16"/>
          <w:szCs w:val="16"/>
        </w:rPr>
        <w:t>Reviewed in</w:t>
      </w:r>
      <w:r w:rsidRPr="00A86EA0">
        <w:rPr>
          <w:rFonts w:ascii="Times" w:hAnsi="Times"/>
          <w:color w:val="000000" w:themeColor="text1"/>
          <w:sz w:val="16"/>
          <w:szCs w:val="16"/>
        </w:rPr>
        <w:t xml:space="preserve"> </w:t>
      </w:r>
      <w:proofErr w:type="spellStart"/>
      <w:r w:rsidR="00504D48" w:rsidRPr="00A86EA0">
        <w:rPr>
          <w:rFonts w:ascii="Times" w:hAnsi="Times"/>
          <w:i/>
          <w:color w:val="000000" w:themeColor="text1"/>
          <w:sz w:val="16"/>
          <w:szCs w:val="16"/>
        </w:rPr>
        <w:t>Archivio</w:t>
      </w:r>
      <w:proofErr w:type="spellEnd"/>
      <w:r w:rsidR="00504D48" w:rsidRPr="00A86EA0">
        <w:rPr>
          <w:rFonts w:ascii="Times" w:hAnsi="Times"/>
          <w:i/>
          <w:color w:val="000000" w:themeColor="text1"/>
          <w:sz w:val="16"/>
          <w:szCs w:val="16"/>
        </w:rPr>
        <w:t xml:space="preserve"> </w:t>
      </w:r>
      <w:proofErr w:type="spellStart"/>
      <w:r w:rsidR="00504D48" w:rsidRPr="00A86EA0">
        <w:rPr>
          <w:rFonts w:ascii="Times" w:hAnsi="Times"/>
          <w:i/>
          <w:color w:val="000000" w:themeColor="text1"/>
          <w:sz w:val="16"/>
          <w:szCs w:val="16"/>
        </w:rPr>
        <w:t>Storico</w:t>
      </w:r>
      <w:proofErr w:type="spellEnd"/>
      <w:r w:rsidR="00504D48" w:rsidRPr="00A86EA0">
        <w:rPr>
          <w:rFonts w:ascii="Times" w:hAnsi="Times"/>
          <w:i/>
          <w:color w:val="000000" w:themeColor="text1"/>
          <w:sz w:val="16"/>
          <w:szCs w:val="16"/>
        </w:rPr>
        <w:t xml:space="preserve"> </w:t>
      </w:r>
      <w:proofErr w:type="spellStart"/>
      <w:r w:rsidR="00504D48" w:rsidRPr="00A86EA0">
        <w:rPr>
          <w:rFonts w:ascii="Times" w:hAnsi="Times"/>
          <w:i/>
          <w:color w:val="000000" w:themeColor="text1"/>
          <w:sz w:val="16"/>
          <w:szCs w:val="16"/>
        </w:rPr>
        <w:t>Italiano</w:t>
      </w:r>
      <w:proofErr w:type="spellEnd"/>
      <w:r w:rsidR="00504D48" w:rsidRPr="00A86EA0">
        <w:rPr>
          <w:rFonts w:ascii="Times" w:hAnsi="Times"/>
          <w:color w:val="000000" w:themeColor="text1"/>
          <w:sz w:val="16"/>
          <w:szCs w:val="16"/>
        </w:rPr>
        <w:t xml:space="preserve">; </w:t>
      </w:r>
      <w:proofErr w:type="spellStart"/>
      <w:r w:rsidRPr="00A86EA0">
        <w:rPr>
          <w:rFonts w:ascii="Times" w:hAnsi="Times"/>
          <w:i/>
          <w:color w:val="000000" w:themeColor="text1"/>
          <w:sz w:val="16"/>
          <w:szCs w:val="16"/>
        </w:rPr>
        <w:t>Biblioth</w:t>
      </w:r>
      <w:r w:rsidRPr="00A86EA0">
        <w:rPr>
          <w:rFonts w:ascii="Times" w:hAnsi="Times" w:cs="Arial"/>
          <w:i/>
          <w:color w:val="000000" w:themeColor="text1"/>
          <w:sz w:val="16"/>
          <w:szCs w:val="16"/>
        </w:rPr>
        <w:t>è</w:t>
      </w:r>
      <w:r w:rsidRPr="00A86EA0">
        <w:rPr>
          <w:rFonts w:ascii="Times" w:hAnsi="Times"/>
          <w:i/>
          <w:color w:val="000000" w:themeColor="text1"/>
          <w:sz w:val="16"/>
          <w:szCs w:val="16"/>
        </w:rPr>
        <w:t>que</w:t>
      </w:r>
      <w:proofErr w:type="spellEnd"/>
      <w:r w:rsidRPr="00A86EA0">
        <w:rPr>
          <w:rFonts w:ascii="Times" w:hAnsi="Times"/>
          <w:i/>
          <w:color w:val="000000" w:themeColor="text1"/>
          <w:sz w:val="16"/>
          <w:szCs w:val="16"/>
        </w:rPr>
        <w:t xml:space="preserve"> </w:t>
      </w:r>
      <w:proofErr w:type="spellStart"/>
      <w:r w:rsidRPr="00A86EA0">
        <w:rPr>
          <w:rFonts w:ascii="Times" w:hAnsi="Times"/>
          <w:i/>
          <w:color w:val="000000" w:themeColor="text1"/>
          <w:sz w:val="16"/>
          <w:szCs w:val="16"/>
        </w:rPr>
        <w:t>d’Humanisme</w:t>
      </w:r>
      <w:proofErr w:type="spellEnd"/>
      <w:r w:rsidRPr="00A86EA0">
        <w:rPr>
          <w:rFonts w:ascii="Times" w:hAnsi="Times"/>
          <w:i/>
          <w:color w:val="000000" w:themeColor="text1"/>
          <w:sz w:val="16"/>
          <w:szCs w:val="16"/>
        </w:rPr>
        <w:t xml:space="preserve"> et Renaissance</w:t>
      </w:r>
      <w:r w:rsidRPr="00A86EA0">
        <w:rPr>
          <w:rFonts w:ascii="Times" w:hAnsi="Times"/>
          <w:color w:val="000000" w:themeColor="text1"/>
          <w:sz w:val="16"/>
          <w:szCs w:val="16"/>
        </w:rPr>
        <w:t>;</w:t>
      </w:r>
      <w:r w:rsidR="00B85926" w:rsidRPr="00A86EA0">
        <w:rPr>
          <w:rFonts w:ascii="Times" w:hAnsi="Times"/>
          <w:color w:val="000000" w:themeColor="text1"/>
          <w:sz w:val="16"/>
          <w:szCs w:val="16"/>
        </w:rPr>
        <w:t xml:space="preserve"> </w:t>
      </w:r>
      <w:r w:rsidRPr="00A86EA0">
        <w:rPr>
          <w:rFonts w:ascii="Times" w:hAnsi="Times"/>
          <w:i/>
          <w:color w:val="000000" w:themeColor="text1"/>
          <w:sz w:val="16"/>
          <w:szCs w:val="16"/>
        </w:rPr>
        <w:t>Choice</w:t>
      </w:r>
      <w:r w:rsidRPr="00A86EA0">
        <w:rPr>
          <w:rFonts w:ascii="Times" w:hAnsi="Times"/>
          <w:color w:val="000000" w:themeColor="text1"/>
          <w:sz w:val="16"/>
          <w:szCs w:val="16"/>
        </w:rPr>
        <w:t>;</w:t>
      </w:r>
      <w:r w:rsidR="00B85926" w:rsidRPr="00A86EA0">
        <w:rPr>
          <w:rFonts w:ascii="Times" w:hAnsi="Times"/>
          <w:i/>
          <w:color w:val="000000" w:themeColor="text1"/>
          <w:sz w:val="16"/>
          <w:szCs w:val="16"/>
        </w:rPr>
        <w:t xml:space="preserve"> </w:t>
      </w:r>
      <w:r w:rsidRPr="00A86EA0">
        <w:rPr>
          <w:rFonts w:ascii="Times" w:hAnsi="Times"/>
          <w:i/>
          <w:color w:val="000000" w:themeColor="text1"/>
          <w:sz w:val="16"/>
          <w:szCs w:val="16"/>
        </w:rPr>
        <w:t>Huguenot Society Journal</w:t>
      </w:r>
      <w:r w:rsidRPr="00A86EA0">
        <w:rPr>
          <w:rFonts w:ascii="Times" w:hAnsi="Times"/>
          <w:color w:val="000000" w:themeColor="text1"/>
          <w:sz w:val="16"/>
          <w:szCs w:val="16"/>
        </w:rPr>
        <w:t>;</w:t>
      </w:r>
      <w:r w:rsidR="00B85926" w:rsidRPr="00A86EA0">
        <w:rPr>
          <w:rFonts w:ascii="Times" w:hAnsi="Times"/>
          <w:color w:val="000000" w:themeColor="text1"/>
          <w:sz w:val="16"/>
          <w:szCs w:val="16"/>
        </w:rPr>
        <w:t xml:space="preserve"> </w:t>
      </w:r>
      <w:r w:rsidRPr="00A86EA0">
        <w:rPr>
          <w:rFonts w:ascii="Times" w:hAnsi="Times"/>
          <w:i/>
          <w:color w:val="000000" w:themeColor="text1"/>
          <w:sz w:val="16"/>
          <w:szCs w:val="16"/>
        </w:rPr>
        <w:t xml:space="preserve">Renaissance &amp; Reformation/Renaissance et </w:t>
      </w:r>
      <w:proofErr w:type="spellStart"/>
      <w:r w:rsidRPr="00A86EA0">
        <w:rPr>
          <w:rFonts w:ascii="Times" w:hAnsi="Times"/>
          <w:i/>
          <w:color w:val="000000" w:themeColor="text1"/>
          <w:sz w:val="16"/>
          <w:szCs w:val="16"/>
        </w:rPr>
        <w:t>Reforme</w:t>
      </w:r>
      <w:proofErr w:type="spellEnd"/>
      <w:r w:rsidRPr="00A86EA0">
        <w:rPr>
          <w:rFonts w:ascii="Times" w:hAnsi="Times"/>
          <w:color w:val="000000" w:themeColor="text1"/>
          <w:sz w:val="16"/>
          <w:szCs w:val="16"/>
        </w:rPr>
        <w:t xml:space="preserve">; </w:t>
      </w:r>
      <w:r w:rsidRPr="00A86EA0">
        <w:rPr>
          <w:rFonts w:ascii="Times" w:hAnsi="Times"/>
          <w:i/>
          <w:color w:val="000000" w:themeColor="text1"/>
          <w:sz w:val="16"/>
          <w:szCs w:val="16"/>
        </w:rPr>
        <w:t>Renaissance Quarterly</w:t>
      </w:r>
      <w:r w:rsidRPr="00A86EA0">
        <w:rPr>
          <w:rFonts w:ascii="Times" w:hAnsi="Times"/>
          <w:color w:val="000000" w:themeColor="text1"/>
          <w:sz w:val="16"/>
          <w:szCs w:val="16"/>
        </w:rPr>
        <w:t xml:space="preserve">; </w:t>
      </w:r>
      <w:r w:rsidRPr="00A86EA0">
        <w:rPr>
          <w:rFonts w:ascii="Times" w:hAnsi="Times"/>
          <w:i/>
          <w:color w:val="000000" w:themeColor="text1"/>
          <w:sz w:val="16"/>
          <w:szCs w:val="16"/>
        </w:rPr>
        <w:t>The Sixteenth Century Journal</w:t>
      </w:r>
      <w:r w:rsidRPr="00A86EA0">
        <w:rPr>
          <w:rFonts w:ascii="Times" w:hAnsi="Times"/>
          <w:color w:val="000000" w:themeColor="text1"/>
          <w:sz w:val="16"/>
          <w:szCs w:val="16"/>
        </w:rPr>
        <w:t xml:space="preserve">; </w:t>
      </w:r>
      <w:r w:rsidRPr="00A86EA0">
        <w:rPr>
          <w:rFonts w:ascii="Times" w:hAnsi="Times"/>
          <w:i/>
          <w:color w:val="000000" w:themeColor="text1"/>
          <w:sz w:val="16"/>
          <w:szCs w:val="16"/>
        </w:rPr>
        <w:t>SEL: Studies in English Literature</w:t>
      </w:r>
      <w:r w:rsidRPr="00A86EA0">
        <w:rPr>
          <w:rFonts w:ascii="Times" w:hAnsi="Times"/>
          <w:color w:val="000000" w:themeColor="text1"/>
          <w:sz w:val="16"/>
          <w:szCs w:val="16"/>
        </w:rPr>
        <w:t xml:space="preserve">; and </w:t>
      </w:r>
      <w:r w:rsidRPr="00A86EA0">
        <w:rPr>
          <w:rFonts w:ascii="Times" w:hAnsi="Times"/>
          <w:i/>
          <w:color w:val="000000" w:themeColor="text1"/>
          <w:sz w:val="16"/>
          <w:szCs w:val="16"/>
        </w:rPr>
        <w:t>University of Toronto Quarterly.</w:t>
      </w:r>
    </w:p>
    <w:p w14:paraId="62016699" w14:textId="77777777" w:rsidR="00625F2B" w:rsidRPr="00CD5DCF" w:rsidRDefault="00625F2B" w:rsidP="00625F2B">
      <w:pPr>
        <w:spacing w:line="276" w:lineRule="auto"/>
        <w:ind w:left="720" w:firstLine="720"/>
        <w:rPr>
          <w:rFonts w:ascii="Times" w:hAnsi="Times"/>
          <w:color w:val="000000" w:themeColor="text1"/>
          <w:sz w:val="15"/>
          <w:szCs w:val="15"/>
        </w:rPr>
      </w:pPr>
    </w:p>
    <w:p w14:paraId="15F46C17" w14:textId="4689074F" w:rsidR="00340D39" w:rsidRPr="00CD5DCF" w:rsidRDefault="00ED299B" w:rsidP="00340D39">
      <w:pPr>
        <w:spacing w:line="276" w:lineRule="auto"/>
        <w:ind w:left="360" w:firstLine="36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b/>
          <w:color w:val="000000" w:themeColor="text1"/>
          <w:sz w:val="22"/>
          <w:szCs w:val="22"/>
        </w:rPr>
        <w:t xml:space="preserve">Books, </w:t>
      </w:r>
      <w:r w:rsidR="00340D39" w:rsidRPr="00CD5DCF">
        <w:rPr>
          <w:rFonts w:ascii="Times" w:hAnsi="Times"/>
          <w:b/>
          <w:color w:val="000000" w:themeColor="text1"/>
          <w:sz w:val="22"/>
          <w:szCs w:val="22"/>
        </w:rPr>
        <w:t>as editor or coeditor</w:t>
      </w:r>
    </w:p>
    <w:p w14:paraId="69B47BE5" w14:textId="084A34BA" w:rsidR="00C65B99" w:rsidRDefault="00DD73A9" w:rsidP="00056F17">
      <w:pPr>
        <w:spacing w:line="276" w:lineRule="auto"/>
        <w:ind w:left="1440"/>
        <w:rPr>
          <w:rFonts w:ascii="Times" w:hAnsi="Times"/>
          <w:bCs/>
          <w:color w:val="000000" w:themeColor="text1"/>
          <w:sz w:val="20"/>
          <w:szCs w:val="20"/>
        </w:rPr>
      </w:pPr>
      <w:r>
        <w:rPr>
          <w:rFonts w:ascii="Times" w:hAnsi="Times"/>
          <w:bCs/>
          <w:color w:val="000000" w:themeColor="text1"/>
          <w:sz w:val="20"/>
          <w:szCs w:val="20"/>
        </w:rPr>
        <w:t>w</w:t>
      </w:r>
      <w:r w:rsidR="00C65B99">
        <w:rPr>
          <w:rFonts w:ascii="Times" w:hAnsi="Times"/>
          <w:bCs/>
          <w:color w:val="000000" w:themeColor="text1"/>
          <w:sz w:val="20"/>
          <w:szCs w:val="20"/>
        </w:rPr>
        <w:t xml:space="preserve">ith Matteo </w:t>
      </w:r>
      <w:proofErr w:type="spellStart"/>
      <w:r w:rsidR="00C65B99">
        <w:rPr>
          <w:rFonts w:ascii="Times" w:hAnsi="Times"/>
          <w:bCs/>
          <w:color w:val="000000" w:themeColor="text1"/>
          <w:sz w:val="20"/>
          <w:szCs w:val="20"/>
        </w:rPr>
        <w:t>Pangallo</w:t>
      </w:r>
      <w:proofErr w:type="spellEnd"/>
      <w:r w:rsidR="00C65B99">
        <w:rPr>
          <w:rFonts w:ascii="Times" w:hAnsi="Times"/>
          <w:bCs/>
          <w:color w:val="000000" w:themeColor="text1"/>
          <w:sz w:val="20"/>
          <w:szCs w:val="20"/>
        </w:rPr>
        <w:t xml:space="preserve"> (</w:t>
      </w:r>
      <w:r w:rsidR="00A669B5">
        <w:rPr>
          <w:rFonts w:ascii="Times" w:hAnsi="Times"/>
          <w:bCs/>
          <w:color w:val="000000" w:themeColor="text1"/>
          <w:sz w:val="20"/>
          <w:szCs w:val="20"/>
        </w:rPr>
        <w:t>e</w:t>
      </w:r>
      <w:r w:rsidR="00C65B99">
        <w:rPr>
          <w:rFonts w:ascii="Times" w:hAnsi="Times"/>
          <w:bCs/>
          <w:color w:val="000000" w:themeColor="text1"/>
          <w:sz w:val="20"/>
          <w:szCs w:val="20"/>
        </w:rPr>
        <w:t xml:space="preserve">ds.), </w:t>
      </w:r>
      <w:r w:rsidR="00C65B99" w:rsidRPr="00C65B99">
        <w:rPr>
          <w:rFonts w:ascii="Times" w:hAnsi="Times"/>
          <w:bCs/>
          <w:i/>
          <w:iCs/>
          <w:color w:val="000000" w:themeColor="text1"/>
          <w:sz w:val="20"/>
          <w:szCs w:val="20"/>
        </w:rPr>
        <w:t>‘None a Stranger There’: Brexit and Early Modern Drama</w:t>
      </w:r>
      <w:r w:rsidR="00C65B99">
        <w:rPr>
          <w:rFonts w:ascii="Times" w:hAnsi="Times"/>
          <w:bCs/>
          <w:color w:val="000000" w:themeColor="text1"/>
          <w:sz w:val="20"/>
          <w:szCs w:val="20"/>
        </w:rPr>
        <w:t xml:space="preserve"> (Manchester UP, under review).</w:t>
      </w:r>
    </w:p>
    <w:p w14:paraId="5ED52B6F" w14:textId="77777777" w:rsidR="00C65B99" w:rsidRDefault="00C65B99" w:rsidP="00C65B99">
      <w:pPr>
        <w:spacing w:line="276" w:lineRule="auto"/>
        <w:ind w:left="360" w:firstLine="720"/>
        <w:rPr>
          <w:rFonts w:ascii="Times" w:hAnsi="Times"/>
          <w:bCs/>
          <w:color w:val="000000" w:themeColor="text1"/>
          <w:sz w:val="20"/>
          <w:szCs w:val="20"/>
        </w:rPr>
      </w:pPr>
    </w:p>
    <w:p w14:paraId="3B304729" w14:textId="0EA0EEE2" w:rsidR="00340D39" w:rsidRPr="00CD5DCF" w:rsidRDefault="00340D39" w:rsidP="00056F17">
      <w:pPr>
        <w:spacing w:line="276" w:lineRule="auto"/>
        <w:ind w:left="144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with Kristin </w:t>
      </w:r>
      <w:r w:rsidR="008B1793">
        <w:rPr>
          <w:rFonts w:ascii="Times" w:hAnsi="Times"/>
          <w:bCs/>
          <w:color w:val="000000" w:themeColor="text1"/>
          <w:sz w:val="20"/>
          <w:szCs w:val="20"/>
        </w:rPr>
        <w:t xml:space="preserve">M. S. </w:t>
      </w:r>
      <w:proofErr w:type="spellStart"/>
      <w:r w:rsidRPr="00CD5DCF">
        <w:rPr>
          <w:rFonts w:ascii="Times" w:hAnsi="Times"/>
          <w:bCs/>
          <w:color w:val="000000" w:themeColor="text1"/>
          <w:sz w:val="20"/>
          <w:szCs w:val="20"/>
        </w:rPr>
        <w:t>Bezio</w:t>
      </w:r>
      <w:proofErr w:type="spellEnd"/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 (</w:t>
      </w:r>
      <w:r w:rsidR="00A669B5">
        <w:rPr>
          <w:rFonts w:ascii="Times" w:hAnsi="Times"/>
          <w:bCs/>
          <w:color w:val="000000" w:themeColor="text1"/>
          <w:sz w:val="20"/>
          <w:szCs w:val="20"/>
        </w:rPr>
        <w:t>e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ds.), </w:t>
      </w:r>
      <w:r w:rsidRPr="00CD5DCF">
        <w:rPr>
          <w:rFonts w:ascii="Times" w:hAnsi="Times"/>
          <w:bCs/>
          <w:i/>
          <w:iCs/>
          <w:color w:val="000000" w:themeColor="text1"/>
          <w:sz w:val="20"/>
          <w:szCs w:val="20"/>
        </w:rPr>
        <w:t>Religion and the Early Modern British Marketplace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 (Routledge, </w:t>
      </w:r>
      <w:r w:rsidR="007977A2">
        <w:rPr>
          <w:rFonts w:ascii="Times" w:hAnsi="Times"/>
          <w:bCs/>
          <w:color w:val="000000" w:themeColor="text1"/>
          <w:sz w:val="20"/>
          <w:szCs w:val="20"/>
        </w:rPr>
        <w:t>in production</w:t>
      </w:r>
      <w:r w:rsidR="00C95488" w:rsidRPr="00CD5DCF">
        <w:rPr>
          <w:rFonts w:ascii="Times" w:hAnsi="Times"/>
          <w:bCs/>
          <w:color w:val="000000" w:themeColor="text1"/>
          <w:sz w:val="20"/>
          <w:szCs w:val="20"/>
        </w:rPr>
        <w:t>, expected publication in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 2021)</w:t>
      </w:r>
      <w:r w:rsidR="00C95488" w:rsidRPr="00CD5DCF">
        <w:rPr>
          <w:rFonts w:ascii="Times" w:hAnsi="Times"/>
          <w:bCs/>
          <w:color w:val="000000" w:themeColor="text1"/>
          <w:sz w:val="20"/>
          <w:szCs w:val="20"/>
        </w:rPr>
        <w:t>.</w:t>
      </w:r>
    </w:p>
    <w:p w14:paraId="1BC0499C" w14:textId="77777777" w:rsidR="00026F9B" w:rsidRPr="00CD5DCF" w:rsidRDefault="00026F9B" w:rsidP="00940E17">
      <w:pPr>
        <w:pStyle w:val="ListParagraph"/>
        <w:spacing w:line="276" w:lineRule="auto"/>
        <w:ind w:left="1440"/>
        <w:rPr>
          <w:rFonts w:ascii="Times" w:hAnsi="Times"/>
          <w:b/>
          <w:color w:val="000000" w:themeColor="text1"/>
          <w:sz w:val="22"/>
          <w:szCs w:val="22"/>
        </w:rPr>
      </w:pPr>
    </w:p>
    <w:p w14:paraId="5A03F97A" w14:textId="78B35D6C" w:rsidR="00340D39" w:rsidRPr="00CD5DCF" w:rsidRDefault="00340D39" w:rsidP="00056F17">
      <w:pPr>
        <w:spacing w:line="276" w:lineRule="auto"/>
        <w:ind w:left="144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with Kristin </w:t>
      </w:r>
      <w:r w:rsidR="008B1793">
        <w:rPr>
          <w:rFonts w:ascii="Times" w:hAnsi="Times"/>
          <w:bCs/>
          <w:color w:val="000000" w:themeColor="text1"/>
          <w:sz w:val="20"/>
          <w:szCs w:val="20"/>
        </w:rPr>
        <w:t xml:space="preserve">M. S. </w:t>
      </w:r>
      <w:proofErr w:type="spellStart"/>
      <w:r w:rsidRPr="00CD5DCF">
        <w:rPr>
          <w:rFonts w:ascii="Times" w:hAnsi="Times"/>
          <w:bCs/>
          <w:color w:val="000000" w:themeColor="text1"/>
          <w:sz w:val="20"/>
          <w:szCs w:val="20"/>
        </w:rPr>
        <w:t>Bezio</w:t>
      </w:r>
      <w:proofErr w:type="spellEnd"/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 (</w:t>
      </w:r>
      <w:r w:rsidR="00A669B5">
        <w:rPr>
          <w:rFonts w:ascii="Times" w:hAnsi="Times"/>
          <w:bCs/>
          <w:color w:val="000000" w:themeColor="text1"/>
          <w:sz w:val="20"/>
          <w:szCs w:val="20"/>
        </w:rPr>
        <w:t>e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ds.), </w:t>
      </w:r>
      <w:r w:rsidRPr="00CD5DCF">
        <w:rPr>
          <w:rFonts w:ascii="Times" w:hAnsi="Times"/>
          <w:bCs/>
          <w:i/>
          <w:iCs/>
          <w:color w:val="000000" w:themeColor="text1"/>
          <w:sz w:val="20"/>
          <w:szCs w:val="20"/>
        </w:rPr>
        <w:t xml:space="preserve">Religion and the Medieval and Early Modern </w:t>
      </w:r>
      <w:r w:rsidR="00940E17" w:rsidRPr="00CD5DCF">
        <w:rPr>
          <w:rFonts w:ascii="Times" w:hAnsi="Times"/>
          <w:bCs/>
          <w:i/>
          <w:iCs/>
          <w:color w:val="000000" w:themeColor="text1"/>
          <w:sz w:val="20"/>
          <w:szCs w:val="20"/>
        </w:rPr>
        <w:t>Globa</w:t>
      </w:r>
      <w:r w:rsidRPr="00CD5DCF">
        <w:rPr>
          <w:rFonts w:ascii="Times" w:hAnsi="Times"/>
          <w:bCs/>
          <w:i/>
          <w:iCs/>
          <w:color w:val="000000" w:themeColor="text1"/>
          <w:sz w:val="20"/>
          <w:szCs w:val="20"/>
        </w:rPr>
        <w:t xml:space="preserve">l Marketplace 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(Routledge, </w:t>
      </w:r>
      <w:r w:rsidR="007977A2">
        <w:rPr>
          <w:rFonts w:ascii="Times" w:hAnsi="Times"/>
          <w:bCs/>
          <w:color w:val="000000" w:themeColor="text1"/>
          <w:sz w:val="20"/>
          <w:szCs w:val="20"/>
        </w:rPr>
        <w:t>in production</w:t>
      </w:r>
      <w:r w:rsidR="00C95488" w:rsidRPr="00CD5DCF">
        <w:rPr>
          <w:rFonts w:ascii="Times" w:hAnsi="Times"/>
          <w:bCs/>
          <w:color w:val="000000" w:themeColor="text1"/>
          <w:sz w:val="20"/>
          <w:szCs w:val="20"/>
        </w:rPr>
        <w:t>, expected publication in 2021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)</w:t>
      </w:r>
      <w:r w:rsidR="00C95488" w:rsidRPr="00CD5DCF">
        <w:rPr>
          <w:rFonts w:ascii="Times" w:hAnsi="Times"/>
          <w:bCs/>
          <w:color w:val="000000" w:themeColor="text1"/>
          <w:sz w:val="20"/>
          <w:szCs w:val="20"/>
        </w:rPr>
        <w:t>.</w:t>
      </w:r>
    </w:p>
    <w:p w14:paraId="69729625" w14:textId="77777777" w:rsidR="00D20158" w:rsidRPr="00CD5DCF" w:rsidRDefault="00D20158" w:rsidP="00D20158">
      <w:pPr>
        <w:spacing w:line="276" w:lineRule="auto"/>
        <w:rPr>
          <w:rFonts w:ascii="Times" w:hAnsi="Times"/>
          <w:b/>
          <w:color w:val="000000" w:themeColor="text1"/>
          <w:sz w:val="15"/>
          <w:szCs w:val="15"/>
        </w:rPr>
      </w:pPr>
    </w:p>
    <w:p w14:paraId="5605A371" w14:textId="6475EE9F" w:rsidR="00340D39" w:rsidRPr="00CD5DCF" w:rsidRDefault="006B284D" w:rsidP="00CD5DCF">
      <w:pPr>
        <w:pStyle w:val="ListParagraph"/>
        <w:spacing w:line="276" w:lineRule="auto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b/>
          <w:color w:val="000000" w:themeColor="text1"/>
          <w:sz w:val="22"/>
          <w:szCs w:val="22"/>
        </w:rPr>
        <w:t>A</w:t>
      </w:r>
      <w:r w:rsidR="00D84BB6" w:rsidRPr="00CD5DCF">
        <w:rPr>
          <w:rFonts w:ascii="Times" w:hAnsi="Times"/>
          <w:b/>
          <w:color w:val="000000" w:themeColor="text1"/>
          <w:sz w:val="22"/>
          <w:szCs w:val="22"/>
        </w:rPr>
        <w:t xml:space="preserve">rticles </w:t>
      </w:r>
      <w:r w:rsidR="009E1B81">
        <w:rPr>
          <w:rFonts w:ascii="Times" w:hAnsi="Times"/>
          <w:b/>
          <w:color w:val="000000" w:themeColor="text1"/>
          <w:sz w:val="22"/>
          <w:szCs w:val="22"/>
        </w:rPr>
        <w:t>(</w:t>
      </w:r>
      <w:r w:rsidRPr="00CD5DCF">
        <w:rPr>
          <w:rFonts w:ascii="Times" w:hAnsi="Times"/>
          <w:b/>
          <w:color w:val="000000" w:themeColor="text1"/>
          <w:sz w:val="22"/>
          <w:szCs w:val="22"/>
        </w:rPr>
        <w:t xml:space="preserve">in peer-reviewed journals </w:t>
      </w:r>
      <w:r w:rsidR="00340D39" w:rsidRPr="00CD5DCF">
        <w:rPr>
          <w:rFonts w:ascii="Times" w:hAnsi="Times"/>
          <w:b/>
          <w:color w:val="000000" w:themeColor="text1"/>
          <w:sz w:val="22"/>
          <w:szCs w:val="22"/>
        </w:rPr>
        <w:t>and edited collections)</w:t>
      </w:r>
    </w:p>
    <w:p w14:paraId="76D184DA" w14:textId="73F4DE55" w:rsidR="00CD5DCF" w:rsidRDefault="00CD5DCF" w:rsidP="00CD5DCF">
      <w:pPr>
        <w:spacing w:line="276" w:lineRule="auto"/>
        <w:ind w:left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</w:rPr>
        <w:t>“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A Puritan’s Ethics and the Spirit of Communism in Elizabethan Newcastle,”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Religion and the Early Modern British Marketplace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, </w:t>
      </w:r>
      <w:r w:rsidR="005C3E05">
        <w:rPr>
          <w:rFonts w:ascii="Times" w:hAnsi="Times"/>
          <w:color w:val="000000" w:themeColor="text1"/>
          <w:sz w:val="20"/>
          <w:szCs w:val="20"/>
        </w:rPr>
        <w:t>e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ds. Kristin </w:t>
      </w:r>
      <w:proofErr w:type="spellStart"/>
      <w:r w:rsidRPr="00CD5DCF">
        <w:rPr>
          <w:rFonts w:ascii="Times" w:hAnsi="Times"/>
          <w:color w:val="000000" w:themeColor="text1"/>
          <w:sz w:val="20"/>
          <w:szCs w:val="20"/>
        </w:rPr>
        <w:t>Bezio</w:t>
      </w:r>
      <w:proofErr w:type="spellEnd"/>
      <w:r w:rsidRPr="00CD5DCF">
        <w:rPr>
          <w:rFonts w:ascii="Times" w:hAnsi="Times"/>
          <w:color w:val="000000" w:themeColor="text1"/>
          <w:sz w:val="20"/>
          <w:szCs w:val="20"/>
        </w:rPr>
        <w:t xml:space="preserve"> and Scott Oldenburg (Routledge, under contract).</w:t>
      </w:r>
    </w:p>
    <w:p w14:paraId="25A82BA8" w14:textId="77777777" w:rsidR="00CD5DCF" w:rsidRPr="00CD5DCF" w:rsidRDefault="00CD5DCF" w:rsidP="00CD5DCF">
      <w:pPr>
        <w:spacing w:line="276" w:lineRule="auto"/>
        <w:ind w:left="1440"/>
        <w:rPr>
          <w:rFonts w:ascii="Times" w:hAnsi="Times"/>
          <w:color w:val="000000" w:themeColor="text1"/>
          <w:sz w:val="20"/>
          <w:szCs w:val="20"/>
        </w:rPr>
      </w:pPr>
    </w:p>
    <w:p w14:paraId="5EE29E6C" w14:textId="77777777" w:rsidR="00CD5DCF" w:rsidRPr="00CD5DCF" w:rsidRDefault="00CD5DCF" w:rsidP="00CD5DCF">
      <w:pPr>
        <w:spacing w:line="276" w:lineRule="auto"/>
        <w:ind w:left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“Introduction,”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 xml:space="preserve">Religion and the Medieval &amp; Early Modern Global Marketplace 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(Routledge, under     </w:t>
      </w:r>
    </w:p>
    <w:p w14:paraId="36E47F8F" w14:textId="3F9F9742" w:rsidR="00CD5DCF" w:rsidRDefault="00CD5DCF" w:rsidP="00CD5DCF">
      <w:pPr>
        <w:spacing w:line="276" w:lineRule="auto"/>
        <w:ind w:left="1440" w:hanging="36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         contract). </w:t>
      </w:r>
    </w:p>
    <w:p w14:paraId="687AA6E6" w14:textId="77777777" w:rsidR="00CD5DCF" w:rsidRPr="00CD5DCF" w:rsidRDefault="00CD5DCF" w:rsidP="00CD5DCF">
      <w:pPr>
        <w:spacing w:line="276" w:lineRule="auto"/>
        <w:ind w:left="1440" w:hanging="360"/>
        <w:rPr>
          <w:rFonts w:ascii="Times" w:hAnsi="Times"/>
          <w:color w:val="000000" w:themeColor="text1"/>
          <w:sz w:val="20"/>
          <w:szCs w:val="20"/>
        </w:rPr>
      </w:pPr>
    </w:p>
    <w:p w14:paraId="76FE611F" w14:textId="4461C349" w:rsidR="00CD5DCF" w:rsidRDefault="00CD5DCF" w:rsidP="00CD5DCF">
      <w:pPr>
        <w:spacing w:line="276" w:lineRule="auto"/>
        <w:ind w:left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“Epilogue,” </w:t>
      </w:r>
      <w:r w:rsidRPr="00CD5DCF">
        <w:rPr>
          <w:rFonts w:ascii="Times" w:hAnsi="Times"/>
          <w:bCs/>
          <w:i/>
          <w:iCs/>
          <w:color w:val="000000" w:themeColor="text1"/>
          <w:sz w:val="20"/>
          <w:szCs w:val="20"/>
        </w:rPr>
        <w:t xml:space="preserve">Religion and the Early Modern British Marketplace </w:t>
      </w:r>
      <w:r w:rsidRPr="00CD5DCF">
        <w:rPr>
          <w:rFonts w:ascii="Times" w:hAnsi="Times"/>
          <w:color w:val="000000" w:themeColor="text1"/>
          <w:sz w:val="20"/>
          <w:szCs w:val="20"/>
        </w:rPr>
        <w:t>(Routledge, under contract).</w:t>
      </w:r>
    </w:p>
    <w:p w14:paraId="2737FD28" w14:textId="77777777" w:rsidR="00A86EA0" w:rsidRDefault="00A86EA0" w:rsidP="005F735D">
      <w:pPr>
        <w:spacing w:line="276" w:lineRule="auto"/>
        <w:rPr>
          <w:rFonts w:ascii="Times" w:hAnsi="Times"/>
          <w:b/>
          <w:color w:val="000000" w:themeColor="text1"/>
        </w:rPr>
      </w:pPr>
    </w:p>
    <w:p w14:paraId="68659504" w14:textId="0605CA8B" w:rsidR="005F735D" w:rsidRPr="00CD5DCF" w:rsidRDefault="005F735D" w:rsidP="005F735D">
      <w:pPr>
        <w:spacing w:line="276" w:lineRule="auto"/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lastRenderedPageBreak/>
        <w:t>PUBLICATIONS-</w:t>
      </w:r>
      <w:r w:rsidRPr="00CD5DCF">
        <w:rPr>
          <w:rFonts w:ascii="Times" w:hAnsi="Times"/>
          <w:b/>
          <w:color w:val="000000" w:themeColor="text1"/>
          <w:sz w:val="22"/>
          <w:szCs w:val="22"/>
        </w:rPr>
        <w:t>Articles (continued)</w:t>
      </w:r>
    </w:p>
    <w:p w14:paraId="52F134B9" w14:textId="77777777" w:rsidR="00CD5DCF" w:rsidRPr="00CD5DCF" w:rsidRDefault="00CD5DCF" w:rsidP="00CD5DCF">
      <w:pPr>
        <w:pStyle w:val="ListParagraph"/>
        <w:spacing w:line="276" w:lineRule="auto"/>
        <w:ind w:left="144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color w:val="000000" w:themeColor="text1"/>
          <w:sz w:val="20"/>
        </w:rPr>
        <w:t>“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The Tempest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and Race in New Orleans,”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 xml:space="preserve">English: The Journal of the English Association </w:t>
      </w:r>
      <w:r w:rsidRPr="00CD5DCF">
        <w:rPr>
          <w:rFonts w:ascii="Times" w:hAnsi="Times"/>
          <w:color w:val="000000" w:themeColor="text1"/>
          <w:sz w:val="20"/>
          <w:szCs w:val="20"/>
        </w:rPr>
        <w:t>68.264 (2020): 67-76. Online advanced publication in 2019.</w:t>
      </w:r>
    </w:p>
    <w:p w14:paraId="5E58D566" w14:textId="77777777" w:rsidR="005F735D" w:rsidRPr="005F735D" w:rsidRDefault="005F735D" w:rsidP="005F735D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</w:p>
    <w:p w14:paraId="1C9D24CD" w14:textId="77777777" w:rsidR="00CD5DCF" w:rsidRPr="00CD5DCF" w:rsidRDefault="00CD5DCF" w:rsidP="00CD5DCF">
      <w:pPr>
        <w:pStyle w:val="ListParagraph"/>
        <w:spacing w:line="276" w:lineRule="auto"/>
        <w:ind w:left="144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“Thomas Tusser and the Poetics of the Plow,”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English Literary Renaissance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49.3 (2019): 273-303.</w:t>
      </w:r>
    </w:p>
    <w:p w14:paraId="295C8B4D" w14:textId="77777777" w:rsidR="005F735D" w:rsidRPr="005F735D" w:rsidRDefault="005F735D" w:rsidP="005F735D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</w:p>
    <w:p w14:paraId="028ECBD8" w14:textId="76A1D391" w:rsidR="00CD5DCF" w:rsidRPr="00CD5DCF" w:rsidRDefault="00CD5DCF" w:rsidP="00C06993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“The Petition on the Early English Stage,”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SEL: Studies in English Literature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17.2 (2017): 325-47.</w:t>
      </w:r>
    </w:p>
    <w:p w14:paraId="31B76CB1" w14:textId="77777777" w:rsidR="005F735D" w:rsidRPr="005F735D" w:rsidRDefault="005F735D" w:rsidP="005F735D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  <w:r>
        <w:rPr>
          <w:rFonts w:ascii="Times" w:hAnsi="Times"/>
          <w:b/>
          <w:color w:val="000000" w:themeColor="text1"/>
        </w:rPr>
        <w:tab/>
      </w:r>
    </w:p>
    <w:p w14:paraId="6F265445" w14:textId="64D197CB" w:rsidR="00CD5DCF" w:rsidRDefault="00CD5DCF" w:rsidP="00CD5DCF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 “Multiculturalism and Early Modern Drama,”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A New Companion to Renaissance Drama</w:t>
      </w:r>
      <w:r w:rsidRPr="00CD5DCF">
        <w:rPr>
          <w:rFonts w:ascii="Times" w:hAnsi="Times"/>
          <w:color w:val="000000" w:themeColor="text1"/>
          <w:sz w:val="20"/>
          <w:szCs w:val="20"/>
        </w:rPr>
        <w:t>, Ed. Arthur Kinney (Blackwell-Wiley, 2017), 65-75.</w:t>
      </w:r>
    </w:p>
    <w:p w14:paraId="4C367BD1" w14:textId="77777777" w:rsidR="005F735D" w:rsidRPr="005F735D" w:rsidRDefault="005F735D" w:rsidP="005F735D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</w:p>
    <w:p w14:paraId="3DE2FD86" w14:textId="0ACC3C8B" w:rsidR="00CD5DCF" w:rsidRPr="00CD5DCF" w:rsidRDefault="00CD5DCF" w:rsidP="00CD5DCF">
      <w:pPr>
        <w:pStyle w:val="ListParagraph"/>
        <w:spacing w:line="276" w:lineRule="auto"/>
        <w:ind w:left="144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 “‘Outlandish Love’: Marriage and Immigration in City Comedies,”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Literature Compass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7.1 (2010): 16–32.</w:t>
      </w:r>
    </w:p>
    <w:p w14:paraId="3A1821DB" w14:textId="77777777" w:rsidR="005F735D" w:rsidRPr="005F735D" w:rsidRDefault="00CD5DCF" w:rsidP="005F735D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 </w:t>
      </w:r>
    </w:p>
    <w:p w14:paraId="458A1C3A" w14:textId="4AD799DC" w:rsidR="00CD5DCF" w:rsidRDefault="00CD5DCF" w:rsidP="00CD5DCF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“Toward a Multicultural Mid-Tudor England: The Queen’s Royal Entry ca. 1553,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The Interlude of Wealth and Health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, and the Question of Strangers in the Reign of Mary I,”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English Literary History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76.1 (2009): 99–129. </w:t>
      </w:r>
      <w:r w:rsidRPr="003E6472">
        <w:rPr>
          <w:rFonts w:ascii="Times" w:hAnsi="Times"/>
          <w:color w:val="000000" w:themeColor="text1"/>
          <w:sz w:val="18"/>
          <w:szCs w:val="18"/>
        </w:rPr>
        <w:t>*Winner of the Martin Stevens Prize for best new essay in early drama studies (May 2010).*</w:t>
      </w:r>
    </w:p>
    <w:p w14:paraId="389C41A0" w14:textId="77777777" w:rsidR="005F735D" w:rsidRPr="005F735D" w:rsidRDefault="005F735D" w:rsidP="005F735D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</w:p>
    <w:p w14:paraId="73C29EB1" w14:textId="77777777" w:rsidR="00CD5DCF" w:rsidRPr="00CD5DCF" w:rsidRDefault="00CD5DCF" w:rsidP="00CD5DCF">
      <w:pPr>
        <w:pStyle w:val="ListParagraph"/>
        <w:spacing w:line="276" w:lineRule="auto"/>
        <w:ind w:left="144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“Headless in America: The Imperial Logic of Acephalism,”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The Mysterious and the Foreign in Early Modern England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. Eds. Helen </w:t>
      </w:r>
      <w:proofErr w:type="spellStart"/>
      <w:r w:rsidRPr="00CD5DCF">
        <w:rPr>
          <w:rFonts w:ascii="Times" w:hAnsi="Times"/>
          <w:color w:val="000000" w:themeColor="text1"/>
          <w:sz w:val="20"/>
          <w:szCs w:val="20"/>
        </w:rPr>
        <w:t>Ostovich</w:t>
      </w:r>
      <w:proofErr w:type="spellEnd"/>
      <w:r w:rsidRPr="00CD5DCF">
        <w:rPr>
          <w:rFonts w:ascii="Times" w:hAnsi="Times"/>
          <w:color w:val="000000" w:themeColor="text1"/>
          <w:sz w:val="20"/>
          <w:szCs w:val="20"/>
        </w:rPr>
        <w:t xml:space="preserve">, Graham Roebuck, and Mary </w:t>
      </w:r>
      <w:proofErr w:type="spellStart"/>
      <w:r w:rsidRPr="00CD5DCF">
        <w:rPr>
          <w:rFonts w:ascii="Times" w:hAnsi="Times"/>
          <w:color w:val="000000" w:themeColor="text1"/>
          <w:sz w:val="20"/>
          <w:szCs w:val="20"/>
        </w:rPr>
        <w:t>Silcox</w:t>
      </w:r>
      <w:proofErr w:type="spellEnd"/>
      <w:r w:rsidRPr="00CD5DCF">
        <w:rPr>
          <w:rFonts w:ascii="Times" w:hAnsi="Times"/>
          <w:color w:val="000000" w:themeColor="text1"/>
          <w:sz w:val="20"/>
          <w:szCs w:val="20"/>
        </w:rPr>
        <w:t xml:space="preserve">. University of Delaware Press, 2008. 45–67. </w:t>
      </w:r>
      <w:r w:rsidRPr="00587208">
        <w:rPr>
          <w:rFonts w:ascii="Times" w:hAnsi="Times"/>
          <w:b/>
          <w:color w:val="000000" w:themeColor="text1"/>
          <w:sz w:val="16"/>
          <w:szCs w:val="16"/>
        </w:rPr>
        <w:t>Reviewed in</w:t>
      </w:r>
      <w:r w:rsidRPr="00587208">
        <w:rPr>
          <w:rFonts w:ascii="Times" w:hAnsi="Times"/>
          <w:color w:val="000000" w:themeColor="text1"/>
          <w:sz w:val="16"/>
          <w:szCs w:val="16"/>
        </w:rPr>
        <w:t xml:space="preserve"> </w:t>
      </w:r>
      <w:r w:rsidRPr="00587208">
        <w:rPr>
          <w:rFonts w:ascii="Times" w:hAnsi="Times"/>
          <w:i/>
          <w:color w:val="000000" w:themeColor="text1"/>
          <w:sz w:val="16"/>
          <w:szCs w:val="16"/>
        </w:rPr>
        <w:t>Choice</w:t>
      </w:r>
      <w:r w:rsidRPr="00587208">
        <w:rPr>
          <w:rFonts w:ascii="Times" w:hAnsi="Times"/>
          <w:color w:val="000000" w:themeColor="text1"/>
          <w:sz w:val="16"/>
          <w:szCs w:val="16"/>
        </w:rPr>
        <w:t>;</w:t>
      </w:r>
      <w:r w:rsidRPr="00587208">
        <w:rPr>
          <w:rFonts w:ascii="Times" w:hAnsi="Times"/>
          <w:i/>
          <w:color w:val="000000" w:themeColor="text1"/>
          <w:sz w:val="16"/>
          <w:szCs w:val="16"/>
        </w:rPr>
        <w:t xml:space="preserve"> </w:t>
      </w:r>
      <w:r w:rsidRPr="00587208">
        <w:rPr>
          <w:rStyle w:val="Strong"/>
          <w:rFonts w:ascii="Times" w:hAnsi="Times"/>
          <w:b w:val="0"/>
          <w:i/>
          <w:color w:val="000000" w:themeColor="text1"/>
          <w:sz w:val="16"/>
          <w:szCs w:val="16"/>
          <w:bdr w:val="none" w:sz="0" w:space="0" w:color="auto" w:frame="1"/>
        </w:rPr>
        <w:t>Early</w:t>
      </w:r>
      <w:r w:rsidRPr="00587208">
        <w:rPr>
          <w:rFonts w:ascii="Times" w:hAnsi="Times"/>
          <w:b/>
          <w:i/>
          <w:color w:val="000000" w:themeColor="text1"/>
          <w:sz w:val="16"/>
          <w:szCs w:val="16"/>
        </w:rPr>
        <w:t> </w:t>
      </w:r>
      <w:r w:rsidRPr="00587208">
        <w:rPr>
          <w:rStyle w:val="Strong"/>
          <w:rFonts w:ascii="Times" w:hAnsi="Times"/>
          <w:b w:val="0"/>
          <w:i/>
          <w:color w:val="000000" w:themeColor="text1"/>
          <w:sz w:val="16"/>
          <w:szCs w:val="16"/>
          <w:bdr w:val="none" w:sz="0" w:space="0" w:color="auto" w:frame="1"/>
        </w:rPr>
        <w:t>Modern</w:t>
      </w:r>
      <w:r w:rsidRPr="00587208">
        <w:rPr>
          <w:rFonts w:ascii="Times" w:hAnsi="Times"/>
          <w:i/>
          <w:color w:val="000000" w:themeColor="text1"/>
          <w:sz w:val="16"/>
          <w:szCs w:val="16"/>
        </w:rPr>
        <w:t> Literary Studies</w:t>
      </w:r>
      <w:r w:rsidRPr="00587208">
        <w:rPr>
          <w:rFonts w:ascii="Times" w:hAnsi="Times"/>
          <w:color w:val="000000" w:themeColor="text1"/>
          <w:sz w:val="16"/>
          <w:szCs w:val="16"/>
        </w:rPr>
        <w:t xml:space="preserve">; </w:t>
      </w:r>
      <w:r w:rsidRPr="00587208">
        <w:rPr>
          <w:rFonts w:ascii="Times" w:hAnsi="Times"/>
          <w:i/>
          <w:color w:val="000000" w:themeColor="text1"/>
          <w:sz w:val="16"/>
          <w:szCs w:val="16"/>
        </w:rPr>
        <w:t>Renaissance Quarterly</w:t>
      </w:r>
      <w:r w:rsidRPr="00587208">
        <w:rPr>
          <w:rFonts w:ascii="Times" w:hAnsi="Times"/>
          <w:color w:val="000000" w:themeColor="text1"/>
          <w:sz w:val="16"/>
          <w:szCs w:val="16"/>
        </w:rPr>
        <w:t xml:space="preserve">; and </w:t>
      </w:r>
      <w:r w:rsidRPr="00587208">
        <w:rPr>
          <w:rFonts w:ascii="Times" w:hAnsi="Times"/>
          <w:i/>
          <w:color w:val="000000" w:themeColor="text1"/>
          <w:sz w:val="16"/>
          <w:szCs w:val="16"/>
        </w:rPr>
        <w:t>The Sixteenth Century Journal</w:t>
      </w:r>
      <w:r w:rsidRPr="00587208">
        <w:rPr>
          <w:rFonts w:ascii="Times" w:hAnsi="Times"/>
          <w:color w:val="000000" w:themeColor="text1"/>
          <w:sz w:val="16"/>
          <w:szCs w:val="16"/>
        </w:rPr>
        <w:t>.</w:t>
      </w:r>
    </w:p>
    <w:p w14:paraId="3A5060BF" w14:textId="77777777" w:rsidR="005F735D" w:rsidRPr="005F735D" w:rsidRDefault="005F735D" w:rsidP="005F735D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</w:p>
    <w:p w14:paraId="11E32229" w14:textId="77777777" w:rsidR="00CD5DCF" w:rsidRPr="00CD5DCF" w:rsidRDefault="00CD5DCF" w:rsidP="00CD5DCF">
      <w:pPr>
        <w:pStyle w:val="ListParagraph"/>
        <w:spacing w:line="276" w:lineRule="auto"/>
        <w:ind w:left="144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 “Grammar in the Student-Centered Composition Class.”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Radical Teacher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75 (2006): 42–45. </w:t>
      </w:r>
    </w:p>
    <w:p w14:paraId="46AF3268" w14:textId="77777777" w:rsidR="00CD5DCF" w:rsidRPr="00CD5DCF" w:rsidRDefault="00CD5DCF" w:rsidP="00CD5DCF">
      <w:pPr>
        <w:spacing w:line="276" w:lineRule="auto"/>
        <w:ind w:left="720" w:firstLine="72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*Reprinted in special issue: “Teaching Notes Greatest Hits,”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Radical Teacher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113 (2019): 56-7.*</w:t>
      </w:r>
    </w:p>
    <w:p w14:paraId="5ADFD58F" w14:textId="77777777" w:rsidR="00CD5DCF" w:rsidRPr="005F735D" w:rsidRDefault="00CD5DCF" w:rsidP="00CD5DCF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</w:p>
    <w:p w14:paraId="6E89B078" w14:textId="77777777" w:rsidR="00CD5DCF" w:rsidRPr="00CD5DCF" w:rsidRDefault="00CD5DCF" w:rsidP="00CD5DCF">
      <w:pPr>
        <w:pStyle w:val="ListParagraph"/>
        <w:spacing w:line="276" w:lineRule="auto"/>
        <w:ind w:left="144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“Light and Delight: The Return of the Repressed in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Othello, Titus Andronicus,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and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The Tempest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The Journal of the Wooden O Symposium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(2002): 50–7. </w:t>
      </w:r>
    </w:p>
    <w:p w14:paraId="1930D7A8" w14:textId="77777777" w:rsidR="005F735D" w:rsidRPr="005F735D" w:rsidRDefault="005F735D" w:rsidP="005F735D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</w:p>
    <w:p w14:paraId="393C0CE8" w14:textId="77777777" w:rsidR="00CD5DCF" w:rsidRPr="00CD5DCF" w:rsidRDefault="00CD5DCF" w:rsidP="00CD5DCF">
      <w:pPr>
        <w:spacing w:line="276" w:lineRule="auto"/>
        <w:ind w:left="144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  “The Riddle of Blackness in England’s National Family Romance,”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 xml:space="preserve">The Journal for Early Modern Cultural Studies </w:t>
      </w:r>
      <w:r w:rsidRPr="00CD5DCF">
        <w:rPr>
          <w:rFonts w:ascii="Times" w:hAnsi="Times"/>
          <w:color w:val="000000" w:themeColor="text1"/>
          <w:sz w:val="20"/>
          <w:szCs w:val="20"/>
        </w:rPr>
        <w:t>1.1 (2001): 46–62.</w:t>
      </w:r>
    </w:p>
    <w:p w14:paraId="755356AB" w14:textId="77777777" w:rsidR="005F735D" w:rsidRPr="005F735D" w:rsidRDefault="005F735D" w:rsidP="005F735D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</w:p>
    <w:p w14:paraId="292AFBA8" w14:textId="67F6F9DB" w:rsidR="00CD5DCF" w:rsidRPr="00CD5DCF" w:rsidRDefault="00CD5DCF" w:rsidP="00CD5DCF">
      <w:pPr>
        <w:spacing w:line="276" w:lineRule="auto"/>
        <w:ind w:left="1080" w:firstLine="36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>“Notes from the Bottom: Anality in Toni</w:t>
      </w:r>
      <w:r w:rsidRPr="00CD5DCF">
        <w:rPr>
          <w:rFonts w:ascii="Times" w:hAnsi="Times"/>
          <w:color w:val="000000" w:themeColor="text1"/>
          <w:sz w:val="20"/>
        </w:rPr>
        <w:t xml:space="preserve"> Morrison’s </w:t>
      </w:r>
      <w:r w:rsidRPr="00CD5DCF">
        <w:rPr>
          <w:rFonts w:ascii="Times" w:hAnsi="Times"/>
          <w:i/>
          <w:color w:val="000000" w:themeColor="text1"/>
          <w:sz w:val="20"/>
        </w:rPr>
        <w:t>Sula</w:t>
      </w:r>
      <w:r w:rsidRPr="00CD5DCF">
        <w:rPr>
          <w:rFonts w:ascii="Times" w:hAnsi="Times"/>
          <w:color w:val="000000" w:themeColor="text1"/>
          <w:sz w:val="20"/>
        </w:rPr>
        <w:t xml:space="preserve">,” </w:t>
      </w:r>
      <w:r w:rsidRPr="00CD5DCF">
        <w:rPr>
          <w:rFonts w:ascii="Times" w:hAnsi="Times"/>
          <w:i/>
          <w:color w:val="000000" w:themeColor="text1"/>
          <w:sz w:val="20"/>
        </w:rPr>
        <w:t>Symposium, a Journal of Art and Culture</w:t>
      </w:r>
      <w:r w:rsidRPr="00CD5DCF">
        <w:rPr>
          <w:rFonts w:ascii="Times" w:hAnsi="Times"/>
          <w:color w:val="000000" w:themeColor="text1"/>
          <w:sz w:val="20"/>
        </w:rPr>
        <w:t xml:space="preserve"> 6   </w:t>
      </w:r>
    </w:p>
    <w:p w14:paraId="7105210A" w14:textId="02C7B8B8" w:rsidR="00CD5DCF" w:rsidRDefault="00CD5DCF" w:rsidP="00CD5DCF">
      <w:pPr>
        <w:spacing w:line="276" w:lineRule="auto"/>
        <w:ind w:left="108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 xml:space="preserve">         (2000): 93–103.</w:t>
      </w:r>
    </w:p>
    <w:p w14:paraId="44B52B85" w14:textId="77777777" w:rsidR="005F735D" w:rsidRPr="005F735D" w:rsidRDefault="005F735D" w:rsidP="005F735D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</w:p>
    <w:p w14:paraId="6CD161A2" w14:textId="77777777" w:rsidR="00CD5DCF" w:rsidRPr="00CD5DCF" w:rsidRDefault="00CD5DCF" w:rsidP="00CD5DCF">
      <w:pPr>
        <w:spacing w:line="276" w:lineRule="auto"/>
        <w:ind w:left="1080" w:firstLine="36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“The Golden Gate as Royal Road: The Psychoanalysis of Place in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Vertigo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,”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 xml:space="preserve">Interpretations 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12 (2000):     </w:t>
      </w:r>
    </w:p>
    <w:p w14:paraId="5597BD73" w14:textId="1547B3F0" w:rsidR="00C06993" w:rsidRDefault="00CD5DCF" w:rsidP="005F735D">
      <w:pPr>
        <w:spacing w:line="276" w:lineRule="auto"/>
        <w:ind w:left="1080"/>
        <w:rPr>
          <w:rFonts w:ascii="Times" w:hAnsi="Times"/>
          <w:b/>
          <w:color w:val="000000" w:themeColor="text1"/>
          <w:sz w:val="22"/>
          <w:szCs w:val="22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         63–81.</w:t>
      </w:r>
    </w:p>
    <w:p w14:paraId="10FF8E63" w14:textId="77777777" w:rsidR="005F735D" w:rsidRPr="005F735D" w:rsidRDefault="005F735D" w:rsidP="005F735D">
      <w:pPr>
        <w:pStyle w:val="ListParagraph"/>
        <w:spacing w:line="276" w:lineRule="auto"/>
        <w:ind w:left="1440"/>
        <w:rPr>
          <w:rFonts w:ascii="Times" w:hAnsi="Times"/>
          <w:color w:val="000000" w:themeColor="text1"/>
          <w:sz w:val="16"/>
          <w:szCs w:val="16"/>
        </w:rPr>
      </w:pPr>
    </w:p>
    <w:p w14:paraId="269CBB6B" w14:textId="6B00C5DE" w:rsidR="00987458" w:rsidRPr="00CD5DCF" w:rsidRDefault="00D84BB6" w:rsidP="00CD5DCF">
      <w:pPr>
        <w:pStyle w:val="ListParagraph"/>
        <w:ind w:left="360" w:firstLine="360"/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  <w:sz w:val="22"/>
          <w:szCs w:val="22"/>
        </w:rPr>
        <w:t xml:space="preserve">Reviews </w:t>
      </w:r>
    </w:p>
    <w:p w14:paraId="1B190DBF" w14:textId="77777777" w:rsidR="00CD5DCF" w:rsidRPr="00CD5DCF" w:rsidRDefault="00CD5DCF" w:rsidP="00CD5DCF">
      <w:pPr>
        <w:pStyle w:val="ListParagraph"/>
        <w:ind w:left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Review of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Exquisite Mixture: The Virtue of Impurity in Early Modern England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by Wolfram </w:t>
      </w:r>
      <w:proofErr w:type="spellStart"/>
      <w:r w:rsidRPr="00CD5DCF">
        <w:rPr>
          <w:rFonts w:ascii="Times" w:hAnsi="Times"/>
          <w:color w:val="000000" w:themeColor="text1"/>
          <w:sz w:val="20"/>
          <w:szCs w:val="20"/>
        </w:rPr>
        <w:t>Schmidgen</w:t>
      </w:r>
      <w:proofErr w:type="spellEnd"/>
      <w:r w:rsidRPr="00CD5DCF">
        <w:rPr>
          <w:rFonts w:ascii="Times" w:hAnsi="Times"/>
          <w:color w:val="000000" w:themeColor="text1"/>
          <w:sz w:val="20"/>
          <w:szCs w:val="20"/>
        </w:rPr>
        <w:t xml:space="preserve">.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South Atlantic Review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84.4 (2019): 150-52.</w:t>
      </w:r>
    </w:p>
    <w:p w14:paraId="177AE29A" w14:textId="0CDD2E9A" w:rsidR="00CD5DCF" w:rsidRDefault="00CD5DCF" w:rsidP="00CD5DCF">
      <w:pPr>
        <w:pStyle w:val="ListParagraph"/>
        <w:ind w:left="1440"/>
        <w:rPr>
          <w:rFonts w:ascii="Times" w:hAnsi="Times"/>
          <w:color w:val="000000" w:themeColor="text1"/>
          <w:sz w:val="20"/>
          <w:szCs w:val="20"/>
        </w:rPr>
      </w:pPr>
    </w:p>
    <w:p w14:paraId="7CCF9AB5" w14:textId="77777777" w:rsidR="00CD5DCF" w:rsidRDefault="00CD5DCF" w:rsidP="00CD5DCF">
      <w:pPr>
        <w:pStyle w:val="ListParagraph"/>
        <w:ind w:left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Review of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The Guild and Guild Building of Stratford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by J. R. Mulryne.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Seventeenth Century Studies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73.1-2 (2015): 9-11.</w:t>
      </w:r>
    </w:p>
    <w:p w14:paraId="1C517A5A" w14:textId="15C4B4A7" w:rsidR="00CD5DCF" w:rsidRDefault="00CD5DCF" w:rsidP="00CD5DCF">
      <w:pPr>
        <w:pStyle w:val="ListParagraph"/>
        <w:ind w:left="1440"/>
        <w:rPr>
          <w:rFonts w:ascii="Times" w:hAnsi="Times"/>
          <w:color w:val="000000" w:themeColor="text1"/>
          <w:sz w:val="20"/>
          <w:szCs w:val="20"/>
        </w:rPr>
      </w:pPr>
    </w:p>
    <w:p w14:paraId="308402EA" w14:textId="77777777" w:rsidR="00CD5DCF" w:rsidRPr="00CD5DCF" w:rsidRDefault="00CD5DCF" w:rsidP="00CD5DCF">
      <w:pPr>
        <w:pStyle w:val="ListParagraph"/>
        <w:ind w:left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Review of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Before Intimacy: Asocial Sexuality in Early Modern England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by Daniel Juan Gil.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Renaissance Quarterly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62 (2009): 1027–28.</w:t>
      </w:r>
    </w:p>
    <w:p w14:paraId="365330CD" w14:textId="77777777" w:rsidR="00CD5DCF" w:rsidRDefault="00CD5DCF" w:rsidP="00CD5DCF">
      <w:pPr>
        <w:pStyle w:val="ListParagraph"/>
        <w:ind w:left="1440"/>
        <w:rPr>
          <w:rFonts w:ascii="Times" w:hAnsi="Times"/>
          <w:color w:val="000000" w:themeColor="text1"/>
          <w:sz w:val="20"/>
          <w:szCs w:val="20"/>
        </w:rPr>
      </w:pPr>
    </w:p>
    <w:p w14:paraId="2F5F6B12" w14:textId="77777777" w:rsidR="00340D39" w:rsidRPr="00CD5DCF" w:rsidRDefault="00340D39" w:rsidP="00CD5DCF">
      <w:pPr>
        <w:pStyle w:val="ListParagraph"/>
        <w:ind w:left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Review of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Shakespeare and Marx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by Gabriel Egan.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The Sixteenth Century Journal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37 (2006): 871–73.</w:t>
      </w:r>
    </w:p>
    <w:p w14:paraId="22C578B1" w14:textId="0CB3E184" w:rsidR="00CD5DCF" w:rsidRDefault="00CD5DCF" w:rsidP="00CD5DCF">
      <w:pPr>
        <w:pStyle w:val="ListParagraph"/>
        <w:ind w:left="1440"/>
        <w:rPr>
          <w:rFonts w:ascii="Times" w:hAnsi="Times"/>
          <w:color w:val="000000" w:themeColor="text1"/>
          <w:sz w:val="20"/>
          <w:szCs w:val="20"/>
        </w:rPr>
      </w:pPr>
    </w:p>
    <w:p w14:paraId="6D200A28" w14:textId="77777777" w:rsidR="00CD5DCF" w:rsidRPr="00CD5DCF" w:rsidRDefault="00CD5DCF" w:rsidP="00CD5DCF">
      <w:pPr>
        <w:pStyle w:val="ListParagraph"/>
        <w:ind w:left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Review of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English Dramatic Interludes, 1300–1580: A Reference Guide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by </w:t>
      </w:r>
      <w:proofErr w:type="spellStart"/>
      <w:r w:rsidRPr="00CD5DCF">
        <w:rPr>
          <w:rFonts w:ascii="Times" w:hAnsi="Times"/>
          <w:color w:val="000000" w:themeColor="text1"/>
          <w:sz w:val="20"/>
          <w:szCs w:val="20"/>
        </w:rPr>
        <w:t>Darryll</w:t>
      </w:r>
      <w:proofErr w:type="spellEnd"/>
      <w:r w:rsidRPr="00CD5DCF">
        <w:rPr>
          <w:rFonts w:ascii="Times" w:hAnsi="Times"/>
          <w:color w:val="000000" w:themeColor="text1"/>
          <w:sz w:val="20"/>
          <w:szCs w:val="20"/>
        </w:rPr>
        <w:t xml:space="preserve"> Grantley.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Early Modern Literary Studies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10.3 (2005): 9.1–5 &lt;http://purl.oclc.org/emls/10-3/revolden.html&gt;. </w:t>
      </w:r>
    </w:p>
    <w:p w14:paraId="6BDF35CE" w14:textId="77777777" w:rsidR="00CD5DCF" w:rsidRPr="00CD5DCF" w:rsidRDefault="00CD5DCF" w:rsidP="00CD5DCF">
      <w:pPr>
        <w:pStyle w:val="ListParagraph"/>
        <w:ind w:left="1440"/>
        <w:rPr>
          <w:rFonts w:ascii="Times" w:hAnsi="Times"/>
          <w:color w:val="000000" w:themeColor="text1"/>
          <w:sz w:val="20"/>
          <w:szCs w:val="20"/>
        </w:rPr>
      </w:pPr>
    </w:p>
    <w:p w14:paraId="7E62C0EF" w14:textId="77777777" w:rsidR="00CD5DCF" w:rsidRPr="00CD5DCF" w:rsidRDefault="00CD5DCF" w:rsidP="00CD5DCF">
      <w:pPr>
        <w:pStyle w:val="ListParagraph"/>
        <w:ind w:left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 xml:space="preserve">Review of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Castration</w:t>
      </w:r>
      <w:r w:rsidRPr="00CD5DCF">
        <w:rPr>
          <w:rFonts w:ascii="Times" w:hAnsi="Times"/>
          <w:i/>
          <w:color w:val="000000" w:themeColor="text1"/>
          <w:sz w:val="20"/>
        </w:rPr>
        <w:t>, an Abbreviated History of Masculinity</w:t>
      </w:r>
      <w:r w:rsidRPr="00CD5DCF">
        <w:rPr>
          <w:rFonts w:ascii="Times" w:hAnsi="Times"/>
          <w:color w:val="000000" w:themeColor="text1"/>
          <w:sz w:val="20"/>
        </w:rPr>
        <w:t xml:space="preserve"> by Gary Taylor. </w:t>
      </w:r>
      <w:r w:rsidRPr="00CD5DCF">
        <w:rPr>
          <w:rFonts w:ascii="Times" w:hAnsi="Times"/>
          <w:i/>
          <w:color w:val="000000" w:themeColor="text1"/>
          <w:sz w:val="20"/>
        </w:rPr>
        <w:t>Renaissance Quarterly</w:t>
      </w:r>
      <w:r w:rsidRPr="00CD5DCF">
        <w:rPr>
          <w:rFonts w:ascii="Times" w:hAnsi="Times"/>
          <w:color w:val="000000" w:themeColor="text1"/>
          <w:sz w:val="20"/>
        </w:rPr>
        <w:t xml:space="preserve"> 50.2 (2003): 211–13.</w:t>
      </w:r>
    </w:p>
    <w:p w14:paraId="546D3037" w14:textId="77777777" w:rsidR="00535E9C" w:rsidRDefault="00535E9C" w:rsidP="00C06993">
      <w:pPr>
        <w:spacing w:line="276" w:lineRule="auto"/>
        <w:rPr>
          <w:rFonts w:ascii="Times" w:hAnsi="Times"/>
          <w:b/>
          <w:color w:val="000000" w:themeColor="text1"/>
        </w:rPr>
      </w:pPr>
    </w:p>
    <w:p w14:paraId="12E3BB4D" w14:textId="482BD3E7" w:rsidR="00744634" w:rsidRPr="00C06993" w:rsidRDefault="00C06993" w:rsidP="00C06993">
      <w:pPr>
        <w:spacing w:line="276" w:lineRule="auto"/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lastRenderedPageBreak/>
        <w:t>PUBLICATIONS-</w:t>
      </w:r>
      <w:r w:rsidR="0040317B" w:rsidRPr="00CD5DCF">
        <w:rPr>
          <w:rFonts w:ascii="Times" w:hAnsi="Times"/>
          <w:b/>
          <w:color w:val="000000" w:themeColor="text1"/>
          <w:sz w:val="22"/>
          <w:szCs w:val="22"/>
        </w:rPr>
        <w:t>Digital Projects</w:t>
      </w:r>
    </w:p>
    <w:p w14:paraId="6A8F977A" w14:textId="796D377A" w:rsidR="00C06993" w:rsidRDefault="00C06993" w:rsidP="00744634">
      <w:pPr>
        <w:pStyle w:val="ListParagraph"/>
        <w:ind w:left="1440"/>
        <w:rPr>
          <w:rFonts w:ascii="Times" w:hAnsi="Times"/>
          <w:color w:val="000000" w:themeColor="text1"/>
          <w:sz w:val="20"/>
        </w:rPr>
      </w:pPr>
      <w:r>
        <w:rPr>
          <w:rFonts w:ascii="Times" w:hAnsi="Times"/>
          <w:color w:val="000000" w:themeColor="text1"/>
          <w:sz w:val="20"/>
        </w:rPr>
        <w:t>“St. Mildred’s in the Poultry,” Early Modern Map of London.</w:t>
      </w:r>
    </w:p>
    <w:p w14:paraId="6DF632F6" w14:textId="77777777" w:rsidR="00C06993" w:rsidRDefault="00C06993" w:rsidP="00744634">
      <w:pPr>
        <w:pStyle w:val="ListParagraph"/>
        <w:ind w:left="1440"/>
        <w:rPr>
          <w:rFonts w:ascii="Times" w:hAnsi="Times"/>
          <w:color w:val="000000" w:themeColor="text1"/>
          <w:sz w:val="20"/>
        </w:rPr>
      </w:pPr>
    </w:p>
    <w:p w14:paraId="52E40424" w14:textId="77A75C5F" w:rsidR="00BE44C3" w:rsidRPr="00CD5DCF" w:rsidRDefault="0040317B" w:rsidP="00744634">
      <w:pPr>
        <w:pStyle w:val="ListParagraph"/>
        <w:ind w:left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Archives in Action</w:t>
      </w:r>
      <w:r w:rsidR="006B203C" w:rsidRPr="00CD5DCF">
        <w:rPr>
          <w:rFonts w:ascii="Times" w:hAnsi="Times"/>
          <w:color w:val="000000" w:themeColor="text1"/>
          <w:sz w:val="20"/>
        </w:rPr>
        <w:t xml:space="preserve">: Shakespeare in New Orleans. Digital exhibit of Shakespeareana from various New Orleans archives. Includes pedagogical essays by Professors Ray Proctor and </w:t>
      </w:r>
      <w:r w:rsidR="00E50510" w:rsidRPr="00CD5DCF">
        <w:rPr>
          <w:rFonts w:ascii="Times" w:hAnsi="Times"/>
          <w:color w:val="000000" w:themeColor="text1"/>
          <w:sz w:val="20"/>
        </w:rPr>
        <w:t xml:space="preserve">Jennifer Vaught. </w:t>
      </w:r>
      <w:r w:rsidR="006B203C" w:rsidRPr="00CD5DCF">
        <w:rPr>
          <w:rFonts w:ascii="Times" w:hAnsi="Times"/>
          <w:color w:val="000000" w:themeColor="text1"/>
          <w:sz w:val="20"/>
        </w:rPr>
        <w:t>In conjunction with graduate students Hadley Williams and Allison Saft.</w:t>
      </w:r>
      <w:r w:rsidR="00D5323E" w:rsidRPr="00CD5DCF">
        <w:rPr>
          <w:rFonts w:ascii="Times" w:hAnsi="Times"/>
          <w:color w:val="000000" w:themeColor="text1"/>
          <w:sz w:val="20"/>
        </w:rPr>
        <w:t xml:space="preserve"> </w:t>
      </w:r>
      <w:r w:rsidR="001F6DD0" w:rsidRPr="00CD5DCF">
        <w:rPr>
          <w:rFonts w:ascii="Times" w:hAnsi="Times"/>
          <w:color w:val="000000" w:themeColor="text1"/>
          <w:sz w:val="20"/>
        </w:rPr>
        <w:t xml:space="preserve">2017. </w:t>
      </w:r>
      <w:r w:rsidR="00D5323E" w:rsidRPr="00CD5DCF">
        <w:rPr>
          <w:rFonts w:ascii="Times" w:hAnsi="Times"/>
          <w:color w:val="000000" w:themeColor="text1"/>
          <w:sz w:val="20"/>
        </w:rPr>
        <w:t>Link no longer available.</w:t>
      </w:r>
    </w:p>
    <w:p w14:paraId="17FEE510" w14:textId="77777777" w:rsidR="003E6472" w:rsidRDefault="003E6472" w:rsidP="00D34BE9">
      <w:pPr>
        <w:rPr>
          <w:rFonts w:ascii="Times" w:hAnsi="Times"/>
          <w:b/>
          <w:color w:val="000000" w:themeColor="text1"/>
        </w:rPr>
      </w:pPr>
    </w:p>
    <w:p w14:paraId="39BC0ECF" w14:textId="1805223B" w:rsidR="00D34BE9" w:rsidRPr="00CD5DCF" w:rsidRDefault="00D34BE9" w:rsidP="00D34BE9">
      <w:pPr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>PAPERS PRESENTED</w:t>
      </w:r>
    </w:p>
    <w:p w14:paraId="1F12BCD0" w14:textId="77777777" w:rsidR="00CD5DCF" w:rsidRPr="00CD5DCF" w:rsidRDefault="00CD5DCF" w:rsidP="00CD5DCF">
      <w:pPr>
        <w:ind w:left="2160" w:hanging="1440"/>
        <w:rPr>
          <w:rFonts w:ascii="Times" w:hAnsi="Times"/>
          <w:sz w:val="20"/>
          <w:szCs w:val="20"/>
        </w:rPr>
      </w:pPr>
      <w:r w:rsidRPr="00CD5DCF">
        <w:rPr>
          <w:rFonts w:ascii="Times" w:hAnsi="Times"/>
          <w:b/>
          <w:bCs/>
          <w:sz w:val="20"/>
          <w:szCs w:val="20"/>
        </w:rPr>
        <w:t>April 2020</w:t>
      </w:r>
      <w:r w:rsidRPr="00CD5DCF">
        <w:rPr>
          <w:rFonts w:ascii="Times" w:hAnsi="Times"/>
          <w:sz w:val="20"/>
          <w:szCs w:val="20"/>
        </w:rPr>
        <w:tab/>
        <w:t>“From Chanting to Ranting: Catholic Women’s Anger in Early Modern Southwark,” Early Modern Women’s Anger I seminar, Shakespeare Association of America-conducted online.</w:t>
      </w:r>
    </w:p>
    <w:p w14:paraId="15C60FBC" w14:textId="77777777" w:rsidR="00CD5DCF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March 2019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“‘A coal from the altar’: Puritan Preachers and the Competition for Coal in Newcastle-upon Tyne,” Religion and the Marketplace in Early Modern England Panel, Renaissance Society of America. Toronto, Canada. </w:t>
      </w:r>
    </w:p>
    <w:p w14:paraId="5EDAA101" w14:textId="11BA4BB3" w:rsidR="00CD5DCF" w:rsidRPr="00CD5DCF" w:rsidRDefault="00CD5DCF" w:rsidP="004E7F96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January 2018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“Word and Bond: William </w:t>
      </w:r>
      <w:proofErr w:type="spellStart"/>
      <w:r w:rsidRPr="00CD5DCF">
        <w:rPr>
          <w:rFonts w:ascii="Times" w:hAnsi="Times"/>
          <w:color w:val="000000" w:themeColor="text1"/>
          <w:sz w:val="20"/>
          <w:szCs w:val="20"/>
        </w:rPr>
        <w:t>Muggins</w:t>
      </w:r>
      <w:proofErr w:type="spellEnd"/>
      <w:r w:rsidRPr="00CD5DCF">
        <w:rPr>
          <w:rFonts w:ascii="Times" w:hAnsi="Times"/>
          <w:color w:val="000000" w:themeColor="text1"/>
          <w:sz w:val="20"/>
          <w:szCs w:val="20"/>
        </w:rPr>
        <w:t xml:space="preserve"> and the Politics of the Neighborhood,” Texts and Localities in Early Modern England Panel, MLA, New York, NY. </w:t>
      </w:r>
    </w:p>
    <w:p w14:paraId="64D91035" w14:textId="77777777" w:rsidR="00CD5DCF" w:rsidRPr="00CD5DCF" w:rsidRDefault="00CD5DCF" w:rsidP="004E7F96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March 2016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“Weaver-Poets in the Sixteenth Century,” Shakespearean Communities Seminar, Shakespeare Association of America. Atlanta, GA. </w:t>
      </w:r>
    </w:p>
    <w:p w14:paraId="6BEE807C" w14:textId="77777777" w:rsidR="00CD5DCF" w:rsidRPr="00CD5DCF" w:rsidRDefault="00CD5DCF" w:rsidP="004E7F96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March 2016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“Thomas Tusser and the Poetics of the Plow,” The Domains of English Literature Before Spenser Panel, Renaissance Society of America. </w:t>
      </w:r>
    </w:p>
    <w:p w14:paraId="7A3FB580" w14:textId="77777777" w:rsidR="00CD5DCF" w:rsidRPr="00CD5DCF" w:rsidRDefault="00CD5DCF" w:rsidP="004E7F96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October 2014</w:t>
      </w:r>
      <w:r w:rsidRPr="00CD5DCF">
        <w:rPr>
          <w:rFonts w:ascii="Times" w:hAnsi="Times"/>
          <w:color w:val="000000" w:themeColor="text1"/>
          <w:sz w:val="20"/>
        </w:rPr>
        <w:tab/>
        <w:t xml:space="preserve">“Plague in the Poultry,” The Politics and Poetics of Plague in London,” Sixteenth-Century Studies Conference. </w:t>
      </w:r>
    </w:p>
    <w:p w14:paraId="7268A570" w14:textId="77777777" w:rsidR="00CD5DCF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August 2012</w:t>
      </w:r>
      <w:r w:rsidRPr="00CD5DCF">
        <w:rPr>
          <w:rFonts w:ascii="Times" w:hAnsi="Times"/>
          <w:color w:val="000000" w:themeColor="text1"/>
          <w:sz w:val="20"/>
        </w:rPr>
        <w:tab/>
        <w:t xml:space="preserve">“Why 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Meter Matters in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Macbeth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,” Invited Lecture. Shakespeare Set-Free (Folger &amp; </w:t>
      </w:r>
      <w:proofErr w:type="gramStart"/>
      <w:r w:rsidRPr="00CD5DCF">
        <w:rPr>
          <w:rFonts w:ascii="Times" w:hAnsi="Times"/>
          <w:color w:val="000000" w:themeColor="text1"/>
          <w:sz w:val="20"/>
          <w:szCs w:val="20"/>
        </w:rPr>
        <w:t>English Speaking</w:t>
      </w:r>
      <w:proofErr w:type="gramEnd"/>
      <w:r w:rsidRPr="00CD5DCF">
        <w:rPr>
          <w:rFonts w:ascii="Times" w:hAnsi="Times"/>
          <w:color w:val="000000" w:themeColor="text1"/>
          <w:sz w:val="20"/>
          <w:szCs w:val="20"/>
        </w:rPr>
        <w:t xml:space="preserve"> Union). New Orleans, LA. </w:t>
      </w:r>
    </w:p>
    <w:p w14:paraId="6C5A0C5E" w14:textId="77777777" w:rsidR="00CD5DCF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March 2012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“A View of the Early English Stage by Way of Japan,” Travel and Early Modern Drama Panel, South Central Renaissance Conference. New Orleans, LA. </w:t>
      </w:r>
    </w:p>
    <w:p w14:paraId="7A491DED" w14:textId="77777777" w:rsidR="00CD5DCF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January 2012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“England: Early Modern, Multicultural,” Encounters Panel, Medieval &amp; Early Modern Studies, New Orleans, LA.  </w:t>
      </w:r>
    </w:p>
    <w:p w14:paraId="4DDF4ECA" w14:textId="77777777" w:rsidR="00CD5DCF" w:rsidRPr="00CD5DCF" w:rsidRDefault="00CD5DCF" w:rsidP="00CD5DCF">
      <w:pPr>
        <w:spacing w:line="276" w:lineRule="auto"/>
        <w:ind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November 2011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>Panelist: “How to Publish Your Writing,” Sigma Tau Delta. 14 November 2011.</w:t>
      </w:r>
    </w:p>
    <w:p w14:paraId="0D090292" w14:textId="5C838B88" w:rsidR="00E4535B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October 2011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>“</w:t>
      </w:r>
      <w:proofErr w:type="spellStart"/>
      <w:r w:rsidRPr="00CD5DCF">
        <w:rPr>
          <w:rFonts w:ascii="Times" w:hAnsi="Times"/>
          <w:color w:val="000000" w:themeColor="text1"/>
          <w:sz w:val="20"/>
          <w:szCs w:val="20"/>
        </w:rPr>
        <w:t>Mordant’s</w:t>
      </w:r>
      <w:proofErr w:type="spellEnd"/>
      <w:r w:rsidRPr="00CD5DCF">
        <w:rPr>
          <w:rFonts w:ascii="Times" w:hAnsi="Times"/>
          <w:color w:val="000000" w:themeColor="text1"/>
          <w:sz w:val="20"/>
          <w:szCs w:val="20"/>
        </w:rPr>
        <w:t xml:space="preserve"> Prick: Contested Masculinities in Book II of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 xml:space="preserve">The Faerie </w:t>
      </w:r>
      <w:proofErr w:type="spellStart"/>
      <w:r w:rsidRPr="00CD5DCF">
        <w:rPr>
          <w:rFonts w:ascii="Times" w:hAnsi="Times"/>
          <w:i/>
          <w:color w:val="000000" w:themeColor="text1"/>
          <w:sz w:val="20"/>
          <w:szCs w:val="20"/>
        </w:rPr>
        <w:t>Queene</w:t>
      </w:r>
      <w:proofErr w:type="spellEnd"/>
      <w:r w:rsidRPr="00CD5DCF">
        <w:rPr>
          <w:rFonts w:ascii="Times" w:hAnsi="Times"/>
          <w:color w:val="000000" w:themeColor="text1"/>
          <w:sz w:val="20"/>
          <w:szCs w:val="20"/>
        </w:rPr>
        <w:t xml:space="preserve">,” Spenser Roundtable, Sixteenth-Century Studies Conference. Dallas, TX. </w:t>
      </w:r>
    </w:p>
    <w:p w14:paraId="426FF7D5" w14:textId="77777777" w:rsidR="00CD5DCF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October 2011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“Spenserian Masculinities in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 xml:space="preserve">The </w:t>
      </w:r>
      <w:proofErr w:type="spellStart"/>
      <w:r w:rsidRPr="00CD5DCF">
        <w:rPr>
          <w:rFonts w:ascii="Times" w:hAnsi="Times"/>
          <w:i/>
          <w:color w:val="000000" w:themeColor="text1"/>
          <w:sz w:val="20"/>
          <w:szCs w:val="20"/>
        </w:rPr>
        <w:t>Shepheardes</w:t>
      </w:r>
      <w:proofErr w:type="spellEnd"/>
      <w:r w:rsidRPr="00CD5DCF">
        <w:rPr>
          <w:rFonts w:ascii="Times" w:hAnsi="Times"/>
          <w:i/>
          <w:color w:val="000000" w:themeColor="text1"/>
          <w:sz w:val="20"/>
          <w:szCs w:val="20"/>
        </w:rPr>
        <w:t xml:space="preserve"> </w:t>
      </w:r>
      <w:proofErr w:type="spellStart"/>
      <w:r w:rsidRPr="00CD5DCF">
        <w:rPr>
          <w:rFonts w:ascii="Times" w:hAnsi="Times"/>
          <w:i/>
          <w:color w:val="000000" w:themeColor="text1"/>
          <w:sz w:val="20"/>
          <w:szCs w:val="20"/>
        </w:rPr>
        <w:t>Calender</w:t>
      </w:r>
      <w:proofErr w:type="spellEnd"/>
      <w:r w:rsidRPr="00CD5DCF">
        <w:rPr>
          <w:rFonts w:ascii="Times" w:hAnsi="Times"/>
          <w:color w:val="000000" w:themeColor="text1"/>
          <w:sz w:val="20"/>
          <w:szCs w:val="20"/>
        </w:rPr>
        <w:t xml:space="preserve">,” Louisiana Consortium for Medieval and Renaissance Scholars. Pensacola, FL. </w:t>
      </w:r>
    </w:p>
    <w:p w14:paraId="5C0E0655" w14:textId="77777777" w:rsidR="00CD5DCF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October 2009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“Margaret Cavendish’s Disembodied Sapphics, or the Political Significance of Lesbian Desire in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The Blazing World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,” Early Modern Women Panel, South Central MLA. Baton Rouge, LA. </w:t>
      </w:r>
    </w:p>
    <w:p w14:paraId="5C258D22" w14:textId="77777777" w:rsidR="00CD5DCF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May 2006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“The Dutch Acrobat and the New Queen: Queen Mary's Royal Entry, ca. 1553,” Early Tudor Panel, 41st International Congress on Medieval Studies. Kalamazoo, MI. </w:t>
      </w:r>
    </w:p>
    <w:p w14:paraId="39356246" w14:textId="77777777" w:rsid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March 2006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 “‘London’s Mourning Garment,’ An Epidemiology of Class,” Labor and Early Modern Literature I Panel, Annual Meeting of the Renaissance Society of America. San Francisco,</w:t>
      </w:r>
    </w:p>
    <w:p w14:paraId="56D7E121" w14:textId="658EFAB8" w:rsidR="009C73AF" w:rsidRPr="00CD5DCF" w:rsidRDefault="000909F0" w:rsidP="00CD5DCF">
      <w:pPr>
        <w:ind w:left="2160" w:hanging="1440"/>
        <w:rPr>
          <w:rFonts w:ascii="Times" w:hAnsi="Times"/>
          <w:b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August 2005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</w:r>
      <w:r w:rsidR="003C45DA" w:rsidRPr="00CD5DCF">
        <w:rPr>
          <w:rFonts w:ascii="Times" w:hAnsi="Times"/>
          <w:color w:val="000000" w:themeColor="text1"/>
          <w:sz w:val="20"/>
          <w:szCs w:val="20"/>
        </w:rPr>
        <w:t xml:space="preserve">“Shakespeare Among the Immigrants,” </w:t>
      </w:r>
      <w:r w:rsidR="00B7593B" w:rsidRPr="00CD5DCF">
        <w:rPr>
          <w:rFonts w:ascii="Times" w:hAnsi="Times"/>
          <w:color w:val="000000" w:themeColor="text1"/>
          <w:sz w:val="20"/>
          <w:szCs w:val="20"/>
        </w:rPr>
        <w:t xml:space="preserve">Shakespeare in Context Panel, </w:t>
      </w:r>
      <w:r w:rsidR="003C45DA" w:rsidRPr="00CD5DCF">
        <w:rPr>
          <w:rFonts w:ascii="Times" w:hAnsi="Times"/>
          <w:color w:val="000000" w:themeColor="text1"/>
          <w:sz w:val="20"/>
          <w:szCs w:val="20"/>
        </w:rPr>
        <w:t xml:space="preserve">The Medieval and Renaissance Studies Conference. Southern Utah University, Cedar City, UT. </w:t>
      </w:r>
    </w:p>
    <w:p w14:paraId="0E163AC2" w14:textId="77777777" w:rsidR="00CD5DCF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August 2003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Panelist, “Women, Birth, Childcare, and the Academy,” Gender Week Event. SUNY Buffalo. Buffalo, NY. </w:t>
      </w:r>
    </w:p>
    <w:p w14:paraId="0A05FD56" w14:textId="77777777" w:rsid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March 2003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“Castrati, Cross-dressers, and King </w:t>
      </w:r>
      <w:proofErr w:type="spellStart"/>
      <w:r w:rsidRPr="00CD5DCF">
        <w:rPr>
          <w:rFonts w:ascii="Times" w:hAnsi="Times"/>
          <w:color w:val="000000" w:themeColor="text1"/>
          <w:sz w:val="20"/>
          <w:szCs w:val="20"/>
        </w:rPr>
        <w:t>Serse</w:t>
      </w:r>
      <w:proofErr w:type="spellEnd"/>
      <w:r w:rsidRPr="00CD5DCF">
        <w:rPr>
          <w:rFonts w:ascii="Times" w:hAnsi="Times"/>
          <w:color w:val="000000" w:themeColor="text1"/>
          <w:sz w:val="20"/>
          <w:szCs w:val="20"/>
        </w:rPr>
        <w:t xml:space="preserve">,” Pre-show panel discussion: Handel’s </w:t>
      </w:r>
      <w:proofErr w:type="spellStart"/>
      <w:r w:rsidRPr="00CD5DCF">
        <w:rPr>
          <w:rFonts w:ascii="Times" w:hAnsi="Times"/>
          <w:i/>
          <w:iCs/>
          <w:color w:val="000000" w:themeColor="text1"/>
          <w:sz w:val="20"/>
          <w:szCs w:val="20"/>
        </w:rPr>
        <w:t>Serse</w:t>
      </w:r>
      <w:proofErr w:type="spellEnd"/>
      <w:r w:rsidRPr="00CD5DCF">
        <w:rPr>
          <w:rFonts w:ascii="Times" w:hAnsi="Times"/>
          <w:color w:val="000000" w:themeColor="text1"/>
          <w:sz w:val="20"/>
          <w:szCs w:val="20"/>
        </w:rPr>
        <w:t xml:space="preserve">. Center for the Arts. SUNY Buffalo. Buffalo, NY. </w:t>
      </w:r>
    </w:p>
    <w:p w14:paraId="41E63381" w14:textId="5C217157" w:rsidR="00CD5DCF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November 2002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“Shakespeare’s Sophistic Humor, or Elizabethan Groucho-Marxism,” Keynote, Shakespeare’s Comedies: Love and Marriage, Gender and Genre Mini-Conference. Niagara University. Niagara, NY. </w:t>
      </w:r>
    </w:p>
    <w:p w14:paraId="695FE0B3" w14:textId="77777777" w:rsid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May 2002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“‘Imperfect Pastimes’: The Dutch Church Libel, Dekker’s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Shoemakers’ Holiday</w:t>
      </w:r>
      <w:r w:rsidRPr="00CD5DCF">
        <w:rPr>
          <w:rFonts w:ascii="Times" w:hAnsi="Times"/>
          <w:color w:val="000000" w:themeColor="text1"/>
          <w:sz w:val="20"/>
          <w:szCs w:val="20"/>
        </w:rPr>
        <w:t>, and the Theater of Anxiety,” Annual Conference of the Canadian Renaissance Society. University of Toronto. Toronto, ON.</w:t>
      </w:r>
    </w:p>
    <w:p w14:paraId="6288F510" w14:textId="4D5FA593" w:rsidR="00CD5DCF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August 2001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“Race and the Return of the Repressed in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 xml:space="preserve">Othello </w:t>
      </w:r>
      <w:r w:rsidRPr="00CD5DCF">
        <w:rPr>
          <w:rFonts w:ascii="Times" w:hAnsi="Times"/>
          <w:iCs/>
          <w:color w:val="000000" w:themeColor="text1"/>
          <w:sz w:val="20"/>
          <w:szCs w:val="20"/>
        </w:rPr>
        <w:t xml:space="preserve">and </w:t>
      </w:r>
      <w:r w:rsidRPr="00CD5DCF">
        <w:rPr>
          <w:rFonts w:ascii="Times" w:hAnsi="Times"/>
          <w:i/>
          <w:color w:val="000000" w:themeColor="text1"/>
          <w:sz w:val="20"/>
          <w:szCs w:val="20"/>
        </w:rPr>
        <w:t>Titus Andronicus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,” The Medieval and Renaissance Studies Conference. Southern Utah University, Cedar City, UT. </w:t>
      </w:r>
    </w:p>
    <w:p w14:paraId="0EE2CE63" w14:textId="77777777" w:rsidR="00CD5DCF" w:rsidRPr="00CD5DCF" w:rsidRDefault="00CD5DCF" w:rsidP="00CD5DCF">
      <w:pPr>
        <w:ind w:left="2160" w:hanging="144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March 2001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 xml:space="preserve">“The Case of Freudian Parapraxis in an Undergraduate Classroom, or ‘Is There a Slip in This Text?’” Inside Theory/Outside Practice Conference. SUNY Albany. Albany, NY. </w:t>
      </w:r>
    </w:p>
    <w:p w14:paraId="6EEF3DF1" w14:textId="44685549" w:rsidR="00CD5DCF" w:rsidRDefault="00CD5DCF" w:rsidP="00FE4A4C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April 2000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>“Two Elizabethan Readers Reading,” The Seventh Annual Humanities Symposium (Graduate Conference). San Francisco State Univer</w:t>
      </w:r>
      <w:r w:rsidRPr="00CD5DCF">
        <w:rPr>
          <w:rFonts w:ascii="Times" w:hAnsi="Times"/>
          <w:color w:val="000000" w:themeColor="text1"/>
          <w:sz w:val="20"/>
        </w:rPr>
        <w:t xml:space="preserve">sity. San Francisco, CA. </w:t>
      </w:r>
    </w:p>
    <w:p w14:paraId="719CA42A" w14:textId="77777777" w:rsidR="00FE4A4C" w:rsidRDefault="00FE4A4C" w:rsidP="00FE4A4C">
      <w:pPr>
        <w:ind w:left="2160" w:hanging="1440"/>
        <w:rPr>
          <w:rFonts w:ascii="Times" w:hAnsi="Times"/>
          <w:color w:val="000000" w:themeColor="text1"/>
          <w:sz w:val="20"/>
        </w:rPr>
      </w:pPr>
    </w:p>
    <w:p w14:paraId="2ED32A91" w14:textId="77777777" w:rsidR="00D91B07" w:rsidRDefault="00D91B07" w:rsidP="00786853">
      <w:pPr>
        <w:rPr>
          <w:rFonts w:ascii="Times" w:hAnsi="Times"/>
          <w:b/>
          <w:color w:val="000000" w:themeColor="text1"/>
        </w:rPr>
      </w:pPr>
    </w:p>
    <w:p w14:paraId="57346A39" w14:textId="7F9C6B73" w:rsidR="00222B16" w:rsidRPr="00CD5DCF" w:rsidRDefault="00786853" w:rsidP="00786853">
      <w:pPr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lastRenderedPageBreak/>
        <w:t>COURSES TAUGHT</w:t>
      </w:r>
    </w:p>
    <w:p w14:paraId="25E1E093" w14:textId="456C352D" w:rsidR="00FA798B" w:rsidRPr="00CD5DCF" w:rsidRDefault="00FA798B" w:rsidP="00786853">
      <w:pPr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 xml:space="preserve">Regular </w:t>
      </w:r>
      <w:r w:rsidR="008169B7" w:rsidRPr="00CD5DCF">
        <w:rPr>
          <w:rFonts w:ascii="Times" w:hAnsi="Times"/>
          <w:b/>
          <w:color w:val="000000" w:themeColor="text1"/>
          <w:sz w:val="20"/>
          <w:szCs w:val="20"/>
        </w:rPr>
        <w:t xml:space="preserve">course 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>load</w:t>
      </w:r>
      <w:r w:rsidR="00B90DF3" w:rsidRPr="00CD5DCF">
        <w:rPr>
          <w:rFonts w:ascii="Times" w:hAnsi="Times"/>
          <w:b/>
          <w:color w:val="000000" w:themeColor="text1"/>
          <w:sz w:val="20"/>
          <w:szCs w:val="20"/>
        </w:rPr>
        <w:t xml:space="preserve"> at Tulane University</w:t>
      </w:r>
    </w:p>
    <w:p w14:paraId="28DF88A9" w14:textId="76F01248" w:rsidR="00FE4A4C" w:rsidRPr="00FE4A4C" w:rsidRDefault="00FE4A4C" w:rsidP="00FE4A4C">
      <w:pPr>
        <w:ind w:firstLine="720"/>
        <w:rPr>
          <w:rFonts w:ascii="Times" w:hAnsi="Times"/>
          <w:bCs/>
          <w:color w:val="000000" w:themeColor="text1"/>
          <w:sz w:val="20"/>
          <w:szCs w:val="20"/>
        </w:rPr>
      </w:pPr>
      <w:r>
        <w:rPr>
          <w:rFonts w:ascii="Times" w:hAnsi="Times"/>
          <w:b/>
          <w:color w:val="000000" w:themeColor="text1"/>
          <w:sz w:val="20"/>
          <w:szCs w:val="20"/>
        </w:rPr>
        <w:t>Fall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 xml:space="preserve"> 202</w:t>
      </w:r>
      <w:r>
        <w:rPr>
          <w:rFonts w:ascii="Times" w:hAnsi="Times"/>
          <w:b/>
          <w:color w:val="000000" w:themeColor="text1"/>
          <w:sz w:val="20"/>
          <w:szCs w:val="20"/>
        </w:rPr>
        <w:t>1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>
        <w:rPr>
          <w:rFonts w:ascii="Times" w:hAnsi="Times"/>
          <w:bCs/>
          <w:color w:val="000000" w:themeColor="text1"/>
          <w:sz w:val="20"/>
          <w:szCs w:val="20"/>
        </w:rPr>
        <w:t>Lower division undergraduate course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: </w:t>
      </w:r>
      <w:r>
        <w:rPr>
          <w:rFonts w:ascii="Times" w:hAnsi="Times"/>
          <w:bCs/>
          <w:color w:val="000000" w:themeColor="text1"/>
          <w:sz w:val="20"/>
          <w:szCs w:val="20"/>
        </w:rPr>
        <w:t>Introduction to Shakespeare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.</w:t>
      </w:r>
      <w:r>
        <w:rPr>
          <w:rFonts w:ascii="Times" w:hAnsi="Times"/>
          <w:bCs/>
          <w:color w:val="000000" w:themeColor="text1"/>
          <w:sz w:val="20"/>
          <w:szCs w:val="20"/>
        </w:rPr>
        <w:t xml:space="preserve"> (+course release as chair)</w:t>
      </w:r>
    </w:p>
    <w:p w14:paraId="3284790A" w14:textId="587DCDD3" w:rsidR="00FE4A4C" w:rsidRDefault="00FE4A4C" w:rsidP="00FE4A4C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>
        <w:rPr>
          <w:rFonts w:ascii="Times" w:hAnsi="Times"/>
          <w:b/>
          <w:color w:val="000000" w:themeColor="text1"/>
          <w:sz w:val="20"/>
          <w:szCs w:val="20"/>
        </w:rPr>
        <w:t>Spring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 xml:space="preserve"> 202</w:t>
      </w:r>
      <w:r>
        <w:rPr>
          <w:rFonts w:ascii="Times" w:hAnsi="Times"/>
          <w:b/>
          <w:color w:val="000000" w:themeColor="text1"/>
          <w:sz w:val="20"/>
          <w:szCs w:val="20"/>
        </w:rPr>
        <w:t>1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>
        <w:rPr>
          <w:rFonts w:ascii="Times" w:hAnsi="Times"/>
          <w:bCs/>
          <w:color w:val="000000" w:themeColor="text1"/>
          <w:sz w:val="20"/>
          <w:szCs w:val="20"/>
        </w:rPr>
        <w:t>Senior seminar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: </w:t>
      </w:r>
      <w:r>
        <w:rPr>
          <w:rFonts w:ascii="Times" w:hAnsi="Times"/>
          <w:bCs/>
          <w:color w:val="000000" w:themeColor="text1"/>
          <w:sz w:val="20"/>
          <w:szCs w:val="20"/>
        </w:rPr>
        <w:t>Riot &amp; Rebellion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 in </w:t>
      </w:r>
      <w:r>
        <w:rPr>
          <w:rFonts w:ascii="Times" w:hAnsi="Times"/>
          <w:bCs/>
          <w:color w:val="000000" w:themeColor="text1"/>
          <w:sz w:val="20"/>
          <w:szCs w:val="20"/>
        </w:rPr>
        <w:t>Early Modern England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.</w:t>
      </w:r>
      <w:r w:rsidRPr="00FE4A4C">
        <w:rPr>
          <w:rFonts w:ascii="Times" w:hAnsi="Times"/>
          <w:bCs/>
          <w:color w:val="000000" w:themeColor="text1"/>
          <w:sz w:val="20"/>
          <w:szCs w:val="20"/>
        </w:rPr>
        <w:t xml:space="preserve"> </w:t>
      </w:r>
      <w:r>
        <w:rPr>
          <w:rFonts w:ascii="Times" w:hAnsi="Times"/>
          <w:bCs/>
          <w:color w:val="000000" w:themeColor="text1"/>
          <w:sz w:val="20"/>
          <w:szCs w:val="20"/>
        </w:rPr>
        <w:t>(+course release as chair)</w:t>
      </w:r>
    </w:p>
    <w:p w14:paraId="36AA2435" w14:textId="126BE9C7" w:rsidR="00CD5DCF" w:rsidRPr="00BE15B6" w:rsidRDefault="00CD5DCF" w:rsidP="00BE15B6">
      <w:pPr>
        <w:ind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2020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Upper division course: Race in the Renaissance.</w:t>
      </w:r>
      <w:r w:rsidR="00FE4A4C">
        <w:rPr>
          <w:rFonts w:ascii="Times" w:hAnsi="Times"/>
          <w:bCs/>
          <w:color w:val="000000" w:themeColor="text1"/>
          <w:sz w:val="20"/>
          <w:szCs w:val="20"/>
        </w:rPr>
        <w:t xml:space="preserve"> (+course release as chair)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ab/>
      </w:r>
    </w:p>
    <w:p w14:paraId="0A3BABE1" w14:textId="04ECFB28" w:rsidR="00FE4A4C" w:rsidRPr="00BE15B6" w:rsidRDefault="00FE4A4C" w:rsidP="00BE15B6">
      <w:pPr>
        <w:ind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Spring 2020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Graduate seminar: Shakespeare and the Politics of Pedagogy.</w:t>
      </w:r>
      <w:r>
        <w:rPr>
          <w:rFonts w:ascii="Times" w:hAnsi="Times"/>
          <w:bCs/>
          <w:color w:val="000000" w:themeColor="text1"/>
          <w:sz w:val="20"/>
          <w:szCs w:val="20"/>
        </w:rPr>
        <w:t xml:space="preserve"> (+course release as chair)</w:t>
      </w:r>
    </w:p>
    <w:p w14:paraId="09F259D1" w14:textId="77777777" w:rsidR="00CD5DCF" w:rsidRPr="00CD5DCF" w:rsidRDefault="00CD5DCF" w:rsidP="00CD5DCF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2019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Upper division course: Early Women Writers.</w:t>
      </w:r>
    </w:p>
    <w:p w14:paraId="316C5336" w14:textId="77777777" w:rsidR="00CD5DCF" w:rsidRPr="00CD5DCF" w:rsidRDefault="00CD5DCF" w:rsidP="00CD5DCF">
      <w:pPr>
        <w:ind w:left="1440"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Lower division course: </w:t>
      </w:r>
      <w:r w:rsidRPr="00CD5DCF">
        <w:rPr>
          <w:rFonts w:ascii="Times" w:hAnsi="Times"/>
          <w:bCs/>
          <w:color w:val="000000" w:themeColor="text1"/>
          <w:sz w:val="20"/>
        </w:rPr>
        <w:t>Introduction</w:t>
      </w:r>
      <w:r w:rsidRPr="00CD5DCF">
        <w:rPr>
          <w:rFonts w:ascii="Times" w:hAnsi="Times"/>
          <w:color w:val="000000" w:themeColor="text1"/>
          <w:sz w:val="20"/>
        </w:rPr>
        <w:t xml:space="preserve"> to Shakespeare.</w:t>
      </w:r>
    </w:p>
    <w:p w14:paraId="0E326426" w14:textId="77777777" w:rsidR="00CD5DCF" w:rsidRPr="00CD5DCF" w:rsidRDefault="00CD5DCF" w:rsidP="00CD5DCF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Spring 2019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Upper division course: Shakespeare II (Jacobean Shakespeare).</w:t>
      </w:r>
    </w:p>
    <w:p w14:paraId="3E38CA5D" w14:textId="77777777" w:rsidR="00CD5DCF" w:rsidRPr="00CD5DCF" w:rsidRDefault="00CD5DCF" w:rsidP="00CD5DCF">
      <w:pPr>
        <w:ind w:left="1440"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survey: Introduction to British Literature I.</w:t>
      </w:r>
    </w:p>
    <w:p w14:paraId="6458883C" w14:textId="77777777" w:rsidR="00CD5DCF" w:rsidRPr="00CD5DCF" w:rsidRDefault="00CD5DCF" w:rsidP="00CD5DCF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2018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Graduate seminar: Spenser.</w:t>
      </w:r>
    </w:p>
    <w:p w14:paraId="336F5A9C" w14:textId="77777777" w:rsidR="00CD5DCF" w:rsidRPr="00CD5DCF" w:rsidRDefault="00CD5DCF" w:rsidP="00CD5DCF">
      <w:pPr>
        <w:ind w:left="1440"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Upper division course: Shakespeare I (Elizabethan Shakespeare).</w:t>
      </w:r>
    </w:p>
    <w:p w14:paraId="7BBA9AC7" w14:textId="77777777" w:rsidR="00CD5DCF" w:rsidRPr="00CD5DCF" w:rsidRDefault="00CD5DCF" w:rsidP="00CD5DCF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Spring 2018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survey: Introduction to British Literature I.</w:t>
      </w:r>
    </w:p>
    <w:p w14:paraId="01D800A6" w14:textId="77777777" w:rsidR="007F0869" w:rsidRDefault="00CD5DCF" w:rsidP="007F0869">
      <w:pPr>
        <w:ind w:left="1440"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course: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</w:rPr>
        <w:t>Introduction to Shakespeare.</w:t>
      </w:r>
    </w:p>
    <w:p w14:paraId="0E3291C9" w14:textId="02A1521E" w:rsidR="00CD5DCF" w:rsidRPr="00CD5DCF" w:rsidRDefault="00CD5DCF" w:rsidP="007F0869">
      <w:pPr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2017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Senior seminar: Early Women Writers.</w:t>
      </w:r>
    </w:p>
    <w:p w14:paraId="450F8ACF" w14:textId="77777777" w:rsidR="00CD5DCF" w:rsidRPr="00CD5DCF" w:rsidRDefault="00CD5DCF" w:rsidP="00CD5DCF">
      <w:pPr>
        <w:ind w:left="1440"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Upper division course: Shakespeare I (Elizabethan Shakespeare).</w:t>
      </w:r>
    </w:p>
    <w:p w14:paraId="46C63FB3" w14:textId="77777777" w:rsidR="00CD5DCF" w:rsidRPr="00CD5DCF" w:rsidRDefault="00CD5DCF" w:rsidP="00CD5DCF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Spring 2017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Graduate seminar: Spenser.</w:t>
      </w:r>
    </w:p>
    <w:p w14:paraId="3E86957D" w14:textId="77777777" w:rsidR="00CD5DCF" w:rsidRPr="00CD5DCF" w:rsidRDefault="00CD5DCF" w:rsidP="00CD5DCF">
      <w:pPr>
        <w:ind w:left="1440"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Upper division course: Shakespeare II (Jacobean Shakespeare).</w:t>
      </w:r>
    </w:p>
    <w:p w14:paraId="2288FA25" w14:textId="77777777" w:rsidR="00CD5DCF" w:rsidRPr="00CD5DCF" w:rsidRDefault="00CD5DCF" w:rsidP="00CD5DCF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2016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Upper division course: Shakespeare I (Elizabethan Shakespeare).</w:t>
      </w:r>
    </w:p>
    <w:p w14:paraId="7BF12D9D" w14:textId="77777777" w:rsidR="00CD5DCF" w:rsidRPr="00CD5DCF" w:rsidRDefault="00CD5DCF" w:rsidP="00CD5DCF">
      <w:pPr>
        <w:ind w:left="1440"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survey: Introduction to British Literature I.</w:t>
      </w:r>
    </w:p>
    <w:p w14:paraId="7BFA05CB" w14:textId="77777777" w:rsidR="00CD5DCF" w:rsidRPr="00CD5DCF" w:rsidRDefault="00CD5DCF" w:rsidP="00CD5DCF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Spring 2016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Upper division course: Shakespeare II (Jacobean Shakespeare).</w:t>
      </w:r>
    </w:p>
    <w:p w14:paraId="41BD2BA4" w14:textId="77777777" w:rsidR="00CD5DCF" w:rsidRPr="00CD5DCF" w:rsidRDefault="00CD5DCF" w:rsidP="00CD5DCF">
      <w:pPr>
        <w:ind w:left="1440"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survey: Introduction to British Literature I.</w:t>
      </w:r>
    </w:p>
    <w:p w14:paraId="1CE9E582" w14:textId="77777777" w:rsidR="00CD5DCF" w:rsidRPr="00CD5DCF" w:rsidRDefault="00CD5DCF" w:rsidP="00CD5DCF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2015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Upper division course: Shakespeare I (Elizabethan Shakespeare).</w:t>
      </w:r>
    </w:p>
    <w:p w14:paraId="54167FD8" w14:textId="77777777" w:rsidR="00CD5DCF" w:rsidRPr="00CD5DCF" w:rsidRDefault="00CD5DCF" w:rsidP="00CD5DCF">
      <w:pPr>
        <w:ind w:left="1440"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survey: Introduction to British Literature I.</w:t>
      </w:r>
    </w:p>
    <w:p w14:paraId="1759084D" w14:textId="77777777" w:rsidR="00CD5DCF" w:rsidRPr="00CD5DCF" w:rsidRDefault="00CD5DCF" w:rsidP="00CD5DCF">
      <w:pPr>
        <w:ind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 xml:space="preserve">Spring 2015 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Sabbatical.</w:t>
      </w:r>
    </w:p>
    <w:p w14:paraId="149DB14B" w14:textId="77777777" w:rsidR="00CD5DCF" w:rsidRPr="00CD5DCF" w:rsidRDefault="00CD5DCF" w:rsidP="00CD5DCF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2014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Upper division course: Shakespeare I (Elizabethan Shakespeare).</w:t>
      </w:r>
    </w:p>
    <w:p w14:paraId="00A7437F" w14:textId="77777777" w:rsidR="00CD5DCF" w:rsidRPr="00CD5DCF" w:rsidRDefault="00CD5DCF" w:rsidP="00CD5DCF">
      <w:pPr>
        <w:ind w:left="1440"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survey: Introduction to British Literature I.</w:t>
      </w:r>
    </w:p>
    <w:p w14:paraId="1C3C934A" w14:textId="77777777" w:rsidR="00CD5DCF" w:rsidRPr="00CD5DCF" w:rsidRDefault="00CD5DCF" w:rsidP="007F0869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Spring 2014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Upper division course: Shakespeare II (Jacobean Shakespeare).</w:t>
      </w:r>
    </w:p>
    <w:p w14:paraId="5AEB425E" w14:textId="77777777" w:rsidR="00CD5DCF" w:rsidRPr="00CD5DCF" w:rsidRDefault="00CD5DCF" w:rsidP="00CD5DCF">
      <w:pPr>
        <w:ind w:left="1440"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Upper division course: Renaissance Poetry.</w:t>
      </w:r>
    </w:p>
    <w:p w14:paraId="3D17FD4B" w14:textId="77777777" w:rsidR="00CD5DCF" w:rsidRPr="00CD5DCF" w:rsidRDefault="00CD5DCF" w:rsidP="007F0869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2013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Upper division course: Shakespeare I (Elizabethan Shakespeare).</w:t>
      </w:r>
    </w:p>
    <w:p w14:paraId="241E5E85" w14:textId="77777777" w:rsidR="00CD5DCF" w:rsidRDefault="00CD5DCF" w:rsidP="00CD5DCF">
      <w:pPr>
        <w:ind w:left="1440"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survey: Introduction to British Literature I.</w:t>
      </w:r>
    </w:p>
    <w:p w14:paraId="79AFD721" w14:textId="77777777" w:rsidR="00CD5DCF" w:rsidRPr="00CD5DCF" w:rsidRDefault="00CD5DCF" w:rsidP="007F0869">
      <w:pPr>
        <w:ind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Spring 2013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Graduate seminar: Reading Early Modern London</w:t>
      </w:r>
    </w:p>
    <w:p w14:paraId="69DCFFB4" w14:textId="77777777" w:rsidR="00CD5DCF" w:rsidRPr="00CD5DCF" w:rsidRDefault="00CD5DCF" w:rsidP="00CD5DCF">
      <w:pPr>
        <w:ind w:left="1440"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Upper division course: Early Modern Drama.</w:t>
      </w:r>
    </w:p>
    <w:p w14:paraId="61CDCAF3" w14:textId="77777777" w:rsidR="00CD5DCF" w:rsidRPr="00CD5DCF" w:rsidRDefault="00CD5DCF" w:rsidP="00CD5DCF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2012</w:t>
      </w:r>
      <w:r w:rsidRPr="00CD5DCF">
        <w:rPr>
          <w:rFonts w:ascii="Times" w:hAnsi="Times"/>
          <w:color w:val="000000" w:themeColor="text1"/>
          <w:sz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</w:rPr>
        <w:tab/>
        <w:t>Upper division course: Shakespeare I (Elizabethan Shakespeare).</w:t>
      </w:r>
    </w:p>
    <w:p w14:paraId="2EEFAC7D" w14:textId="77777777" w:rsidR="00CD5DCF" w:rsidRPr="00CD5DCF" w:rsidRDefault="00CD5DCF" w:rsidP="00CD5DCF">
      <w:pPr>
        <w:ind w:left="1440"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survey: Introduction to British Literature I.</w:t>
      </w:r>
    </w:p>
    <w:p w14:paraId="65B38B6B" w14:textId="77777777" w:rsidR="00CD5DCF" w:rsidRPr="00CD5DCF" w:rsidRDefault="00CD5DCF" w:rsidP="00CD5DCF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Spring 2012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Senior seminar: England and Spain on the Early Modern Stage.</w:t>
      </w:r>
    </w:p>
    <w:p w14:paraId="33F8818E" w14:textId="77777777" w:rsidR="00CD5DCF" w:rsidRPr="00CD5DCF" w:rsidRDefault="00CD5DCF" w:rsidP="00CD5DCF">
      <w:pPr>
        <w:ind w:left="1440"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Upper division course: Shakespeare II (Jacobean Shakespeare).</w:t>
      </w:r>
    </w:p>
    <w:p w14:paraId="338925BC" w14:textId="77777777" w:rsidR="00CD5DCF" w:rsidRDefault="00CD5DCF" w:rsidP="00CD5DCF">
      <w:pPr>
        <w:ind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2011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Research leave.</w:t>
      </w:r>
    </w:p>
    <w:p w14:paraId="7F059536" w14:textId="2031DA1C" w:rsidR="00A40FBD" w:rsidRPr="00CD5DCF" w:rsidRDefault="00A40FBD" w:rsidP="00CD5DCF">
      <w:pPr>
        <w:ind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Spring 2011</w:t>
      </w:r>
      <w:r w:rsidR="00F54376" w:rsidRPr="00CD5DCF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F54376" w:rsidRPr="00CD5DCF">
        <w:rPr>
          <w:rFonts w:ascii="Times" w:hAnsi="Times"/>
          <w:color w:val="000000" w:themeColor="text1"/>
          <w:sz w:val="20"/>
          <w:szCs w:val="20"/>
        </w:rPr>
        <w:tab/>
        <w:t>Upper division course: Shakespeare II (Jacobean Shakespeare).</w:t>
      </w:r>
    </w:p>
    <w:p w14:paraId="52C7B0E3" w14:textId="3AE24F03" w:rsidR="00FE4A4C" w:rsidRPr="00FE4A4C" w:rsidRDefault="00F54376" w:rsidP="00FE4A4C">
      <w:pPr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  <w:szCs w:val="20"/>
        </w:rPr>
        <w:tab/>
      </w:r>
      <w:r w:rsidR="00222B16" w:rsidRPr="00CD5DCF">
        <w:rPr>
          <w:rFonts w:ascii="Times" w:hAnsi="Times"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Upper division </w:t>
      </w:r>
      <w:r w:rsidRPr="00CD5DCF">
        <w:rPr>
          <w:rFonts w:ascii="Times" w:hAnsi="Times"/>
          <w:color w:val="000000" w:themeColor="text1"/>
          <w:sz w:val="20"/>
        </w:rPr>
        <w:t>honors course: Shakespeare II (Jacobean Shakespeare).</w:t>
      </w:r>
    </w:p>
    <w:p w14:paraId="51D9C503" w14:textId="77777777" w:rsidR="00FE4A4C" w:rsidRPr="00CD5DCF" w:rsidRDefault="00FE4A4C" w:rsidP="00FE4A4C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2010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Graduate seminar: Early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Modern Gender &amp; Sexuality Studies.</w:t>
      </w:r>
    </w:p>
    <w:p w14:paraId="2A67E80C" w14:textId="77777777" w:rsidR="00FE4A4C" w:rsidRPr="00CD5DCF" w:rsidRDefault="00FE4A4C" w:rsidP="00FE4A4C">
      <w:pPr>
        <w:ind w:left="1440"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>Upper division course: Shakespeare I (Elizabethan Shakespeare).</w:t>
      </w:r>
    </w:p>
    <w:p w14:paraId="1FFECCA0" w14:textId="77777777" w:rsidR="00FE4A4C" w:rsidRPr="00CD5DCF" w:rsidRDefault="00FE4A4C" w:rsidP="00FE4A4C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Spring 2010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Upper division course: Spenser.</w:t>
      </w:r>
    </w:p>
    <w:p w14:paraId="778C0C7B" w14:textId="4D1BB457" w:rsidR="00FE4A4C" w:rsidRPr="00FE4A4C" w:rsidRDefault="00FE4A4C" w:rsidP="00FE4A4C">
      <w:pPr>
        <w:ind w:left="1440"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survey: Introduction to British Literature I.</w:t>
      </w:r>
    </w:p>
    <w:p w14:paraId="0C36048D" w14:textId="77777777" w:rsidR="00FE4A4C" w:rsidRDefault="00FE4A4C" w:rsidP="00FE4A4C">
      <w:pPr>
        <w:ind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2009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Graduate seminar: Early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Modern Gender &amp; Sexuality Studies.</w:t>
      </w:r>
    </w:p>
    <w:p w14:paraId="0F5955D0" w14:textId="746B5294" w:rsidR="00FE4A4C" w:rsidRDefault="00FE4A4C" w:rsidP="00FE4A4C">
      <w:pPr>
        <w:ind w:left="1440"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>Upper division course: Shakespeare I (Elizabethan Shakespeare).</w:t>
      </w:r>
    </w:p>
    <w:p w14:paraId="7EFC534A" w14:textId="77777777" w:rsidR="00FE4A4C" w:rsidRPr="00CD5DCF" w:rsidRDefault="00FE4A4C" w:rsidP="00FE4A4C">
      <w:pPr>
        <w:ind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Spring 2009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Upper division course: Early modern drama.</w:t>
      </w:r>
    </w:p>
    <w:p w14:paraId="31143685" w14:textId="77777777" w:rsidR="00FE4A4C" w:rsidRDefault="00FE4A4C" w:rsidP="00FE4A4C">
      <w:pPr>
        <w:ind w:left="1440"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survey: Introduction to British Literature I.</w:t>
      </w:r>
    </w:p>
    <w:p w14:paraId="5FA6D17B" w14:textId="77777777" w:rsidR="00FE4A4C" w:rsidRPr="00CD5DCF" w:rsidRDefault="00FE4A4C" w:rsidP="00FE4A4C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Fall 2008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Graduate seminar: Early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Modern Transatlantic Studies.</w:t>
      </w:r>
    </w:p>
    <w:p w14:paraId="544BE77C" w14:textId="19361FE1" w:rsidR="00FE4A4C" w:rsidRDefault="00FE4A4C" w:rsidP="00FE4A4C">
      <w:pPr>
        <w:ind w:left="1440"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color w:val="000000" w:themeColor="text1"/>
          <w:sz w:val="20"/>
          <w:szCs w:val="20"/>
        </w:rPr>
        <w:t>Upper division course: Shakespeare I (Elizabethan Shakespeare).</w:t>
      </w:r>
    </w:p>
    <w:p w14:paraId="27F11540" w14:textId="2F796ABD" w:rsidR="00BE08D6" w:rsidRPr="004E7F96" w:rsidRDefault="00250F50" w:rsidP="004E7F96">
      <w:pPr>
        <w:ind w:left="1440" w:firstLine="720"/>
        <w:rPr>
          <w:rFonts w:ascii="Times" w:hAnsi="Times"/>
          <w:b/>
          <w:color w:val="000000" w:themeColor="text1"/>
          <w:sz w:val="10"/>
          <w:szCs w:val="10"/>
        </w:rPr>
      </w:pPr>
      <w:r w:rsidRPr="00CD5DCF">
        <w:rPr>
          <w:rFonts w:ascii="Times" w:hAnsi="Times"/>
          <w:b/>
          <w:color w:val="000000" w:themeColor="text1"/>
          <w:sz w:val="15"/>
          <w:szCs w:val="15"/>
        </w:rPr>
        <w:tab/>
      </w:r>
    </w:p>
    <w:p w14:paraId="6AB13D80" w14:textId="77777777" w:rsidR="00BE15B6" w:rsidRDefault="00BE15B6" w:rsidP="00BE08D6">
      <w:pPr>
        <w:rPr>
          <w:rFonts w:ascii="Times" w:hAnsi="Times"/>
          <w:b/>
          <w:color w:val="000000" w:themeColor="text1"/>
          <w:sz w:val="20"/>
          <w:szCs w:val="20"/>
        </w:rPr>
      </w:pPr>
    </w:p>
    <w:p w14:paraId="3C6FFE5C" w14:textId="0898D85E" w:rsidR="00BE08D6" w:rsidRPr="00CD5DCF" w:rsidRDefault="00BE08D6" w:rsidP="00BE08D6">
      <w:pPr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Independent studies &amp; directed readings</w:t>
      </w:r>
    </w:p>
    <w:p w14:paraId="67AEE09C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2020</w:t>
      </w:r>
      <w:r w:rsidRPr="00CD5DCF">
        <w:rPr>
          <w:rFonts w:ascii="Times" w:hAnsi="Times"/>
          <w:color w:val="000000" w:themeColor="text1"/>
          <w:sz w:val="20"/>
        </w:rPr>
        <w:tab/>
        <w:t xml:space="preserve">Graduate-Early Modern Drama, Jess </w:t>
      </w:r>
      <w:proofErr w:type="spellStart"/>
      <w:r w:rsidRPr="00CD5DCF">
        <w:rPr>
          <w:rFonts w:ascii="Times" w:hAnsi="Times"/>
          <w:color w:val="000000" w:themeColor="text1"/>
          <w:sz w:val="20"/>
        </w:rPr>
        <w:t>Cordiano</w:t>
      </w:r>
      <w:proofErr w:type="spellEnd"/>
      <w:r w:rsidRPr="00CD5DCF">
        <w:rPr>
          <w:rFonts w:ascii="Times" w:hAnsi="Times"/>
          <w:color w:val="000000" w:themeColor="text1"/>
          <w:sz w:val="20"/>
        </w:rPr>
        <w:t xml:space="preserve">, </w:t>
      </w:r>
    </w:p>
    <w:p w14:paraId="7FE33399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2019</w:t>
      </w:r>
      <w:r w:rsidRPr="00CD5DCF">
        <w:rPr>
          <w:rFonts w:ascii="Times" w:hAnsi="Times"/>
          <w:color w:val="000000" w:themeColor="text1"/>
          <w:sz w:val="20"/>
        </w:rPr>
        <w:tab/>
        <w:t xml:space="preserve">Graduate-Folios and Quartos, Jess </w:t>
      </w:r>
      <w:proofErr w:type="spellStart"/>
      <w:r w:rsidRPr="00CD5DCF">
        <w:rPr>
          <w:rFonts w:ascii="Times" w:hAnsi="Times"/>
          <w:color w:val="000000" w:themeColor="text1"/>
          <w:sz w:val="20"/>
        </w:rPr>
        <w:t>Cordiano</w:t>
      </w:r>
      <w:proofErr w:type="spellEnd"/>
      <w:r w:rsidRPr="00CD5DCF">
        <w:rPr>
          <w:rFonts w:ascii="Times" w:hAnsi="Times"/>
          <w:color w:val="000000" w:themeColor="text1"/>
          <w:sz w:val="20"/>
        </w:rPr>
        <w:t xml:space="preserve">. </w:t>
      </w:r>
    </w:p>
    <w:p w14:paraId="7DEEE618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2014</w:t>
      </w:r>
      <w:r w:rsidRPr="00CD5DCF">
        <w:rPr>
          <w:rFonts w:ascii="Times" w:hAnsi="Times"/>
          <w:color w:val="000000" w:themeColor="text1"/>
          <w:sz w:val="20"/>
        </w:rPr>
        <w:tab/>
        <w:t xml:space="preserve">Graduate-Publishing, Laura </w:t>
      </w:r>
      <w:proofErr w:type="spellStart"/>
      <w:r w:rsidRPr="00CD5DCF">
        <w:rPr>
          <w:rFonts w:ascii="Times" w:hAnsi="Times"/>
          <w:color w:val="000000" w:themeColor="text1"/>
          <w:sz w:val="20"/>
        </w:rPr>
        <w:t>Decuir</w:t>
      </w:r>
      <w:proofErr w:type="spellEnd"/>
      <w:r w:rsidRPr="00CD5DCF">
        <w:rPr>
          <w:rFonts w:ascii="Times" w:hAnsi="Times"/>
          <w:color w:val="000000" w:themeColor="text1"/>
          <w:sz w:val="20"/>
        </w:rPr>
        <w:t xml:space="preserve">. </w:t>
      </w:r>
    </w:p>
    <w:p w14:paraId="26DB1A8E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2011</w:t>
      </w:r>
      <w:r w:rsidRPr="00CD5DCF">
        <w:rPr>
          <w:rFonts w:ascii="Times" w:hAnsi="Times"/>
          <w:color w:val="000000" w:themeColor="text1"/>
          <w:sz w:val="20"/>
        </w:rPr>
        <w:tab/>
        <w:t xml:space="preserve">Graduate-Spenser, Lindsay </w:t>
      </w:r>
      <w:proofErr w:type="spellStart"/>
      <w:r w:rsidRPr="00CD5DCF">
        <w:rPr>
          <w:rFonts w:ascii="Times" w:hAnsi="Times"/>
          <w:color w:val="000000" w:themeColor="text1"/>
          <w:sz w:val="20"/>
        </w:rPr>
        <w:t>Sherrier</w:t>
      </w:r>
      <w:proofErr w:type="spellEnd"/>
      <w:r w:rsidRPr="00CD5DCF">
        <w:rPr>
          <w:rFonts w:ascii="Times" w:hAnsi="Times"/>
          <w:color w:val="000000" w:themeColor="text1"/>
          <w:sz w:val="20"/>
        </w:rPr>
        <w:t xml:space="preserve">. </w:t>
      </w:r>
    </w:p>
    <w:p w14:paraId="425316A7" w14:textId="2C914FE9" w:rsidR="00BE15B6" w:rsidRDefault="00BE15B6" w:rsidP="00A83D41">
      <w:pPr>
        <w:rPr>
          <w:rFonts w:ascii="Times" w:hAnsi="Times"/>
          <w:b/>
          <w:color w:val="000000" w:themeColor="text1"/>
        </w:rPr>
      </w:pPr>
    </w:p>
    <w:p w14:paraId="5DB37383" w14:textId="77777777" w:rsidR="00BE15B6" w:rsidRDefault="00BE15B6" w:rsidP="00A83D41">
      <w:pPr>
        <w:rPr>
          <w:rFonts w:ascii="Times" w:hAnsi="Times"/>
          <w:b/>
          <w:color w:val="000000" w:themeColor="text1"/>
        </w:rPr>
      </w:pPr>
    </w:p>
    <w:p w14:paraId="4DCED336" w14:textId="50F42C44" w:rsidR="00A83D41" w:rsidRPr="00A83D41" w:rsidRDefault="00A83D41" w:rsidP="00A83D41">
      <w:pPr>
        <w:rPr>
          <w:rFonts w:ascii="Times" w:hAnsi="Times"/>
          <w:b/>
          <w:color w:val="000000" w:themeColor="text1"/>
          <w:sz w:val="10"/>
          <w:szCs w:val="10"/>
        </w:rPr>
      </w:pPr>
      <w:r w:rsidRPr="00CD5DCF">
        <w:rPr>
          <w:rFonts w:ascii="Times" w:hAnsi="Times"/>
          <w:b/>
          <w:color w:val="000000" w:themeColor="text1"/>
        </w:rPr>
        <w:lastRenderedPageBreak/>
        <w:t xml:space="preserve">COURSES TAUGHT 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>Independent studies &amp; directed readings (continued)</w:t>
      </w:r>
    </w:p>
    <w:p w14:paraId="3E9680FE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2011</w:t>
      </w:r>
      <w:r w:rsidRPr="00CD5DCF">
        <w:rPr>
          <w:rFonts w:ascii="Times" w:hAnsi="Times"/>
          <w:color w:val="000000" w:themeColor="text1"/>
          <w:sz w:val="20"/>
        </w:rPr>
        <w:tab/>
        <w:t xml:space="preserve">Graduate-Shakespeare and History, Samantha Perez. </w:t>
      </w:r>
    </w:p>
    <w:p w14:paraId="61C1A1B5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2010</w:t>
      </w:r>
      <w:r w:rsidRPr="00CD5DCF">
        <w:rPr>
          <w:rFonts w:ascii="Times" w:hAnsi="Times"/>
          <w:color w:val="000000" w:themeColor="text1"/>
          <w:sz w:val="20"/>
        </w:rPr>
        <w:tab/>
        <w:t xml:space="preserve">Undergraduate-Christopher Marlowe, Charles Vidrine. </w:t>
      </w:r>
    </w:p>
    <w:p w14:paraId="0AC6D3E6" w14:textId="1F8A48B8" w:rsidR="00BE08D6" w:rsidRPr="00CD5DCF" w:rsidRDefault="00BE08D6" w:rsidP="00BE08D6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2010</w:t>
      </w:r>
      <w:r w:rsidRPr="00CD5DCF">
        <w:rPr>
          <w:rFonts w:ascii="Times" w:hAnsi="Times"/>
          <w:color w:val="000000" w:themeColor="text1"/>
          <w:sz w:val="20"/>
        </w:rPr>
        <w:tab/>
        <w:t>Graduate-Renaissance Music &amp; Literature, Bryan Davis. Spring 2010.</w:t>
      </w:r>
    </w:p>
    <w:p w14:paraId="3EB991E7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2009-2010</w:t>
      </w:r>
      <w:r w:rsidRPr="00CD5DCF">
        <w:rPr>
          <w:rFonts w:ascii="Times" w:hAnsi="Times"/>
          <w:color w:val="000000" w:themeColor="text1"/>
          <w:sz w:val="20"/>
        </w:rPr>
        <w:tab/>
        <w:t xml:space="preserve">Ph.D. Qualifying Exams Committee (chair), Natalie Schmidt. </w:t>
      </w:r>
    </w:p>
    <w:p w14:paraId="25CD32DA" w14:textId="4E0057E5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2009</w:t>
      </w:r>
      <w:r w:rsidRPr="00CD5DCF">
        <w:rPr>
          <w:rFonts w:ascii="Times" w:hAnsi="Times"/>
          <w:color w:val="000000" w:themeColor="text1"/>
          <w:sz w:val="20"/>
        </w:rPr>
        <w:tab/>
        <w:t xml:space="preserve">Graduate-Early Modern Drama, Natalie Schmidt. </w:t>
      </w:r>
    </w:p>
    <w:p w14:paraId="4C2490EA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2009</w:t>
      </w:r>
      <w:r w:rsidRPr="00CD5DCF">
        <w:rPr>
          <w:rFonts w:ascii="Times" w:hAnsi="Times"/>
          <w:color w:val="000000" w:themeColor="text1"/>
          <w:sz w:val="20"/>
        </w:rPr>
        <w:tab/>
        <w:t xml:space="preserve">Undergraduate-Transatlantic Carnival, Michael Brun. </w:t>
      </w:r>
    </w:p>
    <w:p w14:paraId="10E524BA" w14:textId="31D831EE" w:rsidR="00BE08D6" w:rsidRPr="00CD5DCF" w:rsidRDefault="00BE08D6" w:rsidP="00BE08D6">
      <w:pPr>
        <w:tabs>
          <w:tab w:val="left" w:pos="960"/>
        </w:tabs>
        <w:rPr>
          <w:rFonts w:ascii="Times" w:hAnsi="Times"/>
          <w:b/>
          <w:color w:val="000000" w:themeColor="text1"/>
          <w:sz w:val="15"/>
          <w:szCs w:val="15"/>
        </w:rPr>
      </w:pPr>
    </w:p>
    <w:p w14:paraId="60008F54" w14:textId="77777777" w:rsidR="004E7F96" w:rsidRPr="007F0869" w:rsidRDefault="004E7F96" w:rsidP="004E7F96">
      <w:pPr>
        <w:rPr>
          <w:rFonts w:ascii="Times" w:hAnsi="Times"/>
          <w:b/>
          <w:color w:val="000000" w:themeColor="text1"/>
          <w:sz w:val="10"/>
          <w:szCs w:val="1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Graduate Documentary Literary Studies Certificates directed</w:t>
      </w:r>
    </w:p>
    <w:p w14:paraId="10876BFA" w14:textId="77777777" w:rsidR="004E7F96" w:rsidRPr="00CD5DCF" w:rsidRDefault="004E7F96" w:rsidP="004E7F96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2018-19</w:t>
      </w:r>
      <w:r w:rsidRPr="00CD5DCF">
        <w:rPr>
          <w:rFonts w:ascii="Times" w:hAnsi="Times"/>
          <w:b/>
          <w:bCs/>
          <w:color w:val="000000" w:themeColor="text1"/>
          <w:sz w:val="20"/>
        </w:rPr>
        <w:tab/>
      </w:r>
      <w:r w:rsidRPr="00CD5DCF">
        <w:rPr>
          <w:rFonts w:ascii="Times" w:hAnsi="Times"/>
          <w:color w:val="000000" w:themeColor="text1"/>
          <w:sz w:val="20"/>
        </w:rPr>
        <w:tab/>
        <w:t xml:space="preserve">In conjunction with Tulane’s Special Collections, Rare Books, Hannah Newsom. </w:t>
      </w:r>
    </w:p>
    <w:p w14:paraId="3645FCDC" w14:textId="77777777" w:rsidR="004E7F96" w:rsidRPr="00CD5DCF" w:rsidRDefault="004E7F96" w:rsidP="004E7F96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2016-2017</w:t>
      </w:r>
      <w:r w:rsidRPr="00CD5DCF">
        <w:rPr>
          <w:rFonts w:ascii="Times" w:hAnsi="Times"/>
          <w:color w:val="000000" w:themeColor="text1"/>
          <w:sz w:val="20"/>
        </w:rPr>
        <w:tab/>
        <w:t xml:space="preserve">In conjunction with Folger/NEH, Allison Saft. </w:t>
      </w:r>
    </w:p>
    <w:p w14:paraId="5885A547" w14:textId="3CA4E930" w:rsidR="004E7F96" w:rsidRPr="004E7F96" w:rsidRDefault="004E7F96" w:rsidP="004E7F96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2016-2017</w:t>
      </w:r>
      <w:r w:rsidRPr="00CD5DCF">
        <w:rPr>
          <w:rFonts w:ascii="Times" w:hAnsi="Times"/>
          <w:color w:val="000000" w:themeColor="text1"/>
          <w:sz w:val="20"/>
        </w:rPr>
        <w:tab/>
        <w:t xml:space="preserve">In conjunction with Folger/NEH, Hadley Williams. </w:t>
      </w:r>
    </w:p>
    <w:p w14:paraId="7904410C" w14:textId="77777777" w:rsidR="00A83D41" w:rsidRDefault="00A83D41" w:rsidP="00B90DF3">
      <w:pPr>
        <w:rPr>
          <w:rFonts w:ascii="Times" w:hAnsi="Times"/>
          <w:b/>
          <w:color w:val="000000" w:themeColor="text1"/>
          <w:sz w:val="20"/>
          <w:szCs w:val="20"/>
        </w:rPr>
      </w:pPr>
    </w:p>
    <w:p w14:paraId="63257D0D" w14:textId="67426407" w:rsidR="00B90DF3" w:rsidRPr="00CD5DCF" w:rsidRDefault="00B90DF3" w:rsidP="00B90DF3">
      <w:pPr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 xml:space="preserve">Additional courses </w:t>
      </w:r>
      <w:r w:rsidR="00F230DC" w:rsidRPr="00CD5DCF">
        <w:rPr>
          <w:rFonts w:ascii="Times" w:hAnsi="Times"/>
          <w:b/>
          <w:color w:val="000000" w:themeColor="text1"/>
          <w:sz w:val="20"/>
          <w:szCs w:val="20"/>
        </w:rPr>
        <w:t xml:space="preserve">taught 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>at Tulane University</w:t>
      </w:r>
    </w:p>
    <w:p w14:paraId="1DF3669E" w14:textId="77777777" w:rsidR="007F0869" w:rsidRPr="00CD5DCF" w:rsidRDefault="007F0869" w:rsidP="007F0869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2019</w:t>
      </w:r>
      <w:r w:rsidRPr="00CD5DCF">
        <w:rPr>
          <w:rFonts w:ascii="Times" w:hAnsi="Times"/>
          <w:color w:val="000000" w:themeColor="text1"/>
          <w:sz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1 credit 1</w:t>
      </w:r>
      <w:r w:rsidRPr="00CD5DCF">
        <w:rPr>
          <w:rFonts w:ascii="Times" w:hAnsi="Times"/>
          <w:bCs/>
          <w:color w:val="000000" w:themeColor="text1"/>
          <w:sz w:val="20"/>
          <w:szCs w:val="20"/>
          <w:vertAlign w:val="superscript"/>
        </w:rPr>
        <w:t>st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 year course (TIDES):</w:t>
      </w:r>
      <w:r w:rsidRPr="00CD5DCF">
        <w:rPr>
          <w:rFonts w:ascii="Times" w:hAnsi="Times"/>
          <w:color w:val="000000" w:themeColor="text1"/>
          <w:sz w:val="20"/>
        </w:rPr>
        <w:t xml:space="preserve"> Shakespeare in New Orleans.</w:t>
      </w:r>
    </w:p>
    <w:p w14:paraId="331EBEB9" w14:textId="77777777" w:rsidR="007F0869" w:rsidRPr="00CD5DCF" w:rsidRDefault="007F0869" w:rsidP="007F0869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2018</w:t>
      </w:r>
      <w:r w:rsidRPr="00CD5DCF">
        <w:rPr>
          <w:rFonts w:ascii="Times" w:hAnsi="Times"/>
          <w:color w:val="000000" w:themeColor="text1"/>
          <w:sz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1 credit 1</w:t>
      </w:r>
      <w:r w:rsidRPr="00CD5DCF">
        <w:rPr>
          <w:rFonts w:ascii="Times" w:hAnsi="Times"/>
          <w:bCs/>
          <w:color w:val="000000" w:themeColor="text1"/>
          <w:sz w:val="20"/>
          <w:szCs w:val="20"/>
          <w:vertAlign w:val="superscript"/>
        </w:rPr>
        <w:t>st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 year course (TIDES):</w:t>
      </w:r>
      <w:r w:rsidRPr="00CD5DCF">
        <w:rPr>
          <w:rFonts w:ascii="Times" w:hAnsi="Times"/>
          <w:color w:val="000000" w:themeColor="text1"/>
          <w:sz w:val="20"/>
        </w:rPr>
        <w:t xml:space="preserve"> Shakespeare in New Orleans.</w:t>
      </w:r>
    </w:p>
    <w:p w14:paraId="1363B16D" w14:textId="77777777" w:rsidR="007F0869" w:rsidRPr="00CD5DCF" w:rsidRDefault="007F0869" w:rsidP="007F0869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2017</w:t>
      </w:r>
      <w:r w:rsidRPr="00CD5DCF">
        <w:rPr>
          <w:rFonts w:ascii="Times" w:hAnsi="Times"/>
          <w:color w:val="000000" w:themeColor="text1"/>
          <w:sz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1 credit 1</w:t>
      </w:r>
      <w:r w:rsidRPr="00CD5DCF">
        <w:rPr>
          <w:rFonts w:ascii="Times" w:hAnsi="Times"/>
          <w:bCs/>
          <w:color w:val="000000" w:themeColor="text1"/>
          <w:sz w:val="20"/>
          <w:szCs w:val="20"/>
          <w:vertAlign w:val="superscript"/>
        </w:rPr>
        <w:t>st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 year course (TIDES):</w:t>
      </w:r>
      <w:r w:rsidRPr="00CD5DCF">
        <w:rPr>
          <w:rFonts w:ascii="Times" w:hAnsi="Times"/>
          <w:color w:val="000000" w:themeColor="text1"/>
          <w:sz w:val="20"/>
        </w:rPr>
        <w:t xml:space="preserve"> Shakespeare in New Orleans.</w:t>
      </w:r>
    </w:p>
    <w:p w14:paraId="273AF930" w14:textId="77777777" w:rsidR="007F0869" w:rsidRPr="00CD5DCF" w:rsidRDefault="007F0869" w:rsidP="007F0869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2016</w:t>
      </w:r>
      <w:r w:rsidRPr="00CD5DCF">
        <w:rPr>
          <w:rFonts w:ascii="Times" w:hAnsi="Times"/>
          <w:color w:val="000000" w:themeColor="text1"/>
          <w:sz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1 credit 1</w:t>
      </w:r>
      <w:r w:rsidRPr="00CD5DCF">
        <w:rPr>
          <w:rFonts w:ascii="Times" w:hAnsi="Times"/>
          <w:bCs/>
          <w:color w:val="000000" w:themeColor="text1"/>
          <w:sz w:val="20"/>
          <w:szCs w:val="20"/>
          <w:vertAlign w:val="superscript"/>
        </w:rPr>
        <w:t>st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 year course (TIDES):</w:t>
      </w:r>
      <w:r w:rsidRPr="00CD5DCF">
        <w:rPr>
          <w:rFonts w:ascii="Times" w:hAnsi="Times"/>
          <w:color w:val="000000" w:themeColor="text1"/>
          <w:sz w:val="20"/>
        </w:rPr>
        <w:t xml:space="preserve"> Shakespeare in New Orleans (co-taught with Richard Godden).</w:t>
      </w:r>
    </w:p>
    <w:p w14:paraId="0494E9FA" w14:textId="77777777" w:rsidR="007F0869" w:rsidRPr="00CD5DCF" w:rsidRDefault="007F0869" w:rsidP="007F0869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2015</w:t>
      </w:r>
      <w:r w:rsidRPr="00CD5DCF">
        <w:rPr>
          <w:rFonts w:ascii="Times" w:hAnsi="Times"/>
          <w:color w:val="000000" w:themeColor="text1"/>
          <w:sz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1 credit 1</w:t>
      </w:r>
      <w:r w:rsidRPr="00CD5DCF">
        <w:rPr>
          <w:rFonts w:ascii="Times" w:hAnsi="Times"/>
          <w:bCs/>
          <w:color w:val="000000" w:themeColor="text1"/>
          <w:sz w:val="20"/>
          <w:szCs w:val="20"/>
          <w:vertAlign w:val="superscript"/>
        </w:rPr>
        <w:t>st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 year course (TIDES):</w:t>
      </w:r>
      <w:r w:rsidRPr="00CD5DCF">
        <w:rPr>
          <w:rFonts w:ascii="Times" w:hAnsi="Times"/>
          <w:color w:val="000000" w:themeColor="text1"/>
          <w:sz w:val="20"/>
        </w:rPr>
        <w:t xml:space="preserve"> Shakespeare in New Orleans (co-taught with Richard Godden).</w:t>
      </w:r>
    </w:p>
    <w:p w14:paraId="4C3302AA" w14:textId="77777777" w:rsidR="007F0869" w:rsidRPr="00CD5DCF" w:rsidRDefault="007F0869" w:rsidP="007F0869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Summer 2015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course: Shakespeare, selected plays.</w:t>
      </w:r>
    </w:p>
    <w:p w14:paraId="2258BEB9" w14:textId="77777777" w:rsidR="007F0869" w:rsidRPr="00CD5DCF" w:rsidRDefault="007F0869" w:rsidP="007F0869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2014</w:t>
      </w:r>
      <w:r w:rsidRPr="00CD5DCF">
        <w:rPr>
          <w:rFonts w:ascii="Times" w:hAnsi="Times"/>
          <w:color w:val="000000" w:themeColor="text1"/>
          <w:sz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1 credit 1</w:t>
      </w:r>
      <w:r w:rsidRPr="00CD5DCF">
        <w:rPr>
          <w:rFonts w:ascii="Times" w:hAnsi="Times"/>
          <w:bCs/>
          <w:color w:val="000000" w:themeColor="text1"/>
          <w:sz w:val="20"/>
          <w:szCs w:val="20"/>
          <w:vertAlign w:val="superscript"/>
        </w:rPr>
        <w:t>st</w:t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 xml:space="preserve"> year course (TIDES):</w:t>
      </w:r>
      <w:r w:rsidRPr="00CD5DCF">
        <w:rPr>
          <w:rFonts w:ascii="Times" w:hAnsi="Times"/>
          <w:color w:val="000000" w:themeColor="text1"/>
          <w:sz w:val="20"/>
        </w:rPr>
        <w:t xml:space="preserve"> Shakespeare in New Orleans.</w:t>
      </w:r>
    </w:p>
    <w:p w14:paraId="38E25D73" w14:textId="77777777" w:rsidR="007F0869" w:rsidRPr="00CD5DCF" w:rsidRDefault="007F0869" w:rsidP="007F0869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Summer 2014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course: Shakespeare, selected plays.</w:t>
      </w:r>
    </w:p>
    <w:p w14:paraId="18DBD654" w14:textId="77777777" w:rsidR="007F0869" w:rsidRPr="00CD5DCF" w:rsidRDefault="007F0869" w:rsidP="007F0869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Summer 2013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course: Shakespeare, selected plays.</w:t>
      </w:r>
    </w:p>
    <w:p w14:paraId="3415BBCD" w14:textId="77777777" w:rsidR="007F0869" w:rsidRPr="00CD5DCF" w:rsidRDefault="007F0869" w:rsidP="007F0869">
      <w:pPr>
        <w:ind w:firstLine="720"/>
        <w:rPr>
          <w:rFonts w:ascii="Times" w:hAnsi="Times"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Summer 2011</w:t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survey: Introduction to British Literature I</w:t>
      </w:r>
    </w:p>
    <w:p w14:paraId="4357215A" w14:textId="77777777" w:rsidR="00B90DF3" w:rsidRPr="00CD5DCF" w:rsidRDefault="00B90DF3" w:rsidP="00222B16">
      <w:pPr>
        <w:ind w:firstLine="720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Summer 2009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Cs/>
          <w:color w:val="000000" w:themeColor="text1"/>
          <w:sz w:val="20"/>
          <w:szCs w:val="20"/>
        </w:rPr>
        <w:t>Lower division course: Shakespeare, selected plays.</w:t>
      </w:r>
    </w:p>
    <w:p w14:paraId="692167DD" w14:textId="77777777" w:rsidR="00F230DC" w:rsidRPr="00CD5DCF" w:rsidRDefault="00F230DC" w:rsidP="00803BC0">
      <w:pPr>
        <w:spacing w:line="276" w:lineRule="auto"/>
        <w:rPr>
          <w:rFonts w:ascii="Times" w:hAnsi="Times"/>
          <w:color w:val="000000" w:themeColor="text1"/>
          <w:sz w:val="15"/>
          <w:szCs w:val="15"/>
        </w:rPr>
      </w:pPr>
    </w:p>
    <w:p w14:paraId="176955B1" w14:textId="68EE5313" w:rsidR="008169B7" w:rsidRPr="00CD5DCF" w:rsidRDefault="008169B7" w:rsidP="008169B7">
      <w:pPr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Pre-Tulane Teaching</w:t>
      </w:r>
    </w:p>
    <w:p w14:paraId="18E7CA0D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2006-2008</w:t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16"/>
          <w:szCs w:val="16"/>
        </w:rPr>
        <w:tab/>
      </w:r>
      <w:r w:rsidRPr="00CD5DCF">
        <w:rPr>
          <w:rFonts w:ascii="Times" w:hAnsi="Times"/>
          <w:color w:val="000000" w:themeColor="text1"/>
          <w:sz w:val="20"/>
          <w:szCs w:val="20"/>
        </w:rPr>
        <w:t>Contra Costa College,</w:t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lower div., Developmental Writing </w:t>
      </w:r>
      <w:r w:rsidRPr="00CD5DCF">
        <w:rPr>
          <w:rFonts w:ascii="Times" w:hAnsi="Times"/>
          <w:color w:val="000000" w:themeColor="text1"/>
          <w:sz w:val="16"/>
          <w:szCs w:val="16"/>
        </w:rPr>
        <w:t>(multiple sections, fall &amp; spring).</w:t>
      </w:r>
    </w:p>
    <w:p w14:paraId="03D0942C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16"/>
          <w:szCs w:val="16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2006-2008</w:t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  <w:szCs w:val="20"/>
        </w:rPr>
        <w:t>Contra Costa College,</w:t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lower div., College Composition </w:t>
      </w:r>
      <w:r w:rsidRPr="00CD5DCF">
        <w:rPr>
          <w:rFonts w:ascii="Times" w:hAnsi="Times"/>
          <w:color w:val="000000" w:themeColor="text1"/>
          <w:sz w:val="16"/>
          <w:szCs w:val="16"/>
        </w:rPr>
        <w:t>(multiple sections, fall &amp; spring).</w:t>
      </w:r>
    </w:p>
    <w:p w14:paraId="159DB77E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Spring 2006, 2007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>Contra Costa College,</w:t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  <w:szCs w:val="20"/>
        </w:rPr>
        <w:t>lower div., Writing in the Humanities.</w:t>
      </w:r>
    </w:p>
    <w:p w14:paraId="36570E52" w14:textId="7A303E26" w:rsidR="008169B7" w:rsidRPr="00CD5DCF" w:rsidRDefault="00FC42A6" w:rsidP="00FC42A6">
      <w:pPr>
        <w:spacing w:line="276" w:lineRule="auto"/>
        <w:ind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Spring 2004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>SUNY Buffalo, lower div.,</w:t>
      </w:r>
      <w:r w:rsidR="008169B7" w:rsidRPr="00CD5DCF">
        <w:rPr>
          <w:rFonts w:ascii="Times" w:hAnsi="Times"/>
          <w:color w:val="000000" w:themeColor="text1"/>
          <w:sz w:val="20"/>
          <w:szCs w:val="20"/>
        </w:rPr>
        <w:t xml:space="preserve"> Introduction to drama</w:t>
      </w:r>
      <w:r w:rsidRPr="00CD5DCF">
        <w:rPr>
          <w:rFonts w:ascii="Times" w:hAnsi="Times"/>
          <w:color w:val="000000" w:themeColor="text1"/>
          <w:sz w:val="20"/>
          <w:szCs w:val="20"/>
        </w:rPr>
        <w:t>.</w:t>
      </w:r>
    </w:p>
    <w:p w14:paraId="119B767B" w14:textId="51970E02" w:rsidR="008169B7" w:rsidRPr="00CD5DCF" w:rsidRDefault="00FC42A6" w:rsidP="008169B7">
      <w:pPr>
        <w:spacing w:line="276" w:lineRule="auto"/>
        <w:ind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Summer &amp; Fall 2002</w:t>
      </w:r>
      <w:r w:rsidR="008169B7" w:rsidRPr="00CD5DCF">
        <w:rPr>
          <w:rFonts w:ascii="Times" w:hAnsi="Times"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  <w:szCs w:val="20"/>
        </w:rPr>
        <w:t>Erie Community College,</w:t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  <w:szCs w:val="20"/>
        </w:rPr>
        <w:t>l</w:t>
      </w:r>
      <w:r w:rsidR="008169B7" w:rsidRPr="00CD5DCF">
        <w:rPr>
          <w:rFonts w:ascii="Times" w:hAnsi="Times"/>
          <w:color w:val="000000" w:themeColor="text1"/>
          <w:sz w:val="20"/>
          <w:szCs w:val="20"/>
        </w:rPr>
        <w:t>ower division: Shakespeare</w:t>
      </w:r>
      <w:r w:rsidRPr="00CD5DCF">
        <w:rPr>
          <w:rFonts w:ascii="Times" w:hAnsi="Times"/>
          <w:color w:val="000000" w:themeColor="text1"/>
          <w:sz w:val="20"/>
          <w:szCs w:val="20"/>
        </w:rPr>
        <w:t>.</w:t>
      </w:r>
    </w:p>
    <w:p w14:paraId="4B2A0438" w14:textId="77777777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Spring &amp; Summer 2003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>SUNY Buffalo, lower div.,  Writing in the Humanities.</w:t>
      </w:r>
    </w:p>
    <w:p w14:paraId="615FA3AF" w14:textId="7590C802" w:rsidR="007F0869" w:rsidRPr="00CD5DCF" w:rsidRDefault="007F0869" w:rsidP="007F0869">
      <w:pPr>
        <w:spacing w:line="276" w:lineRule="auto"/>
        <w:ind w:firstLine="720"/>
        <w:rPr>
          <w:rFonts w:ascii="Times" w:hAnsi="Times"/>
          <w:b/>
          <w:bCs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Summer 2002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  <w:szCs w:val="20"/>
        </w:rPr>
        <w:tab/>
        <w:t>Erie Community College,</w:t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  <w:szCs w:val="20"/>
        </w:rPr>
        <w:t>lower div., Introduction to Shakespeare.</w:t>
      </w:r>
    </w:p>
    <w:p w14:paraId="20566ECE" w14:textId="2D17652A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2001-2004</w:t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SUNY Buffalo, lower div., College Composition </w:t>
      </w:r>
      <w:r w:rsidRPr="00CD5DCF">
        <w:rPr>
          <w:rFonts w:ascii="Times" w:hAnsi="Times"/>
          <w:color w:val="000000" w:themeColor="text1"/>
          <w:sz w:val="16"/>
          <w:szCs w:val="16"/>
        </w:rPr>
        <w:t>(multiple sections, fall &amp; spring).</w:t>
      </w:r>
    </w:p>
    <w:p w14:paraId="36BB0E7F" w14:textId="2EE58850" w:rsidR="007F0869" w:rsidRPr="00CD5DCF" w:rsidRDefault="007F0869" w:rsidP="007F0869">
      <w:pPr>
        <w:spacing w:line="276" w:lineRule="auto"/>
        <w:ind w:firstLine="720"/>
        <w:rPr>
          <w:rFonts w:ascii="Times" w:hAnsi="Times"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>2001-2003</w:t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ab/>
      </w:r>
      <w:r w:rsidRPr="00CD5DCF">
        <w:rPr>
          <w:rFonts w:ascii="Times" w:hAnsi="Times"/>
          <w:color w:val="000000" w:themeColor="text1"/>
          <w:sz w:val="20"/>
          <w:szCs w:val="20"/>
        </w:rPr>
        <w:t>Erie Community College,</w:t>
      </w:r>
      <w:r w:rsidRPr="00CD5DCF">
        <w:rPr>
          <w:rFonts w:ascii="Times" w:hAnsi="Times"/>
          <w:b/>
          <w:bCs/>
          <w:color w:val="000000" w:themeColor="text1"/>
          <w:sz w:val="20"/>
          <w:szCs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  <w:szCs w:val="20"/>
        </w:rPr>
        <w:t xml:space="preserve">lower div., College Composition </w:t>
      </w:r>
      <w:r w:rsidRPr="00CD5DCF">
        <w:rPr>
          <w:rFonts w:ascii="Times" w:hAnsi="Times"/>
          <w:color w:val="000000" w:themeColor="text1"/>
          <w:sz w:val="16"/>
          <w:szCs w:val="16"/>
        </w:rPr>
        <w:t>(multiple sections, fall &amp; spring).</w:t>
      </w:r>
    </w:p>
    <w:p w14:paraId="1ECBDB42" w14:textId="4127F055" w:rsidR="008027B7" w:rsidRPr="00CD5DCF" w:rsidRDefault="008027B7" w:rsidP="00C16A51">
      <w:pPr>
        <w:tabs>
          <w:tab w:val="left" w:pos="1484"/>
        </w:tabs>
        <w:spacing w:line="276" w:lineRule="auto"/>
        <w:rPr>
          <w:rFonts w:ascii="Times" w:hAnsi="Times"/>
          <w:color w:val="000000" w:themeColor="text1"/>
          <w:sz w:val="16"/>
          <w:szCs w:val="16"/>
        </w:rPr>
      </w:pPr>
    </w:p>
    <w:p w14:paraId="542B5F84" w14:textId="42ED25B1" w:rsidR="00786853" w:rsidRPr="00CD5DCF" w:rsidRDefault="00786853" w:rsidP="00786853">
      <w:pPr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>HONORS THESIS COMMITTEES</w:t>
      </w:r>
    </w:p>
    <w:p w14:paraId="1EFC2F22" w14:textId="77777777" w:rsidR="00786853" w:rsidRPr="00CD5DCF" w:rsidRDefault="00786853" w:rsidP="00786853">
      <w:pPr>
        <w:rPr>
          <w:rFonts w:ascii="Times" w:hAnsi="Times"/>
          <w:b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</w:rPr>
        <w:t>As first reader/director, Dept. of English</w:t>
      </w:r>
    </w:p>
    <w:p w14:paraId="4877A547" w14:textId="77777777" w:rsidR="007F0869" w:rsidRPr="00CD5DCF" w:rsidRDefault="007F0869" w:rsidP="007F0869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2019-2020</w:t>
      </w:r>
      <w:r w:rsidRPr="00CD5DCF">
        <w:rPr>
          <w:rFonts w:ascii="Times" w:hAnsi="Times"/>
          <w:color w:val="000000" w:themeColor="text1"/>
          <w:sz w:val="20"/>
        </w:rPr>
        <w:tab/>
        <w:t xml:space="preserve"> “‘Like a dull actor I have forgot my part’: </w:t>
      </w:r>
      <w:r w:rsidRPr="00CD5DCF">
        <w:rPr>
          <w:rFonts w:ascii="Times" w:hAnsi="Times"/>
          <w:i/>
          <w:color w:val="000000" w:themeColor="text1"/>
          <w:sz w:val="20"/>
        </w:rPr>
        <w:t>Coriolanus</w:t>
      </w:r>
      <w:r w:rsidRPr="00CD5DCF">
        <w:rPr>
          <w:rFonts w:ascii="Times" w:hAnsi="Times"/>
          <w:color w:val="000000" w:themeColor="text1"/>
          <w:sz w:val="20"/>
        </w:rPr>
        <w:t xml:space="preserve"> and Multiple Autisms” by Olivia Henderson, English &amp; Medieval &amp; Early Modern Studies. </w:t>
      </w:r>
    </w:p>
    <w:p w14:paraId="44BAF17F" w14:textId="7D84C019" w:rsidR="007F0869" w:rsidRPr="00CD5DCF" w:rsidRDefault="00CE09C6" w:rsidP="007F0869">
      <w:pPr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</w:t>
      </w:r>
      <w:r w:rsidR="007F0869" w:rsidRPr="00CD5DCF">
        <w:rPr>
          <w:rFonts w:ascii="Times" w:hAnsi="Times"/>
          <w:b/>
          <w:bCs/>
          <w:color w:val="000000" w:themeColor="text1"/>
          <w:sz w:val="20"/>
        </w:rPr>
        <w:t>018-2019</w:t>
      </w:r>
      <w:r w:rsidR="007F0869" w:rsidRPr="00CD5DCF">
        <w:rPr>
          <w:rFonts w:ascii="Times" w:hAnsi="Times"/>
          <w:color w:val="000000" w:themeColor="text1"/>
          <w:sz w:val="20"/>
        </w:rPr>
        <w:t xml:space="preserve"> </w:t>
      </w:r>
      <w:r w:rsidR="007F0869" w:rsidRPr="00CD5DCF">
        <w:rPr>
          <w:rFonts w:ascii="Times" w:hAnsi="Times"/>
          <w:color w:val="000000" w:themeColor="text1"/>
          <w:sz w:val="20"/>
        </w:rPr>
        <w:tab/>
        <w:t>“‘Who will believe thee, Isabel?’: Isabella’s #MeToo” by Samantha Woods.</w:t>
      </w:r>
    </w:p>
    <w:p w14:paraId="133A3284" w14:textId="77777777" w:rsidR="007F0869" w:rsidRPr="00CD5DCF" w:rsidRDefault="007F0869" w:rsidP="007F0869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2017-2018</w:t>
      </w:r>
      <w:r w:rsidRPr="00CD5DCF">
        <w:rPr>
          <w:rFonts w:ascii="Times" w:hAnsi="Times"/>
          <w:color w:val="000000" w:themeColor="text1"/>
          <w:sz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</w:rPr>
        <w:tab/>
        <w:t xml:space="preserve">“Knowing Him Better There: Shades of Postmodernism and the Defense of Fantasy in </w:t>
      </w:r>
      <w:r w:rsidRPr="00CD5DCF">
        <w:rPr>
          <w:rFonts w:ascii="Times" w:hAnsi="Times"/>
          <w:i/>
          <w:color w:val="000000" w:themeColor="text1"/>
          <w:sz w:val="20"/>
        </w:rPr>
        <w:t>The Chronicles of Narnia</w:t>
      </w:r>
      <w:r w:rsidRPr="00CD5DCF">
        <w:rPr>
          <w:rFonts w:ascii="Times" w:hAnsi="Times"/>
          <w:color w:val="000000" w:themeColor="text1"/>
          <w:sz w:val="20"/>
        </w:rPr>
        <w:t>” by Gabriel McBride.</w:t>
      </w:r>
    </w:p>
    <w:p w14:paraId="5C4EA877" w14:textId="77777777" w:rsidR="007F0869" w:rsidRDefault="007F0869" w:rsidP="00F230DC">
      <w:pPr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2012-2013</w:t>
      </w:r>
      <w:r w:rsidRPr="00CD5DCF">
        <w:rPr>
          <w:rFonts w:ascii="Times" w:hAnsi="Times"/>
          <w:b/>
          <w:bCs/>
          <w:color w:val="000000" w:themeColor="text1"/>
          <w:sz w:val="20"/>
        </w:rPr>
        <w:tab/>
      </w:r>
      <w:r w:rsidRPr="00CD5DCF">
        <w:rPr>
          <w:rFonts w:ascii="Times" w:hAnsi="Times"/>
          <w:color w:val="000000" w:themeColor="text1"/>
          <w:sz w:val="20"/>
        </w:rPr>
        <w:t xml:space="preserve">“Freud and </w:t>
      </w:r>
      <w:r w:rsidRPr="00CD5DCF">
        <w:rPr>
          <w:rFonts w:ascii="Times" w:hAnsi="Times"/>
          <w:i/>
          <w:iCs/>
          <w:color w:val="000000" w:themeColor="text1"/>
          <w:sz w:val="20"/>
        </w:rPr>
        <w:t>Lear</w:t>
      </w:r>
      <w:r w:rsidRPr="00CD5DCF">
        <w:rPr>
          <w:rFonts w:ascii="Times" w:hAnsi="Times"/>
          <w:color w:val="000000" w:themeColor="text1"/>
          <w:sz w:val="20"/>
        </w:rPr>
        <w:t>” by Thomas Rizutti.</w:t>
      </w:r>
    </w:p>
    <w:p w14:paraId="52358006" w14:textId="3240AA57" w:rsidR="00C16A51" w:rsidRPr="003E6472" w:rsidRDefault="007F0869" w:rsidP="003E6472">
      <w:pPr>
        <w:ind w:firstLine="720"/>
        <w:rPr>
          <w:rFonts w:ascii="Times" w:hAnsi="Times"/>
          <w:color w:val="000000" w:themeColor="text1"/>
          <w:sz w:val="20"/>
        </w:rPr>
      </w:pPr>
      <w:r>
        <w:rPr>
          <w:rFonts w:ascii="Times" w:hAnsi="Times"/>
          <w:b/>
          <w:bCs/>
          <w:color w:val="000000" w:themeColor="text1"/>
          <w:sz w:val="20"/>
        </w:rPr>
        <w:t>2</w:t>
      </w:r>
      <w:r w:rsidR="00CE09C6" w:rsidRPr="00CD5DCF">
        <w:rPr>
          <w:rFonts w:ascii="Times" w:hAnsi="Times"/>
          <w:b/>
          <w:bCs/>
          <w:color w:val="000000" w:themeColor="text1"/>
          <w:sz w:val="20"/>
        </w:rPr>
        <w:t>010–2011</w:t>
      </w:r>
      <w:r w:rsidR="00CE09C6" w:rsidRPr="00CD5DCF">
        <w:rPr>
          <w:rFonts w:ascii="Times" w:hAnsi="Times"/>
          <w:color w:val="000000" w:themeColor="text1"/>
          <w:sz w:val="20"/>
        </w:rPr>
        <w:t xml:space="preserve"> </w:t>
      </w:r>
      <w:r w:rsidR="00CE09C6" w:rsidRPr="00CD5DCF">
        <w:rPr>
          <w:rFonts w:ascii="Times" w:hAnsi="Times"/>
          <w:color w:val="000000" w:themeColor="text1"/>
          <w:sz w:val="20"/>
        </w:rPr>
        <w:tab/>
      </w:r>
      <w:r w:rsidR="009825F5" w:rsidRPr="00CD5DCF">
        <w:rPr>
          <w:rFonts w:ascii="Times" w:hAnsi="Times"/>
          <w:color w:val="000000" w:themeColor="text1"/>
          <w:sz w:val="20"/>
        </w:rPr>
        <w:t>“Depictions of Mental Illness in Dystopian Fiction” by Sarah Pinkerton.</w:t>
      </w:r>
    </w:p>
    <w:p w14:paraId="4D832E6E" w14:textId="50A1D1D1" w:rsidR="00C16A51" w:rsidRPr="007F0869" w:rsidRDefault="00CE09C6" w:rsidP="007F0869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2010–2011</w:t>
      </w:r>
      <w:r w:rsidRPr="00CD5DCF">
        <w:rPr>
          <w:rFonts w:ascii="Times" w:hAnsi="Times"/>
          <w:color w:val="000000" w:themeColor="text1"/>
          <w:sz w:val="20"/>
        </w:rPr>
        <w:tab/>
      </w:r>
      <w:r w:rsidR="009825F5" w:rsidRPr="00CD5DCF">
        <w:rPr>
          <w:rFonts w:ascii="Times" w:hAnsi="Times"/>
          <w:color w:val="000000" w:themeColor="text1"/>
          <w:sz w:val="20"/>
        </w:rPr>
        <w:t xml:space="preserve">“Art as Mirror, Language as </w:t>
      </w:r>
      <w:proofErr w:type="spellStart"/>
      <w:r w:rsidR="009825F5" w:rsidRPr="00CD5DCF">
        <w:rPr>
          <w:rFonts w:ascii="Times" w:hAnsi="Times"/>
          <w:color w:val="000000" w:themeColor="text1"/>
          <w:sz w:val="20"/>
        </w:rPr>
        <w:t>Chevril</w:t>
      </w:r>
      <w:proofErr w:type="spellEnd"/>
      <w:r w:rsidR="009825F5" w:rsidRPr="00CD5DCF">
        <w:rPr>
          <w:rFonts w:ascii="Times" w:hAnsi="Times"/>
          <w:color w:val="000000" w:themeColor="text1"/>
          <w:sz w:val="20"/>
        </w:rPr>
        <w:t xml:space="preserve"> Glove, and Self as Nothing: The Postmodern Shakespeare” by Jean-Luc </w:t>
      </w:r>
      <w:proofErr w:type="spellStart"/>
      <w:r w:rsidR="009825F5" w:rsidRPr="00CD5DCF">
        <w:rPr>
          <w:rFonts w:ascii="Times" w:hAnsi="Times"/>
          <w:color w:val="000000" w:themeColor="text1"/>
          <w:sz w:val="20"/>
        </w:rPr>
        <w:t>Delafontaine</w:t>
      </w:r>
      <w:proofErr w:type="spellEnd"/>
      <w:r w:rsidRPr="00CD5DCF">
        <w:rPr>
          <w:rFonts w:ascii="Times" w:hAnsi="Times"/>
          <w:color w:val="000000" w:themeColor="text1"/>
          <w:sz w:val="20"/>
        </w:rPr>
        <w:t>.</w:t>
      </w:r>
    </w:p>
    <w:p w14:paraId="31173AD2" w14:textId="77777777" w:rsidR="00D338F2" w:rsidRPr="00CD5DCF" w:rsidRDefault="00D338F2" w:rsidP="004519B0">
      <w:pPr>
        <w:rPr>
          <w:rFonts w:ascii="Times" w:hAnsi="Times"/>
          <w:b/>
          <w:color w:val="000000" w:themeColor="text1"/>
          <w:sz w:val="15"/>
          <w:szCs w:val="15"/>
        </w:rPr>
      </w:pPr>
    </w:p>
    <w:p w14:paraId="2B501032" w14:textId="419A7CAD" w:rsidR="00786853" w:rsidRPr="00CD5DCF" w:rsidRDefault="00786853" w:rsidP="00786853">
      <w:pPr>
        <w:rPr>
          <w:rFonts w:ascii="Times" w:hAnsi="Times"/>
          <w:b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</w:rPr>
        <w:t>As second reader, Dept. of English</w:t>
      </w:r>
    </w:p>
    <w:p w14:paraId="7362BE77" w14:textId="77777777" w:rsidR="007F0869" w:rsidRPr="00CD5DCF" w:rsidRDefault="007F0869" w:rsidP="007F0869">
      <w:pPr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2019-2020</w:t>
      </w:r>
      <w:r w:rsidRPr="00CD5DCF">
        <w:rPr>
          <w:rFonts w:ascii="Times" w:hAnsi="Times"/>
          <w:color w:val="000000" w:themeColor="text1"/>
          <w:sz w:val="20"/>
        </w:rPr>
        <w:tab/>
        <w:t>“The Witty Woman According to Jane Austen and William Shakespeare” by Mary Tyler Storms.</w:t>
      </w:r>
    </w:p>
    <w:p w14:paraId="5D6CB504" w14:textId="77777777" w:rsidR="00F230DC" w:rsidRPr="00CD5DCF" w:rsidRDefault="00F230DC" w:rsidP="009825F5">
      <w:pPr>
        <w:rPr>
          <w:rFonts w:ascii="Times" w:hAnsi="Times"/>
          <w:b/>
          <w:bCs/>
          <w:color w:val="000000" w:themeColor="text1"/>
          <w:sz w:val="11"/>
          <w:szCs w:val="11"/>
        </w:rPr>
      </w:pPr>
    </w:p>
    <w:p w14:paraId="6B93D7AA" w14:textId="484EF36C" w:rsidR="009825F5" w:rsidRDefault="00CE09C6" w:rsidP="00F230DC">
      <w:pPr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2013-2014</w:t>
      </w:r>
      <w:r w:rsidRPr="00CD5DCF">
        <w:rPr>
          <w:rFonts w:ascii="Times" w:hAnsi="Times"/>
          <w:color w:val="000000" w:themeColor="text1"/>
          <w:sz w:val="20"/>
        </w:rPr>
        <w:tab/>
      </w:r>
      <w:r w:rsidR="009825F5" w:rsidRPr="00CD5DCF">
        <w:rPr>
          <w:rFonts w:ascii="Times" w:hAnsi="Times"/>
          <w:color w:val="000000" w:themeColor="text1"/>
          <w:sz w:val="20"/>
        </w:rPr>
        <w:t xml:space="preserve">“Setting the Stage for Women in Performance: A Look at Mary Knight” by Laura </w:t>
      </w:r>
      <w:proofErr w:type="spellStart"/>
      <w:r w:rsidR="009825F5" w:rsidRPr="00CD5DCF">
        <w:rPr>
          <w:rFonts w:ascii="Times" w:hAnsi="Times"/>
          <w:color w:val="000000" w:themeColor="text1"/>
          <w:sz w:val="20"/>
        </w:rPr>
        <w:t>Decuir</w:t>
      </w:r>
      <w:proofErr w:type="spellEnd"/>
      <w:r w:rsidRPr="00CD5DCF">
        <w:rPr>
          <w:rFonts w:ascii="Times" w:hAnsi="Times"/>
          <w:color w:val="000000" w:themeColor="text1"/>
          <w:sz w:val="20"/>
        </w:rPr>
        <w:t>.</w:t>
      </w:r>
    </w:p>
    <w:p w14:paraId="17DD41EA" w14:textId="1E367305" w:rsidR="007F0869" w:rsidRDefault="007F0869" w:rsidP="00F230DC">
      <w:pPr>
        <w:ind w:firstLine="720"/>
        <w:rPr>
          <w:rFonts w:ascii="Times" w:hAnsi="Times"/>
          <w:color w:val="000000" w:themeColor="text1"/>
          <w:sz w:val="20"/>
        </w:rPr>
      </w:pPr>
    </w:p>
    <w:p w14:paraId="28606DA6" w14:textId="77777777" w:rsidR="007F0869" w:rsidRPr="00CD5DCF" w:rsidRDefault="007F0869" w:rsidP="007F0869">
      <w:pPr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2011-2012</w:t>
      </w:r>
      <w:r w:rsidRPr="00CD5DCF">
        <w:rPr>
          <w:rFonts w:ascii="Times" w:hAnsi="Times"/>
          <w:color w:val="000000" w:themeColor="text1"/>
          <w:sz w:val="20"/>
        </w:rPr>
        <w:tab/>
        <w:t xml:space="preserve">“Status and Sea-Coal in </w:t>
      </w:r>
      <w:r w:rsidRPr="00CD5DCF">
        <w:rPr>
          <w:rFonts w:ascii="Times" w:hAnsi="Times"/>
          <w:i/>
          <w:color w:val="000000" w:themeColor="text1"/>
          <w:sz w:val="20"/>
        </w:rPr>
        <w:t>Paradise Lost</w:t>
      </w:r>
      <w:r w:rsidRPr="00CD5DCF">
        <w:rPr>
          <w:rFonts w:ascii="Times" w:hAnsi="Times"/>
          <w:color w:val="000000" w:themeColor="text1"/>
          <w:sz w:val="20"/>
        </w:rPr>
        <w:t xml:space="preserve">” by Leah </w:t>
      </w:r>
      <w:proofErr w:type="spellStart"/>
      <w:r w:rsidRPr="00CD5DCF">
        <w:rPr>
          <w:rFonts w:ascii="Times" w:hAnsi="Times"/>
          <w:color w:val="000000" w:themeColor="text1"/>
          <w:sz w:val="20"/>
        </w:rPr>
        <w:t>Askarinam</w:t>
      </w:r>
      <w:proofErr w:type="spellEnd"/>
      <w:r w:rsidRPr="00CD5DCF">
        <w:rPr>
          <w:rFonts w:ascii="Times" w:hAnsi="Times"/>
          <w:color w:val="000000" w:themeColor="text1"/>
          <w:sz w:val="20"/>
        </w:rPr>
        <w:t>.</w:t>
      </w:r>
    </w:p>
    <w:p w14:paraId="29E74575" w14:textId="77777777" w:rsidR="007F0869" w:rsidRPr="00CD5DCF" w:rsidRDefault="007F0869" w:rsidP="007F0869">
      <w:pPr>
        <w:rPr>
          <w:rFonts w:ascii="Times" w:hAnsi="Times"/>
          <w:color w:val="000000" w:themeColor="text1"/>
          <w:sz w:val="20"/>
        </w:rPr>
      </w:pPr>
    </w:p>
    <w:p w14:paraId="1915A43C" w14:textId="77777777" w:rsidR="00F230DC" w:rsidRPr="00CD5DCF" w:rsidRDefault="00F230DC" w:rsidP="009825F5">
      <w:pPr>
        <w:rPr>
          <w:rFonts w:ascii="Times" w:hAnsi="Times"/>
          <w:b/>
          <w:bCs/>
          <w:color w:val="000000" w:themeColor="text1"/>
          <w:sz w:val="15"/>
          <w:szCs w:val="15"/>
        </w:rPr>
      </w:pPr>
    </w:p>
    <w:p w14:paraId="48D98E2A" w14:textId="77777777" w:rsidR="00A83D41" w:rsidRDefault="00A83D41" w:rsidP="009825F5">
      <w:pPr>
        <w:rPr>
          <w:rFonts w:ascii="Times" w:hAnsi="Times"/>
          <w:b/>
          <w:color w:val="000000" w:themeColor="text1"/>
          <w:sz w:val="20"/>
        </w:rPr>
      </w:pPr>
    </w:p>
    <w:p w14:paraId="2EBA9769" w14:textId="2A6E00EF" w:rsidR="009825F5" w:rsidRPr="00A83D41" w:rsidRDefault="00A83D41" w:rsidP="009825F5">
      <w:pPr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lastRenderedPageBreak/>
        <w:t>HONORS THESIS COMMITTEES</w:t>
      </w:r>
      <w:r>
        <w:rPr>
          <w:rFonts w:ascii="Times" w:hAnsi="Times"/>
          <w:b/>
          <w:color w:val="000000" w:themeColor="text1"/>
        </w:rPr>
        <w:t xml:space="preserve"> </w:t>
      </w:r>
      <w:r w:rsidR="00ED60ED" w:rsidRPr="00CD5DCF">
        <w:rPr>
          <w:rFonts w:ascii="Times" w:hAnsi="Times"/>
          <w:b/>
          <w:color w:val="000000" w:themeColor="text1"/>
          <w:sz w:val="20"/>
        </w:rPr>
        <w:t>As third reader</w:t>
      </w:r>
      <w:r w:rsidR="00CE09C6" w:rsidRPr="00CD5DCF">
        <w:rPr>
          <w:rFonts w:ascii="Times" w:hAnsi="Times"/>
          <w:b/>
          <w:color w:val="000000" w:themeColor="text1"/>
          <w:sz w:val="20"/>
        </w:rPr>
        <w:t>, various departments</w:t>
      </w:r>
    </w:p>
    <w:p w14:paraId="7652E0E3" w14:textId="77777777" w:rsidR="0048255D" w:rsidRPr="00CD5DCF" w:rsidRDefault="0048255D" w:rsidP="0048255D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2018-19</w:t>
      </w:r>
      <w:r w:rsidRPr="00CD5DCF">
        <w:rPr>
          <w:rFonts w:ascii="Times" w:hAnsi="Times"/>
          <w:b/>
          <w:bCs/>
          <w:color w:val="000000" w:themeColor="text1"/>
          <w:sz w:val="20"/>
        </w:rPr>
        <w:tab/>
      </w:r>
      <w:r w:rsidRPr="00CD5DCF">
        <w:rPr>
          <w:rFonts w:ascii="Times" w:hAnsi="Times"/>
          <w:color w:val="000000" w:themeColor="text1"/>
          <w:sz w:val="20"/>
          <w:szCs w:val="20"/>
        </w:rPr>
        <w:t>“</w:t>
      </w:r>
      <w:r w:rsidRPr="00CD5DCF">
        <w:rPr>
          <w:rFonts w:ascii="Times" w:hAnsi="Times"/>
          <w:sz w:val="20"/>
          <w:szCs w:val="20"/>
        </w:rPr>
        <w:t>The Birth of a Surrealism in Latin America</w:t>
      </w:r>
      <w:r w:rsidRPr="00CD5DCF">
        <w:rPr>
          <w:rFonts w:ascii="Times" w:hAnsi="Times"/>
          <w:color w:val="000000" w:themeColor="text1"/>
          <w:sz w:val="20"/>
          <w:szCs w:val="20"/>
        </w:rPr>
        <w:t>” by</w:t>
      </w:r>
      <w:r w:rsidRPr="00CD5DCF">
        <w:rPr>
          <w:rFonts w:ascii="Times" w:hAnsi="Times"/>
          <w:color w:val="000000" w:themeColor="text1"/>
          <w:sz w:val="20"/>
        </w:rPr>
        <w:t xml:space="preserve"> Cameron Crain, Dept. of Spanish &amp; Portuguese.</w:t>
      </w:r>
    </w:p>
    <w:p w14:paraId="6DBC2C97" w14:textId="1A71084E" w:rsidR="0048255D" w:rsidRPr="0048255D" w:rsidRDefault="0048255D" w:rsidP="0048255D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2015-2016</w:t>
      </w:r>
      <w:r w:rsidRPr="00CD5DCF">
        <w:rPr>
          <w:rFonts w:ascii="Times" w:hAnsi="Times"/>
          <w:color w:val="000000" w:themeColor="text1"/>
          <w:sz w:val="20"/>
        </w:rPr>
        <w:tab/>
        <w:t>“Identifying an Effective Model to Reduce Transfusion-Transmitted Malaria in Endemic and Non-Endemic Regions” by Anna Hodges. Dept. of Public Health.</w:t>
      </w:r>
    </w:p>
    <w:p w14:paraId="493621FD" w14:textId="77777777" w:rsidR="0048255D" w:rsidRPr="00CD5DCF" w:rsidRDefault="0048255D" w:rsidP="0048255D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2012-2013</w:t>
      </w:r>
      <w:r w:rsidRPr="00CD5DCF">
        <w:rPr>
          <w:rFonts w:ascii="Times" w:hAnsi="Times"/>
          <w:color w:val="000000" w:themeColor="text1"/>
          <w:sz w:val="20"/>
        </w:rPr>
        <w:tab/>
        <w:t>“Testing Aedes Aegypti with Synergists to Improve the Understanding of Insecticide Resistance Mechanisms and Possible Deterrents to Disease Prevention and Control Methods” by Martin Carney, Dept. of Public Health.</w:t>
      </w:r>
    </w:p>
    <w:p w14:paraId="0BD29629" w14:textId="77777777" w:rsidR="003E6472" w:rsidRDefault="003E6472" w:rsidP="004E7F96">
      <w:pPr>
        <w:rPr>
          <w:rFonts w:ascii="Times" w:hAnsi="Times"/>
          <w:b/>
          <w:color w:val="000000" w:themeColor="text1"/>
        </w:rPr>
      </w:pPr>
    </w:p>
    <w:p w14:paraId="30C220D5" w14:textId="1F39E9FF" w:rsidR="004E7F96" w:rsidRPr="00CD5DCF" w:rsidRDefault="004E7F96" w:rsidP="004E7F96">
      <w:pPr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 xml:space="preserve">HONORS THESIS COMMITTEES 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>(continued)</w:t>
      </w:r>
    </w:p>
    <w:p w14:paraId="6707994F" w14:textId="77777777" w:rsidR="0048255D" w:rsidRPr="00CD5DCF" w:rsidRDefault="0048255D" w:rsidP="0048255D">
      <w:pPr>
        <w:ind w:left="2160" w:hanging="1440"/>
        <w:rPr>
          <w:rFonts w:ascii="Times" w:hAnsi="Times"/>
          <w:color w:val="000000" w:themeColor="text1"/>
          <w:sz w:val="13"/>
          <w:szCs w:val="13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2012-2013</w:t>
      </w:r>
      <w:r w:rsidRPr="00CD5DCF">
        <w:rPr>
          <w:rFonts w:ascii="Times" w:hAnsi="Times"/>
          <w:color w:val="000000" w:themeColor="text1"/>
          <w:sz w:val="13"/>
          <w:szCs w:val="13"/>
        </w:rPr>
        <w:tab/>
      </w:r>
      <w:r w:rsidRPr="00CD5DCF">
        <w:rPr>
          <w:rFonts w:ascii="Times" w:hAnsi="Times"/>
          <w:color w:val="000000" w:themeColor="text1"/>
          <w:sz w:val="20"/>
        </w:rPr>
        <w:t xml:space="preserve">“Female Mate Choice and Prezygotic Isolation between Cyprinids” by Madeline Dickson. Dept. of Ecology and Evolutionary Biology, </w:t>
      </w:r>
    </w:p>
    <w:p w14:paraId="678CAAA2" w14:textId="0265E78F" w:rsidR="0048255D" w:rsidRPr="0048255D" w:rsidRDefault="0048255D" w:rsidP="0048255D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2011-2012</w:t>
      </w:r>
      <w:r w:rsidRPr="00CD5DCF">
        <w:rPr>
          <w:rFonts w:ascii="Times" w:hAnsi="Times"/>
          <w:color w:val="000000" w:themeColor="text1"/>
          <w:sz w:val="20"/>
        </w:rPr>
        <w:tab/>
        <w:t>“Victorian England, 1820s-1860s: Prostitution and the Decline of the Illusion of Male Respectability” by Julie Johnson. Dept. of History.</w:t>
      </w:r>
    </w:p>
    <w:p w14:paraId="2CC6AAAA" w14:textId="16C0ED8D" w:rsidR="0048255D" w:rsidRPr="0048255D" w:rsidRDefault="0048255D" w:rsidP="0048255D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2010–2011</w:t>
      </w:r>
      <w:r w:rsidRPr="00CD5DCF">
        <w:rPr>
          <w:rFonts w:ascii="Times" w:hAnsi="Times"/>
          <w:color w:val="000000" w:themeColor="text1"/>
          <w:sz w:val="20"/>
        </w:rPr>
        <w:t xml:space="preserve"> </w:t>
      </w:r>
      <w:r w:rsidRPr="00CD5DCF">
        <w:rPr>
          <w:rFonts w:ascii="Times" w:hAnsi="Times"/>
          <w:color w:val="000000" w:themeColor="text1"/>
          <w:sz w:val="20"/>
        </w:rPr>
        <w:tab/>
        <w:t>“The Private Provision of Best-Shot Public Goods” by Maxwell Levy. Dept. of Mathematical Economics.</w:t>
      </w:r>
    </w:p>
    <w:p w14:paraId="5C8DFB25" w14:textId="77777777" w:rsidR="0048255D" w:rsidRPr="00CD5DCF" w:rsidRDefault="0048255D" w:rsidP="0048255D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2009–2010</w:t>
      </w:r>
      <w:r w:rsidRPr="00CD5DCF">
        <w:rPr>
          <w:rFonts w:ascii="Times" w:hAnsi="Times"/>
          <w:b/>
          <w:bCs/>
          <w:color w:val="000000" w:themeColor="text1"/>
          <w:sz w:val="20"/>
        </w:rPr>
        <w:tab/>
      </w:r>
      <w:r w:rsidRPr="00CD5DCF">
        <w:rPr>
          <w:rFonts w:ascii="Times" w:hAnsi="Times"/>
          <w:color w:val="000000" w:themeColor="text1"/>
          <w:sz w:val="20"/>
        </w:rPr>
        <w:t xml:space="preserve">“Los </w:t>
      </w:r>
      <w:proofErr w:type="spellStart"/>
      <w:r w:rsidRPr="00CD5DCF">
        <w:rPr>
          <w:rFonts w:ascii="Times" w:hAnsi="Times"/>
          <w:color w:val="000000" w:themeColor="text1"/>
          <w:sz w:val="20"/>
        </w:rPr>
        <w:t>Personajes</w:t>
      </w:r>
      <w:proofErr w:type="spellEnd"/>
      <w:r w:rsidRPr="00CD5DCF">
        <w:rPr>
          <w:rFonts w:ascii="Times" w:hAnsi="Times"/>
          <w:color w:val="000000" w:themeColor="text1"/>
          <w:sz w:val="20"/>
        </w:rPr>
        <w:t xml:space="preserve"> </w:t>
      </w:r>
      <w:proofErr w:type="spellStart"/>
      <w:r w:rsidRPr="00CD5DCF">
        <w:rPr>
          <w:rFonts w:ascii="Times" w:hAnsi="Times"/>
          <w:color w:val="000000" w:themeColor="text1"/>
          <w:sz w:val="20"/>
        </w:rPr>
        <w:t>Femeninos</w:t>
      </w:r>
      <w:proofErr w:type="spellEnd"/>
      <w:r w:rsidRPr="00CD5DCF">
        <w:rPr>
          <w:rFonts w:ascii="Times" w:hAnsi="Times"/>
          <w:color w:val="000000" w:themeColor="text1"/>
          <w:sz w:val="20"/>
        </w:rPr>
        <w:t xml:space="preserve"> </w:t>
      </w:r>
      <w:proofErr w:type="spellStart"/>
      <w:r w:rsidRPr="00CD5DCF">
        <w:rPr>
          <w:rFonts w:ascii="Times" w:hAnsi="Times"/>
          <w:color w:val="000000" w:themeColor="text1"/>
          <w:sz w:val="20"/>
        </w:rPr>
        <w:t>en</w:t>
      </w:r>
      <w:proofErr w:type="spellEnd"/>
      <w:r w:rsidRPr="00CD5DCF">
        <w:rPr>
          <w:rFonts w:ascii="Times" w:hAnsi="Times"/>
          <w:color w:val="000000" w:themeColor="text1"/>
          <w:sz w:val="20"/>
        </w:rPr>
        <w:t xml:space="preserve"> las </w:t>
      </w:r>
      <w:proofErr w:type="spellStart"/>
      <w:r w:rsidRPr="00CD5DCF">
        <w:rPr>
          <w:rFonts w:ascii="Times" w:hAnsi="Times"/>
          <w:color w:val="000000" w:themeColor="text1"/>
          <w:sz w:val="20"/>
        </w:rPr>
        <w:t>Obras</w:t>
      </w:r>
      <w:proofErr w:type="spellEnd"/>
      <w:r w:rsidRPr="00CD5DCF">
        <w:rPr>
          <w:rFonts w:ascii="Times" w:hAnsi="Times"/>
          <w:color w:val="000000" w:themeColor="text1"/>
          <w:sz w:val="20"/>
        </w:rPr>
        <w:t xml:space="preserve"> de Federico García Lorca” by Adam </w:t>
      </w:r>
      <w:proofErr w:type="spellStart"/>
      <w:r w:rsidRPr="00CD5DCF">
        <w:rPr>
          <w:rFonts w:ascii="Times" w:hAnsi="Times"/>
          <w:color w:val="000000" w:themeColor="text1"/>
          <w:sz w:val="20"/>
        </w:rPr>
        <w:t>Pepperman</w:t>
      </w:r>
      <w:proofErr w:type="spellEnd"/>
      <w:r w:rsidRPr="00CD5DCF">
        <w:rPr>
          <w:rFonts w:ascii="Times" w:hAnsi="Times"/>
          <w:color w:val="000000" w:themeColor="text1"/>
          <w:sz w:val="20"/>
        </w:rPr>
        <w:t>. Dept. of Spanish and Portuguese.</w:t>
      </w:r>
    </w:p>
    <w:p w14:paraId="7DC912AF" w14:textId="2CA3685E" w:rsidR="003C45DA" w:rsidRPr="00CD5DCF" w:rsidRDefault="00CE09C6" w:rsidP="00F230DC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2008–2009</w:t>
      </w:r>
      <w:r w:rsidRPr="00CD5DCF">
        <w:rPr>
          <w:rFonts w:ascii="Times" w:hAnsi="Times"/>
          <w:color w:val="000000" w:themeColor="text1"/>
          <w:sz w:val="20"/>
        </w:rPr>
        <w:tab/>
      </w:r>
      <w:r w:rsidR="009825F5" w:rsidRPr="00CD5DCF">
        <w:rPr>
          <w:rFonts w:ascii="Times" w:hAnsi="Times"/>
          <w:color w:val="000000" w:themeColor="text1"/>
          <w:sz w:val="20"/>
        </w:rPr>
        <w:t xml:space="preserve">“La Esperanza </w:t>
      </w:r>
      <w:proofErr w:type="spellStart"/>
      <w:r w:rsidR="009825F5" w:rsidRPr="00CD5DCF">
        <w:rPr>
          <w:rFonts w:ascii="Times" w:hAnsi="Times"/>
          <w:color w:val="000000" w:themeColor="text1"/>
          <w:sz w:val="20"/>
        </w:rPr>
        <w:t>Trágica</w:t>
      </w:r>
      <w:proofErr w:type="spellEnd"/>
      <w:r w:rsidR="009825F5" w:rsidRPr="00CD5DCF">
        <w:rPr>
          <w:rFonts w:ascii="Times" w:hAnsi="Times"/>
          <w:color w:val="000000" w:themeColor="text1"/>
          <w:sz w:val="20"/>
        </w:rPr>
        <w:t xml:space="preserve"> Para </w:t>
      </w:r>
      <w:proofErr w:type="spellStart"/>
      <w:r w:rsidR="009825F5" w:rsidRPr="00CD5DCF">
        <w:rPr>
          <w:rFonts w:ascii="Times" w:hAnsi="Times"/>
          <w:color w:val="000000" w:themeColor="text1"/>
          <w:sz w:val="20"/>
        </w:rPr>
        <w:t>Expresar</w:t>
      </w:r>
      <w:proofErr w:type="spellEnd"/>
      <w:r w:rsidR="009825F5" w:rsidRPr="00CD5DCF">
        <w:rPr>
          <w:rFonts w:ascii="Times" w:hAnsi="Times"/>
          <w:color w:val="000000" w:themeColor="text1"/>
          <w:sz w:val="20"/>
        </w:rPr>
        <w:t xml:space="preserve"> un </w:t>
      </w:r>
      <w:proofErr w:type="spellStart"/>
      <w:r w:rsidR="009825F5" w:rsidRPr="00CD5DCF">
        <w:rPr>
          <w:rFonts w:ascii="Times" w:hAnsi="Times"/>
          <w:color w:val="000000" w:themeColor="text1"/>
          <w:sz w:val="20"/>
        </w:rPr>
        <w:t>Futuro</w:t>
      </w:r>
      <w:proofErr w:type="spellEnd"/>
      <w:r w:rsidR="009825F5" w:rsidRPr="00CD5DCF">
        <w:rPr>
          <w:rFonts w:ascii="Times" w:hAnsi="Times"/>
          <w:color w:val="000000" w:themeColor="text1"/>
          <w:sz w:val="20"/>
        </w:rPr>
        <w:t xml:space="preserve"> </w:t>
      </w:r>
      <w:proofErr w:type="spellStart"/>
      <w:r w:rsidR="009825F5" w:rsidRPr="00CD5DCF">
        <w:rPr>
          <w:rFonts w:ascii="Times" w:hAnsi="Times"/>
          <w:color w:val="000000" w:themeColor="text1"/>
          <w:sz w:val="20"/>
        </w:rPr>
        <w:t>Optimista</w:t>
      </w:r>
      <w:proofErr w:type="spellEnd"/>
      <w:r w:rsidR="009825F5" w:rsidRPr="00CD5DCF">
        <w:rPr>
          <w:rFonts w:ascii="Times" w:hAnsi="Times"/>
          <w:color w:val="000000" w:themeColor="text1"/>
          <w:sz w:val="20"/>
        </w:rPr>
        <w:t xml:space="preserve"> </w:t>
      </w:r>
      <w:proofErr w:type="spellStart"/>
      <w:r w:rsidR="009825F5" w:rsidRPr="00CD5DCF">
        <w:rPr>
          <w:rFonts w:ascii="Times" w:hAnsi="Times"/>
          <w:color w:val="000000" w:themeColor="text1"/>
          <w:sz w:val="20"/>
        </w:rPr>
        <w:t>en</w:t>
      </w:r>
      <w:proofErr w:type="spellEnd"/>
      <w:r w:rsidR="009825F5" w:rsidRPr="00CD5DCF">
        <w:rPr>
          <w:rFonts w:ascii="Times" w:hAnsi="Times"/>
          <w:color w:val="000000" w:themeColor="text1"/>
          <w:sz w:val="20"/>
        </w:rPr>
        <w:t xml:space="preserve"> las </w:t>
      </w:r>
      <w:proofErr w:type="spellStart"/>
      <w:r w:rsidR="009825F5" w:rsidRPr="00CD5DCF">
        <w:rPr>
          <w:rFonts w:ascii="Times" w:hAnsi="Times"/>
          <w:color w:val="000000" w:themeColor="text1"/>
          <w:sz w:val="20"/>
        </w:rPr>
        <w:t>Obras</w:t>
      </w:r>
      <w:proofErr w:type="spellEnd"/>
      <w:r w:rsidR="009825F5" w:rsidRPr="00CD5DCF">
        <w:rPr>
          <w:rFonts w:ascii="Times" w:hAnsi="Times"/>
          <w:color w:val="000000" w:themeColor="text1"/>
          <w:sz w:val="20"/>
        </w:rPr>
        <w:t xml:space="preserve"> de Antonio </w:t>
      </w:r>
      <w:proofErr w:type="spellStart"/>
      <w:r w:rsidR="009825F5" w:rsidRPr="00CD5DCF">
        <w:rPr>
          <w:rFonts w:ascii="Times" w:hAnsi="Times"/>
          <w:color w:val="000000" w:themeColor="text1"/>
          <w:sz w:val="20"/>
        </w:rPr>
        <w:t>Buero</w:t>
      </w:r>
      <w:proofErr w:type="spellEnd"/>
      <w:r w:rsidR="009825F5" w:rsidRPr="00CD5DCF">
        <w:rPr>
          <w:rFonts w:ascii="Times" w:hAnsi="Times"/>
          <w:color w:val="000000" w:themeColor="text1"/>
          <w:sz w:val="20"/>
        </w:rPr>
        <w:t xml:space="preserve"> Vallejo: Una </w:t>
      </w:r>
      <w:proofErr w:type="spellStart"/>
      <w:r w:rsidR="009825F5" w:rsidRPr="00CD5DCF">
        <w:rPr>
          <w:rFonts w:ascii="Times" w:hAnsi="Times"/>
          <w:color w:val="000000" w:themeColor="text1"/>
          <w:sz w:val="20"/>
        </w:rPr>
        <w:t>Investigación</w:t>
      </w:r>
      <w:proofErr w:type="spellEnd"/>
      <w:r w:rsidR="009825F5" w:rsidRPr="00CD5DCF">
        <w:rPr>
          <w:rFonts w:ascii="Times" w:hAnsi="Times"/>
          <w:color w:val="000000" w:themeColor="text1"/>
          <w:sz w:val="20"/>
        </w:rPr>
        <w:t xml:space="preserve"> de </w:t>
      </w:r>
      <w:proofErr w:type="spellStart"/>
      <w:r w:rsidR="009825F5" w:rsidRPr="00CD5DCF">
        <w:rPr>
          <w:rFonts w:ascii="Times" w:hAnsi="Times"/>
          <w:i/>
          <w:color w:val="000000" w:themeColor="text1"/>
          <w:sz w:val="20"/>
        </w:rPr>
        <w:t>En</w:t>
      </w:r>
      <w:proofErr w:type="spellEnd"/>
      <w:r w:rsidR="009825F5" w:rsidRPr="00CD5DCF">
        <w:rPr>
          <w:rFonts w:ascii="Times" w:hAnsi="Times"/>
          <w:i/>
          <w:color w:val="000000" w:themeColor="text1"/>
          <w:sz w:val="20"/>
        </w:rPr>
        <w:t xml:space="preserve"> La </w:t>
      </w:r>
      <w:proofErr w:type="spellStart"/>
      <w:r w:rsidR="009825F5" w:rsidRPr="00CD5DCF">
        <w:rPr>
          <w:rFonts w:ascii="Times" w:hAnsi="Times"/>
          <w:i/>
          <w:color w:val="000000" w:themeColor="text1"/>
          <w:sz w:val="20"/>
        </w:rPr>
        <w:t>Ardiente</w:t>
      </w:r>
      <w:proofErr w:type="spellEnd"/>
      <w:r w:rsidR="009825F5" w:rsidRPr="00CD5DCF">
        <w:rPr>
          <w:rFonts w:ascii="Times" w:hAnsi="Times"/>
          <w:i/>
          <w:color w:val="000000" w:themeColor="text1"/>
          <w:sz w:val="20"/>
        </w:rPr>
        <w:t xml:space="preserve"> </w:t>
      </w:r>
      <w:proofErr w:type="spellStart"/>
      <w:r w:rsidR="009825F5" w:rsidRPr="00CD5DCF">
        <w:rPr>
          <w:rFonts w:ascii="Times" w:hAnsi="Times"/>
          <w:i/>
          <w:color w:val="000000" w:themeColor="text1"/>
          <w:sz w:val="20"/>
        </w:rPr>
        <w:t>Oscuridad</w:t>
      </w:r>
      <w:proofErr w:type="spellEnd"/>
      <w:r w:rsidR="009825F5" w:rsidRPr="00CD5DCF">
        <w:rPr>
          <w:rFonts w:ascii="Times" w:hAnsi="Times"/>
          <w:color w:val="000000" w:themeColor="text1"/>
          <w:sz w:val="20"/>
        </w:rPr>
        <w:t xml:space="preserve"> y </w:t>
      </w:r>
      <w:r w:rsidR="009825F5" w:rsidRPr="00CD5DCF">
        <w:rPr>
          <w:rFonts w:ascii="Times" w:hAnsi="Times"/>
          <w:i/>
          <w:color w:val="000000" w:themeColor="text1"/>
          <w:sz w:val="20"/>
        </w:rPr>
        <w:t xml:space="preserve">Historia de una </w:t>
      </w:r>
      <w:proofErr w:type="spellStart"/>
      <w:r w:rsidR="009825F5" w:rsidRPr="00CD5DCF">
        <w:rPr>
          <w:rFonts w:ascii="Times" w:hAnsi="Times"/>
          <w:i/>
          <w:color w:val="000000" w:themeColor="text1"/>
          <w:sz w:val="20"/>
        </w:rPr>
        <w:t>Escalera</w:t>
      </w:r>
      <w:proofErr w:type="spellEnd"/>
      <w:r w:rsidR="009825F5" w:rsidRPr="00CD5DCF">
        <w:rPr>
          <w:rFonts w:ascii="Times" w:hAnsi="Times"/>
          <w:color w:val="000000" w:themeColor="text1"/>
          <w:sz w:val="20"/>
        </w:rPr>
        <w:t>” by Katherine Raths. Dept. of Spanish and Portuguese</w:t>
      </w:r>
      <w:r w:rsidRPr="00CD5DCF">
        <w:rPr>
          <w:rFonts w:ascii="Times" w:hAnsi="Times"/>
          <w:color w:val="000000" w:themeColor="text1"/>
          <w:sz w:val="20"/>
        </w:rPr>
        <w:t>.</w:t>
      </w:r>
    </w:p>
    <w:p w14:paraId="730EBD0E" w14:textId="77777777" w:rsidR="00C16A51" w:rsidRPr="00CD5DCF" w:rsidRDefault="00C16A51" w:rsidP="00C16A51">
      <w:pPr>
        <w:rPr>
          <w:rFonts w:ascii="Times" w:hAnsi="Times"/>
          <w:b/>
          <w:color w:val="000000" w:themeColor="text1"/>
        </w:rPr>
      </w:pPr>
    </w:p>
    <w:p w14:paraId="0E7E998C" w14:textId="5A57BD87" w:rsidR="00C16A51" w:rsidRPr="00CD5DCF" w:rsidRDefault="00C16A51" w:rsidP="00C16A51">
      <w:pPr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>DISSERTATION COMMITTEES</w:t>
      </w:r>
    </w:p>
    <w:p w14:paraId="29292D62" w14:textId="77777777" w:rsidR="0048255D" w:rsidRPr="00CD5DCF" w:rsidRDefault="0048255D" w:rsidP="0048255D">
      <w:pPr>
        <w:ind w:left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2018</w:t>
      </w:r>
      <w:r w:rsidRPr="00CD5DCF">
        <w:rPr>
          <w:rFonts w:ascii="Times" w:hAnsi="Times"/>
          <w:color w:val="000000" w:themeColor="text1"/>
          <w:sz w:val="20"/>
        </w:rPr>
        <w:tab/>
        <w:t xml:space="preserve">Outside reader for “Playing History: Recovering the Commons in Early Modern Chronicle Drama” by </w:t>
      </w:r>
    </w:p>
    <w:p w14:paraId="2BBEC765" w14:textId="77777777" w:rsidR="0048255D" w:rsidRPr="00CD5DCF" w:rsidRDefault="0048255D" w:rsidP="0048255D">
      <w:pPr>
        <w:ind w:left="720"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Allison Rae Tyndall. Department of English, SUNY Stony Brook.</w:t>
      </w:r>
    </w:p>
    <w:p w14:paraId="1A55D69C" w14:textId="12D8F527" w:rsidR="0048255D" w:rsidRPr="00CD5DCF" w:rsidRDefault="0048255D" w:rsidP="0048255D">
      <w:pPr>
        <w:ind w:left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2014</w:t>
      </w:r>
      <w:r w:rsidRPr="00CD5DCF">
        <w:rPr>
          <w:rFonts w:ascii="Times" w:hAnsi="Times"/>
          <w:color w:val="000000" w:themeColor="text1"/>
          <w:sz w:val="20"/>
        </w:rPr>
        <w:tab/>
        <w:t xml:space="preserve">Chair for “Wresting and Wrestling with </w:t>
      </w:r>
      <w:r w:rsidRPr="00CD5DCF">
        <w:rPr>
          <w:rFonts w:ascii="Times" w:hAnsi="Times"/>
          <w:i/>
          <w:color w:val="000000" w:themeColor="text1"/>
          <w:sz w:val="20"/>
        </w:rPr>
        <w:t>Fin Amour</w:t>
      </w:r>
      <w:r w:rsidRPr="00CD5DCF">
        <w:rPr>
          <w:rFonts w:ascii="Times" w:hAnsi="Times"/>
          <w:color w:val="000000" w:themeColor="text1"/>
          <w:sz w:val="20"/>
        </w:rPr>
        <w:t xml:space="preserve">: The Effect of Underprivileged Social Groups </w:t>
      </w:r>
    </w:p>
    <w:p w14:paraId="6A16EFBE" w14:textId="77777777" w:rsidR="0048255D" w:rsidRPr="00CD5DCF" w:rsidRDefault="0048255D" w:rsidP="0048255D">
      <w:pPr>
        <w:ind w:left="720"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 xml:space="preserve">Cooption and Adaptation of an Elite Persona” by Natalie Schmidt. Department of English, Tulane U. </w:t>
      </w:r>
    </w:p>
    <w:p w14:paraId="086DA63B" w14:textId="77777777" w:rsidR="0048255D" w:rsidRPr="00CD5DCF" w:rsidRDefault="0048255D" w:rsidP="0048255D">
      <w:pPr>
        <w:ind w:left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2012</w:t>
      </w:r>
      <w:r w:rsidRPr="00CD5DCF">
        <w:rPr>
          <w:rFonts w:ascii="Times" w:hAnsi="Times"/>
          <w:color w:val="000000" w:themeColor="text1"/>
          <w:sz w:val="20"/>
        </w:rPr>
        <w:tab/>
        <w:t xml:space="preserve">Reader for “Wicked Stages: Witchcraft and Stagecraft in the Renaissance” by Shelby Richardson. </w:t>
      </w:r>
    </w:p>
    <w:p w14:paraId="718EEAF7" w14:textId="77777777" w:rsidR="0048255D" w:rsidRPr="00CD5DCF" w:rsidRDefault="0048255D" w:rsidP="0048255D">
      <w:pPr>
        <w:ind w:left="720"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 xml:space="preserve">Department of English, Tulane U. </w:t>
      </w:r>
    </w:p>
    <w:p w14:paraId="29D53B78" w14:textId="29E4FD86" w:rsidR="00C16A51" w:rsidRPr="00CD5DCF" w:rsidRDefault="0048255D" w:rsidP="00C16A51">
      <w:pPr>
        <w:ind w:left="1440" w:hanging="720"/>
        <w:rPr>
          <w:rFonts w:ascii="Times" w:hAnsi="Times"/>
          <w:color w:val="000000" w:themeColor="text1"/>
          <w:sz w:val="20"/>
        </w:rPr>
      </w:pPr>
      <w:r>
        <w:rPr>
          <w:rFonts w:ascii="Times" w:hAnsi="Times"/>
          <w:b/>
          <w:bCs/>
          <w:color w:val="000000" w:themeColor="text1"/>
          <w:sz w:val="20"/>
        </w:rPr>
        <w:t>2</w:t>
      </w:r>
      <w:r w:rsidR="00C16A51" w:rsidRPr="00CD5DCF">
        <w:rPr>
          <w:rFonts w:ascii="Times" w:hAnsi="Times"/>
          <w:b/>
          <w:bCs/>
          <w:color w:val="000000" w:themeColor="text1"/>
          <w:sz w:val="20"/>
        </w:rPr>
        <w:t>011</w:t>
      </w:r>
      <w:r w:rsidR="00C16A51" w:rsidRPr="00CD5DCF">
        <w:rPr>
          <w:rFonts w:ascii="Times" w:hAnsi="Times"/>
          <w:color w:val="000000" w:themeColor="text1"/>
          <w:sz w:val="20"/>
        </w:rPr>
        <w:tab/>
        <w:t xml:space="preserve">Reader for “Night Seasons: Trauma, History and the Uses of Women’s Martyrdom in Seventeenth-Century Puritan Literature” by J.T. Taylor. Department of English, Tulane U. </w:t>
      </w:r>
    </w:p>
    <w:p w14:paraId="7457397E" w14:textId="77777777" w:rsidR="00C16A51" w:rsidRPr="00CD5DCF" w:rsidRDefault="00C16A51" w:rsidP="00C16A51">
      <w:pPr>
        <w:spacing w:line="276" w:lineRule="auto"/>
        <w:rPr>
          <w:rFonts w:ascii="Times" w:hAnsi="Times"/>
          <w:color w:val="000000" w:themeColor="text1"/>
          <w:sz w:val="16"/>
          <w:szCs w:val="16"/>
        </w:rPr>
      </w:pPr>
    </w:p>
    <w:p w14:paraId="44541708" w14:textId="6FF4FCED" w:rsidR="00987458" w:rsidRPr="00CD5DCF" w:rsidRDefault="007C4EEF" w:rsidP="00150AD4">
      <w:pPr>
        <w:spacing w:line="276" w:lineRule="auto"/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>UNIVERSITY &amp; DEPARTMENT SERVICE</w:t>
      </w:r>
    </w:p>
    <w:p w14:paraId="7CA35CF7" w14:textId="5A2AEB9C" w:rsidR="003331C4" w:rsidRPr="00CD5DCF" w:rsidRDefault="004B4E59" w:rsidP="00150AD4">
      <w:pPr>
        <w:spacing w:line="276" w:lineRule="auto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 xml:space="preserve">Tulane </w:t>
      </w:r>
      <w:r w:rsidR="003331C4" w:rsidRPr="00CD5DCF">
        <w:rPr>
          <w:rFonts w:ascii="Times" w:hAnsi="Times"/>
          <w:b/>
          <w:color w:val="000000" w:themeColor="text1"/>
          <w:sz w:val="20"/>
          <w:szCs w:val="20"/>
        </w:rPr>
        <w:t>University</w:t>
      </w:r>
    </w:p>
    <w:p w14:paraId="11897F8D" w14:textId="77777777" w:rsidR="0048255D" w:rsidRPr="00CD5DCF" w:rsidRDefault="0048255D" w:rsidP="0048255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2019</w:t>
      </w:r>
      <w:r w:rsidRPr="00CD5DCF">
        <w:rPr>
          <w:rFonts w:ascii="Times" w:hAnsi="Times"/>
          <w:color w:val="000000" w:themeColor="text1"/>
          <w:sz w:val="20"/>
        </w:rPr>
        <w:tab/>
        <w:t xml:space="preserve">NTC task force on the Honors Program. </w:t>
      </w:r>
    </w:p>
    <w:p w14:paraId="051CFA24" w14:textId="77777777" w:rsidR="0048255D" w:rsidRPr="00CD5DCF" w:rsidRDefault="0048255D" w:rsidP="0048255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2015-present</w:t>
      </w:r>
      <w:r w:rsidRPr="00CD5DCF">
        <w:rPr>
          <w:rFonts w:ascii="Times" w:hAnsi="Times"/>
          <w:color w:val="000000" w:themeColor="text1"/>
          <w:sz w:val="20"/>
        </w:rPr>
        <w:tab/>
        <w:t xml:space="preserve">Faculty Advisor, Honor Board. </w:t>
      </w:r>
    </w:p>
    <w:p w14:paraId="10B662D2" w14:textId="77777777" w:rsidR="0048255D" w:rsidRPr="00CD5DCF" w:rsidRDefault="0048255D" w:rsidP="0048255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2011-2012</w:t>
      </w:r>
      <w:r w:rsidRPr="00CD5DCF">
        <w:rPr>
          <w:rFonts w:ascii="Times" w:hAnsi="Times"/>
          <w:color w:val="000000" w:themeColor="text1"/>
          <w:sz w:val="20"/>
        </w:rPr>
        <w:tab/>
        <w:t xml:space="preserve">First-Year Reading Project Committee. </w:t>
      </w:r>
    </w:p>
    <w:p w14:paraId="6A55F6B2" w14:textId="77777777" w:rsidR="0048255D" w:rsidRPr="00CD5DCF" w:rsidRDefault="0048255D" w:rsidP="0048255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2010-2012</w:t>
      </w:r>
      <w:r w:rsidRPr="00CD5DCF">
        <w:rPr>
          <w:rFonts w:ascii="Times" w:hAnsi="Times"/>
          <w:color w:val="000000" w:themeColor="text1"/>
          <w:sz w:val="20"/>
        </w:rPr>
        <w:tab/>
        <w:t xml:space="preserve">Faculty Marshall, Commencement. </w:t>
      </w:r>
    </w:p>
    <w:p w14:paraId="2057C8C1" w14:textId="77777777" w:rsidR="00356E22" w:rsidRPr="00CD5DCF" w:rsidRDefault="00356E22" w:rsidP="00356E22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2009-2015</w:t>
      </w:r>
      <w:r w:rsidRPr="00CD5DCF">
        <w:rPr>
          <w:rFonts w:ascii="Times" w:hAnsi="Times"/>
          <w:color w:val="000000" w:themeColor="text1"/>
          <w:sz w:val="20"/>
        </w:rPr>
        <w:tab/>
        <w:t xml:space="preserve">Honor Board. </w:t>
      </w:r>
    </w:p>
    <w:p w14:paraId="6FFFA806" w14:textId="46ED417A" w:rsidR="00234C82" w:rsidRPr="00CD5DCF" w:rsidRDefault="00234C82" w:rsidP="00234C82">
      <w:pPr>
        <w:rPr>
          <w:rFonts w:ascii="Times" w:hAnsi="Times"/>
          <w:color w:val="000000" w:themeColor="text1"/>
          <w:sz w:val="13"/>
          <w:szCs w:val="13"/>
        </w:rPr>
      </w:pPr>
    </w:p>
    <w:p w14:paraId="5F0D6941" w14:textId="53816E29" w:rsidR="00037AC6" w:rsidRPr="00CD5DCF" w:rsidRDefault="00037AC6" w:rsidP="00037AC6">
      <w:pPr>
        <w:spacing w:line="276" w:lineRule="auto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School of Liberal Arts</w:t>
      </w:r>
      <w:r w:rsidR="00C96C79" w:rsidRPr="00CD5DCF">
        <w:rPr>
          <w:rFonts w:ascii="Times" w:hAnsi="Times"/>
          <w:b/>
          <w:color w:val="000000" w:themeColor="text1"/>
          <w:sz w:val="20"/>
          <w:szCs w:val="20"/>
        </w:rPr>
        <w:t>, Tulane University</w:t>
      </w:r>
    </w:p>
    <w:p w14:paraId="5EFE1FBB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2018-present</w:t>
      </w:r>
      <w:r w:rsidRPr="00CD5DCF">
        <w:rPr>
          <w:rFonts w:ascii="Times" w:hAnsi="Times"/>
          <w:color w:val="000000" w:themeColor="text1"/>
          <w:sz w:val="20"/>
        </w:rPr>
        <w:tab/>
        <w:t xml:space="preserve">Undergraduate Curriculum Committee. </w:t>
      </w:r>
    </w:p>
    <w:p w14:paraId="5FABDEE6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2015</w:t>
      </w:r>
      <w:r w:rsidRPr="00CD5DCF">
        <w:rPr>
          <w:rFonts w:ascii="Times" w:hAnsi="Times"/>
          <w:color w:val="000000" w:themeColor="text1"/>
          <w:sz w:val="20"/>
        </w:rPr>
        <w:tab/>
        <w:t xml:space="preserve">SLA Executive Committee. One semester replacement. </w:t>
      </w:r>
    </w:p>
    <w:p w14:paraId="26DE7033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2012-2014</w:t>
      </w:r>
      <w:r w:rsidRPr="00CD5DCF">
        <w:rPr>
          <w:rFonts w:ascii="Times" w:hAnsi="Times"/>
          <w:color w:val="000000" w:themeColor="text1"/>
          <w:sz w:val="20"/>
        </w:rPr>
        <w:tab/>
        <w:t xml:space="preserve">Director of Medieval &amp; Early Modern Studies Program. </w:t>
      </w:r>
    </w:p>
    <w:p w14:paraId="7697A7C1" w14:textId="17CCC431" w:rsidR="00B56328" w:rsidRPr="00CD5DCF" w:rsidRDefault="007514C2" w:rsidP="004F2427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 xml:space="preserve">Spring </w:t>
      </w:r>
      <w:r w:rsidR="00735DDA" w:rsidRPr="00CD5DCF">
        <w:rPr>
          <w:rFonts w:ascii="Times" w:hAnsi="Times"/>
          <w:b/>
          <w:bCs/>
          <w:color w:val="000000" w:themeColor="text1"/>
          <w:sz w:val="20"/>
        </w:rPr>
        <w:t>2010</w:t>
      </w:r>
      <w:r w:rsidR="00735DDA" w:rsidRPr="00CD5DCF">
        <w:rPr>
          <w:rFonts w:ascii="Times" w:hAnsi="Times"/>
          <w:color w:val="000000" w:themeColor="text1"/>
          <w:sz w:val="20"/>
        </w:rPr>
        <w:tab/>
      </w:r>
      <w:r w:rsidR="00B56328" w:rsidRPr="00CD5DCF">
        <w:rPr>
          <w:rFonts w:ascii="Times" w:hAnsi="Times"/>
          <w:color w:val="000000" w:themeColor="text1"/>
          <w:sz w:val="20"/>
        </w:rPr>
        <w:t xml:space="preserve">Accreditation Committee, Medieval &amp; Early Modern Studies Program. </w:t>
      </w:r>
    </w:p>
    <w:p w14:paraId="44697971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2011-2014</w:t>
      </w:r>
      <w:r w:rsidRPr="00CD5DCF">
        <w:rPr>
          <w:rFonts w:ascii="Times" w:hAnsi="Times"/>
          <w:color w:val="000000" w:themeColor="text1"/>
          <w:sz w:val="20"/>
        </w:rPr>
        <w:tab/>
        <w:t xml:space="preserve">SACS Committee. Medieval &amp; Early Modern Studies Program. </w:t>
      </w:r>
    </w:p>
    <w:p w14:paraId="6848E36C" w14:textId="1D64AB16" w:rsidR="00333746" w:rsidRPr="00A310ED" w:rsidRDefault="00735DDA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2010–2011</w:t>
      </w:r>
      <w:r w:rsidRPr="00CD5DCF">
        <w:rPr>
          <w:rFonts w:ascii="Times" w:hAnsi="Times"/>
          <w:color w:val="000000" w:themeColor="text1"/>
          <w:sz w:val="20"/>
        </w:rPr>
        <w:tab/>
      </w:r>
      <w:r w:rsidR="00B56328" w:rsidRPr="00CD5DCF">
        <w:rPr>
          <w:rFonts w:ascii="Times" w:hAnsi="Times"/>
          <w:color w:val="000000" w:themeColor="text1"/>
          <w:sz w:val="20"/>
        </w:rPr>
        <w:t xml:space="preserve">Chair, Mellon Postdoctoral Fellows Search Committee. </w:t>
      </w:r>
    </w:p>
    <w:p w14:paraId="3673DDBD" w14:textId="77777777" w:rsidR="00F23AA9" w:rsidRDefault="00F23AA9" w:rsidP="00F23AA9">
      <w:pPr>
        <w:spacing w:line="276" w:lineRule="auto"/>
        <w:rPr>
          <w:rFonts w:ascii="Times" w:hAnsi="Times"/>
          <w:b/>
          <w:color w:val="000000" w:themeColor="text1"/>
          <w:sz w:val="20"/>
          <w:szCs w:val="20"/>
        </w:rPr>
      </w:pPr>
    </w:p>
    <w:p w14:paraId="0C4A2812" w14:textId="068EFC5B" w:rsidR="002E30C6" w:rsidRPr="00F23AA9" w:rsidRDefault="00C96C79" w:rsidP="00F23AA9">
      <w:pPr>
        <w:spacing w:line="276" w:lineRule="auto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 xml:space="preserve">English </w:t>
      </w:r>
      <w:r w:rsidR="003331C4" w:rsidRPr="00CD5DCF">
        <w:rPr>
          <w:rFonts w:ascii="Times" w:hAnsi="Times"/>
          <w:b/>
          <w:color w:val="000000" w:themeColor="text1"/>
          <w:sz w:val="20"/>
          <w:szCs w:val="20"/>
        </w:rPr>
        <w:t>Department</w:t>
      </w:r>
      <w:r w:rsidR="004B4E59" w:rsidRPr="00CD5DCF">
        <w:rPr>
          <w:rFonts w:ascii="Times" w:hAnsi="Times"/>
          <w:b/>
          <w:color w:val="000000" w:themeColor="text1"/>
          <w:sz w:val="20"/>
          <w:szCs w:val="20"/>
        </w:rPr>
        <w:t>, Tulane University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 xml:space="preserve"> </w:t>
      </w:r>
    </w:p>
    <w:p w14:paraId="75BD5547" w14:textId="6D88016A" w:rsidR="00A310ED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2020-present</w:t>
      </w:r>
      <w:r w:rsidRPr="00CD5DCF">
        <w:rPr>
          <w:rFonts w:ascii="Times" w:hAnsi="Times"/>
          <w:color w:val="000000" w:themeColor="text1"/>
          <w:sz w:val="20"/>
        </w:rPr>
        <w:tab/>
        <w:t>Chair of the Department</w:t>
      </w:r>
    </w:p>
    <w:p w14:paraId="15AB3B38" w14:textId="27FFC00E" w:rsidR="002E30C6" w:rsidRDefault="002E30C6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2E30C6">
        <w:rPr>
          <w:rFonts w:ascii="Times" w:hAnsi="Times"/>
          <w:b/>
          <w:bCs/>
          <w:color w:val="000000" w:themeColor="text1"/>
          <w:sz w:val="20"/>
        </w:rPr>
        <w:t>2020-present</w:t>
      </w:r>
      <w:r>
        <w:rPr>
          <w:rFonts w:ascii="Times" w:hAnsi="Times"/>
          <w:color w:val="000000" w:themeColor="text1"/>
          <w:sz w:val="20"/>
        </w:rPr>
        <w:tab/>
        <w:t>Chair, salary committee</w:t>
      </w:r>
    </w:p>
    <w:p w14:paraId="1977922F" w14:textId="15893FBD" w:rsidR="001507D2" w:rsidRDefault="001507D2" w:rsidP="001507D2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2019-present</w:t>
      </w:r>
      <w:r w:rsidRPr="00CD5DCF">
        <w:rPr>
          <w:rFonts w:ascii="Times" w:hAnsi="Times"/>
          <w:color w:val="000000" w:themeColor="text1"/>
          <w:sz w:val="20"/>
        </w:rPr>
        <w:tab/>
        <w:t xml:space="preserve">Executive Committee (as </w:t>
      </w:r>
      <w:r w:rsidRPr="00CD5DCF">
        <w:rPr>
          <w:rFonts w:ascii="Times" w:hAnsi="Times"/>
          <w:i/>
          <w:iCs/>
          <w:color w:val="000000" w:themeColor="text1"/>
          <w:sz w:val="20"/>
        </w:rPr>
        <w:t>ex officio</w:t>
      </w:r>
      <w:r w:rsidRPr="00CD5DCF">
        <w:rPr>
          <w:rFonts w:ascii="Times" w:hAnsi="Times"/>
          <w:color w:val="000000" w:themeColor="text1"/>
          <w:sz w:val="20"/>
        </w:rPr>
        <w:t xml:space="preserve">). </w:t>
      </w:r>
    </w:p>
    <w:p w14:paraId="21A66374" w14:textId="23277D2B" w:rsidR="002E30C6" w:rsidRPr="00CD5DCF" w:rsidRDefault="00B904D6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>
        <w:rPr>
          <w:rFonts w:ascii="Times" w:hAnsi="Times"/>
          <w:b/>
          <w:bCs/>
          <w:color w:val="000000" w:themeColor="text1"/>
          <w:sz w:val="20"/>
        </w:rPr>
        <w:t xml:space="preserve">Spring </w:t>
      </w:r>
      <w:r w:rsidR="002E30C6" w:rsidRPr="002E30C6">
        <w:rPr>
          <w:rFonts w:ascii="Times" w:hAnsi="Times"/>
          <w:b/>
          <w:bCs/>
          <w:color w:val="000000" w:themeColor="text1"/>
          <w:sz w:val="20"/>
        </w:rPr>
        <w:t>2021</w:t>
      </w:r>
      <w:r w:rsidR="002E30C6">
        <w:rPr>
          <w:rFonts w:ascii="Times" w:hAnsi="Times"/>
          <w:color w:val="000000" w:themeColor="text1"/>
          <w:sz w:val="20"/>
        </w:rPr>
        <w:tab/>
        <w:t>Ad hoc committee on salary</w:t>
      </w:r>
    </w:p>
    <w:p w14:paraId="59ABD6F6" w14:textId="126ACC39" w:rsidR="002E30C6" w:rsidRPr="002E30C6" w:rsidRDefault="00B904D6" w:rsidP="002E30C6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>
        <w:rPr>
          <w:rFonts w:ascii="Times" w:hAnsi="Times"/>
          <w:b/>
          <w:bCs/>
          <w:color w:val="000000" w:themeColor="text1"/>
          <w:sz w:val="20"/>
        </w:rPr>
        <w:t xml:space="preserve">Spring </w:t>
      </w:r>
      <w:r w:rsidR="002E30C6">
        <w:rPr>
          <w:rFonts w:ascii="Times" w:hAnsi="Times"/>
          <w:b/>
          <w:bCs/>
          <w:color w:val="000000" w:themeColor="text1"/>
          <w:sz w:val="20"/>
        </w:rPr>
        <w:t>2021</w:t>
      </w:r>
      <w:r w:rsidR="002E30C6">
        <w:rPr>
          <w:rFonts w:ascii="Times" w:hAnsi="Times"/>
          <w:b/>
          <w:bCs/>
          <w:color w:val="000000" w:themeColor="text1"/>
          <w:sz w:val="20"/>
        </w:rPr>
        <w:tab/>
      </w:r>
      <w:r w:rsidR="002E30C6" w:rsidRPr="002E30C6">
        <w:rPr>
          <w:rFonts w:ascii="Times" w:hAnsi="Times"/>
          <w:color w:val="000000" w:themeColor="text1"/>
          <w:sz w:val="20"/>
        </w:rPr>
        <w:t>Chair</w:t>
      </w:r>
      <w:r w:rsidR="002E30C6">
        <w:rPr>
          <w:rFonts w:ascii="Times" w:hAnsi="Times"/>
          <w:color w:val="000000" w:themeColor="text1"/>
          <w:sz w:val="20"/>
        </w:rPr>
        <w:t xml:space="preserve">, </w:t>
      </w:r>
      <w:r w:rsidR="002E30C6" w:rsidRPr="002E30C6">
        <w:rPr>
          <w:rFonts w:ascii="Times" w:hAnsi="Times"/>
          <w:color w:val="000000" w:themeColor="text1"/>
          <w:sz w:val="20"/>
        </w:rPr>
        <w:t>VAP search committee (with Africana Studies)</w:t>
      </w:r>
    </w:p>
    <w:p w14:paraId="597985B8" w14:textId="26296892" w:rsidR="002E30C6" w:rsidRDefault="00B904D6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>
        <w:rPr>
          <w:rFonts w:ascii="Times" w:hAnsi="Times"/>
          <w:b/>
          <w:bCs/>
          <w:color w:val="000000" w:themeColor="text1"/>
          <w:sz w:val="20"/>
        </w:rPr>
        <w:t xml:space="preserve">Spring </w:t>
      </w:r>
      <w:r w:rsidR="002E30C6">
        <w:rPr>
          <w:rFonts w:ascii="Times" w:hAnsi="Times"/>
          <w:b/>
          <w:bCs/>
          <w:color w:val="000000" w:themeColor="text1"/>
          <w:sz w:val="20"/>
        </w:rPr>
        <w:t>2020</w:t>
      </w:r>
      <w:r w:rsidR="002E30C6">
        <w:rPr>
          <w:rFonts w:ascii="Times" w:hAnsi="Times"/>
          <w:b/>
          <w:bCs/>
          <w:color w:val="000000" w:themeColor="text1"/>
          <w:sz w:val="20"/>
        </w:rPr>
        <w:tab/>
      </w:r>
      <w:r w:rsidR="002E30C6" w:rsidRPr="002E30C6">
        <w:rPr>
          <w:rFonts w:ascii="Times" w:hAnsi="Times"/>
          <w:color w:val="000000" w:themeColor="text1"/>
          <w:sz w:val="20"/>
        </w:rPr>
        <w:t>Chair</w:t>
      </w:r>
      <w:r w:rsidR="002E30C6">
        <w:rPr>
          <w:rFonts w:ascii="Times" w:hAnsi="Times"/>
          <w:color w:val="000000" w:themeColor="text1"/>
          <w:sz w:val="20"/>
        </w:rPr>
        <w:t xml:space="preserve">, </w:t>
      </w:r>
      <w:r w:rsidR="002E30C6" w:rsidRPr="002E30C6">
        <w:rPr>
          <w:rFonts w:ascii="Times" w:hAnsi="Times"/>
          <w:color w:val="000000" w:themeColor="text1"/>
          <w:sz w:val="20"/>
        </w:rPr>
        <w:t>VAP search committee (with Africana Studies)</w:t>
      </w:r>
    </w:p>
    <w:p w14:paraId="3868D038" w14:textId="77777777" w:rsidR="00A83D41" w:rsidRPr="00CD5DCF" w:rsidRDefault="00A83D41" w:rsidP="00A83D41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</w:rPr>
        <w:lastRenderedPageBreak/>
        <w:t xml:space="preserve">UNIVERSITY &amp; DEPARTMENT SERVICE 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 xml:space="preserve">(continued) </w:t>
      </w:r>
    </w:p>
    <w:p w14:paraId="0A4E4B51" w14:textId="564CBCBE" w:rsidR="002E30C6" w:rsidRPr="002E30C6" w:rsidRDefault="00B904D6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>
        <w:rPr>
          <w:rFonts w:ascii="Times" w:hAnsi="Times"/>
          <w:b/>
          <w:bCs/>
          <w:color w:val="000000" w:themeColor="text1"/>
          <w:sz w:val="20"/>
        </w:rPr>
        <w:t xml:space="preserve">Spring </w:t>
      </w:r>
      <w:r w:rsidR="002E30C6" w:rsidRPr="002E30C6">
        <w:rPr>
          <w:rFonts w:ascii="Times" w:hAnsi="Times"/>
          <w:b/>
          <w:bCs/>
          <w:color w:val="000000" w:themeColor="text1"/>
          <w:sz w:val="20"/>
        </w:rPr>
        <w:t>2020</w:t>
      </w:r>
      <w:r w:rsidR="002E30C6">
        <w:rPr>
          <w:rFonts w:ascii="Times" w:hAnsi="Times"/>
          <w:color w:val="000000" w:themeColor="text1"/>
          <w:sz w:val="20"/>
        </w:rPr>
        <w:tab/>
        <w:t>VAP search committee (for ENGL 1010)</w:t>
      </w:r>
    </w:p>
    <w:p w14:paraId="4463F6AC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2019-2020</w:t>
      </w:r>
      <w:r w:rsidRPr="00CD5DCF">
        <w:rPr>
          <w:rFonts w:ascii="Times" w:hAnsi="Times"/>
          <w:color w:val="000000" w:themeColor="text1"/>
          <w:sz w:val="20"/>
        </w:rPr>
        <w:tab/>
        <w:t>Chair, ad hoc committee on the department’s Constitution.</w:t>
      </w:r>
    </w:p>
    <w:p w14:paraId="3F0C7007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2019</w:t>
      </w:r>
      <w:r w:rsidRPr="00CD5DCF">
        <w:rPr>
          <w:rFonts w:ascii="Times" w:hAnsi="Times"/>
          <w:color w:val="000000" w:themeColor="text1"/>
          <w:sz w:val="20"/>
        </w:rPr>
        <w:tab/>
        <w:t xml:space="preserve">Ad hoc departmental review committee. </w:t>
      </w:r>
    </w:p>
    <w:p w14:paraId="4007B088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2019</w:t>
      </w:r>
      <w:r w:rsidRPr="00CD5DCF">
        <w:rPr>
          <w:rFonts w:ascii="Times" w:hAnsi="Times"/>
          <w:color w:val="000000" w:themeColor="text1"/>
          <w:sz w:val="20"/>
        </w:rPr>
        <w:tab/>
        <w:t xml:space="preserve">Ad hoc committee for the Ferguson Lecture. </w:t>
      </w:r>
    </w:p>
    <w:p w14:paraId="266872A2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2019</w:t>
      </w:r>
      <w:r w:rsidRPr="00CD5DCF">
        <w:rPr>
          <w:rFonts w:ascii="Times" w:hAnsi="Times"/>
          <w:color w:val="000000" w:themeColor="text1"/>
          <w:sz w:val="20"/>
        </w:rPr>
        <w:tab/>
        <w:t xml:space="preserve">Director of Graduate Studies. </w:t>
      </w:r>
    </w:p>
    <w:p w14:paraId="1026B1CA" w14:textId="17E5D2C3" w:rsidR="00E36754" w:rsidRPr="00CD5DCF" w:rsidRDefault="004F2427" w:rsidP="004F2427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2008</w:t>
      </w:r>
      <w:r w:rsidRPr="00CD5DCF">
        <w:rPr>
          <w:rFonts w:ascii="Times" w:hAnsi="Times"/>
          <w:color w:val="000000" w:themeColor="text1"/>
          <w:sz w:val="20"/>
        </w:rPr>
        <w:tab/>
      </w:r>
      <w:r w:rsidR="00E36754" w:rsidRPr="00CD5DCF">
        <w:rPr>
          <w:rFonts w:ascii="Times" w:hAnsi="Times"/>
          <w:color w:val="000000" w:themeColor="text1"/>
          <w:sz w:val="20"/>
        </w:rPr>
        <w:t xml:space="preserve">Ph.D. Program Proposal Committee. </w:t>
      </w:r>
    </w:p>
    <w:p w14:paraId="7FEABF1C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2019</w:t>
      </w:r>
      <w:r w:rsidRPr="00CD5DCF">
        <w:rPr>
          <w:rFonts w:ascii="Times" w:hAnsi="Times"/>
          <w:color w:val="000000" w:themeColor="text1"/>
          <w:sz w:val="20"/>
        </w:rPr>
        <w:tab/>
        <w:t xml:space="preserve">Search committee, VAP in creative writing, poetry. </w:t>
      </w:r>
    </w:p>
    <w:p w14:paraId="6BB28B42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2019</w:t>
      </w:r>
      <w:r w:rsidRPr="00CD5DCF">
        <w:rPr>
          <w:rFonts w:ascii="Times" w:hAnsi="Times"/>
          <w:color w:val="000000" w:themeColor="text1"/>
          <w:sz w:val="20"/>
        </w:rPr>
        <w:tab/>
        <w:t xml:space="preserve">Ad hoc committee on capstones and honors theses. </w:t>
      </w:r>
    </w:p>
    <w:p w14:paraId="3B954702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2019</w:t>
      </w:r>
      <w:r w:rsidRPr="00CD5DCF">
        <w:rPr>
          <w:rFonts w:ascii="Times" w:hAnsi="Times"/>
          <w:color w:val="000000" w:themeColor="text1"/>
          <w:sz w:val="20"/>
        </w:rPr>
        <w:tab/>
        <w:t>Ad hoc committee on graduate fellowships.</w:t>
      </w:r>
    </w:p>
    <w:p w14:paraId="5641BAF9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2018</w:t>
      </w:r>
      <w:r w:rsidRPr="00CD5DCF">
        <w:rPr>
          <w:rFonts w:ascii="Times" w:hAnsi="Times"/>
          <w:color w:val="000000" w:themeColor="text1"/>
          <w:sz w:val="20"/>
        </w:rPr>
        <w:tab/>
        <w:t xml:space="preserve">Ad hoc committee on undergraduate fellowships. </w:t>
      </w:r>
    </w:p>
    <w:p w14:paraId="7401C6B6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2017</w:t>
      </w:r>
      <w:r w:rsidRPr="00CD5DCF">
        <w:rPr>
          <w:rFonts w:ascii="Times" w:hAnsi="Times"/>
          <w:color w:val="000000" w:themeColor="text1"/>
          <w:sz w:val="20"/>
        </w:rPr>
        <w:tab/>
        <w:t xml:space="preserve">Mellon Post-Doctoral Fellow Search Committee. </w:t>
      </w:r>
    </w:p>
    <w:p w14:paraId="0ED120A6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2016-2018</w:t>
      </w:r>
      <w:r w:rsidRPr="00CD5DCF">
        <w:rPr>
          <w:rFonts w:ascii="Times" w:hAnsi="Times"/>
          <w:color w:val="000000" w:themeColor="text1"/>
          <w:sz w:val="20"/>
        </w:rPr>
        <w:tab/>
        <w:t xml:space="preserve">Department Newsletter. </w:t>
      </w:r>
    </w:p>
    <w:p w14:paraId="708F9E2F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2016-2017</w:t>
      </w:r>
      <w:r w:rsidRPr="00CD5DCF">
        <w:rPr>
          <w:rFonts w:ascii="Times" w:hAnsi="Times"/>
          <w:color w:val="000000" w:themeColor="text1"/>
          <w:sz w:val="20"/>
        </w:rPr>
        <w:tab/>
        <w:t xml:space="preserve">Ad hoc committee on department constitution. </w:t>
      </w:r>
    </w:p>
    <w:p w14:paraId="34E088C0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2016-2017</w:t>
      </w:r>
      <w:r w:rsidRPr="00CD5DCF">
        <w:rPr>
          <w:rFonts w:ascii="Times" w:hAnsi="Times"/>
          <w:color w:val="000000" w:themeColor="text1"/>
          <w:sz w:val="20"/>
        </w:rPr>
        <w:tab/>
        <w:t xml:space="preserve">Salary committee. </w:t>
      </w:r>
    </w:p>
    <w:p w14:paraId="63AF4A25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b/>
          <w:bCs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Fall 2014</w:t>
      </w:r>
      <w:r w:rsidRPr="00CD5DCF">
        <w:rPr>
          <w:rFonts w:ascii="Times" w:hAnsi="Times"/>
          <w:b/>
          <w:bCs/>
          <w:color w:val="000000" w:themeColor="text1"/>
          <w:sz w:val="20"/>
        </w:rPr>
        <w:tab/>
      </w:r>
      <w:r w:rsidRPr="00CD5DCF">
        <w:rPr>
          <w:rFonts w:ascii="Times" w:hAnsi="Times"/>
          <w:color w:val="000000" w:themeColor="text1"/>
          <w:sz w:val="20"/>
        </w:rPr>
        <w:t>Executive Committee, one semester replacement.</w:t>
      </w:r>
      <w:r w:rsidRPr="00CD5DCF">
        <w:rPr>
          <w:rFonts w:ascii="Times" w:hAnsi="Times"/>
          <w:b/>
          <w:bCs/>
          <w:color w:val="000000" w:themeColor="text1"/>
          <w:sz w:val="20"/>
        </w:rPr>
        <w:t xml:space="preserve"> </w:t>
      </w:r>
    </w:p>
    <w:p w14:paraId="236D80B5" w14:textId="77777777" w:rsidR="00A310ED" w:rsidRDefault="00A310ED" w:rsidP="004F2427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2011</w:t>
      </w:r>
      <w:r w:rsidRPr="00CD5DCF">
        <w:rPr>
          <w:rFonts w:ascii="Times" w:hAnsi="Times"/>
          <w:color w:val="000000" w:themeColor="text1"/>
          <w:sz w:val="20"/>
        </w:rPr>
        <w:tab/>
        <w:t xml:space="preserve">Early British Literature VAP Search Committee. </w:t>
      </w:r>
    </w:p>
    <w:p w14:paraId="46499085" w14:textId="77777777" w:rsidR="00A310ED" w:rsidRDefault="00A310ED" w:rsidP="004F2427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2010-2011</w:t>
      </w:r>
      <w:r w:rsidRPr="00CD5DCF">
        <w:rPr>
          <w:rFonts w:ascii="Times" w:hAnsi="Times"/>
          <w:color w:val="000000" w:themeColor="text1"/>
          <w:sz w:val="20"/>
        </w:rPr>
        <w:tab/>
        <w:t xml:space="preserve">Committee on Outcomes for the Major. </w:t>
      </w:r>
    </w:p>
    <w:p w14:paraId="487BD6B2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2009-2014</w:t>
      </w:r>
      <w:r w:rsidRPr="00CD5DCF">
        <w:rPr>
          <w:rFonts w:ascii="Times" w:hAnsi="Times"/>
          <w:color w:val="000000" w:themeColor="text1"/>
          <w:sz w:val="20"/>
        </w:rPr>
        <w:tab/>
        <w:t xml:space="preserve">Accreditation Committee. </w:t>
      </w:r>
    </w:p>
    <w:p w14:paraId="567EFBB3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2009–2012</w:t>
      </w:r>
      <w:r w:rsidRPr="00CD5DCF">
        <w:rPr>
          <w:rFonts w:ascii="Times" w:hAnsi="Times"/>
          <w:color w:val="000000" w:themeColor="text1"/>
          <w:sz w:val="20"/>
        </w:rPr>
        <w:tab/>
        <w:t xml:space="preserve">Executive Committee. </w:t>
      </w:r>
    </w:p>
    <w:p w14:paraId="49DF884B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2009–2010</w:t>
      </w:r>
      <w:r w:rsidRPr="00CD5DCF">
        <w:rPr>
          <w:rFonts w:ascii="Times" w:hAnsi="Times"/>
          <w:color w:val="000000" w:themeColor="text1"/>
          <w:sz w:val="20"/>
        </w:rPr>
        <w:tab/>
        <w:t xml:space="preserve">Department Events Committee. </w:t>
      </w:r>
    </w:p>
    <w:p w14:paraId="4F59503D" w14:textId="051486AF" w:rsidR="00F230DC" w:rsidRDefault="004F2427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2009</w:t>
      </w:r>
      <w:r w:rsidRPr="00CD5DCF">
        <w:rPr>
          <w:rFonts w:ascii="Times" w:hAnsi="Times"/>
          <w:color w:val="000000" w:themeColor="text1"/>
          <w:sz w:val="20"/>
        </w:rPr>
        <w:tab/>
      </w:r>
      <w:r w:rsidR="00E36754" w:rsidRPr="00CD5DCF">
        <w:rPr>
          <w:rFonts w:ascii="Times" w:hAnsi="Times"/>
          <w:color w:val="000000" w:themeColor="text1"/>
          <w:sz w:val="20"/>
        </w:rPr>
        <w:t xml:space="preserve">MA Certificate Proposal Committee. </w:t>
      </w:r>
    </w:p>
    <w:p w14:paraId="7F7F9D72" w14:textId="77777777" w:rsidR="00A310ED" w:rsidRPr="00A310ED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</w:p>
    <w:p w14:paraId="48F6AE92" w14:textId="77777777" w:rsidR="004B4E59" w:rsidRPr="00CD5DCF" w:rsidRDefault="004B4E59" w:rsidP="004B4E59">
      <w:pPr>
        <w:spacing w:line="276" w:lineRule="auto"/>
        <w:rPr>
          <w:rFonts w:ascii="Times" w:hAnsi="Times"/>
          <w:b/>
          <w:color w:val="000000" w:themeColor="text1"/>
          <w:sz w:val="20"/>
          <w:szCs w:val="20"/>
        </w:rPr>
      </w:pPr>
      <w:r w:rsidRPr="00CD5DCF">
        <w:rPr>
          <w:rFonts w:ascii="Times" w:hAnsi="Times"/>
          <w:b/>
          <w:color w:val="000000" w:themeColor="text1"/>
          <w:sz w:val="20"/>
          <w:szCs w:val="20"/>
        </w:rPr>
        <w:t>Pre-Tulane department &amp; college service</w:t>
      </w:r>
    </w:p>
    <w:p w14:paraId="3DC0B3EF" w14:textId="77777777" w:rsidR="00A310ED" w:rsidRPr="00CD5DCF" w:rsidRDefault="00A310ED" w:rsidP="00A310ED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ab/>
      </w:r>
      <w:r w:rsidRPr="00CD5DCF">
        <w:rPr>
          <w:rFonts w:ascii="Times" w:hAnsi="Times"/>
          <w:b/>
          <w:bCs/>
          <w:color w:val="000000" w:themeColor="text1"/>
          <w:sz w:val="20"/>
        </w:rPr>
        <w:t>2007-2008</w:t>
      </w:r>
      <w:r w:rsidRPr="00CD5DCF">
        <w:rPr>
          <w:rFonts w:ascii="Times" w:hAnsi="Times"/>
          <w:color w:val="000000" w:themeColor="text1"/>
          <w:sz w:val="20"/>
        </w:rPr>
        <w:tab/>
        <w:t>Representative, United Faculty, Contra Costa College.</w:t>
      </w:r>
    </w:p>
    <w:p w14:paraId="102D1191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2003-2004</w:t>
      </w:r>
      <w:r w:rsidRPr="00CD5DCF">
        <w:rPr>
          <w:rFonts w:ascii="Times" w:hAnsi="Times"/>
          <w:color w:val="000000" w:themeColor="text1"/>
          <w:sz w:val="20"/>
        </w:rPr>
        <w:tab/>
        <w:t xml:space="preserve">Undergraduate Review Committee, Department of English, SUNY Buffalo. </w:t>
      </w:r>
    </w:p>
    <w:p w14:paraId="3A81BCB8" w14:textId="77777777" w:rsidR="00A310ED" w:rsidRPr="00CD5DCF" w:rsidRDefault="00A310ED" w:rsidP="00A310ED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2003–2004</w:t>
      </w:r>
      <w:r w:rsidRPr="00CD5DCF">
        <w:rPr>
          <w:rFonts w:ascii="Times" w:hAnsi="Times"/>
          <w:color w:val="000000" w:themeColor="text1"/>
          <w:sz w:val="20"/>
        </w:rPr>
        <w:tab/>
        <w:t xml:space="preserve">Graduate Admissions Review Committee, Department of English, SUNY Buffalo. </w:t>
      </w:r>
    </w:p>
    <w:p w14:paraId="3A9405C9" w14:textId="77777777" w:rsidR="004B4E59" w:rsidRPr="00CD5DCF" w:rsidRDefault="004B4E59" w:rsidP="004B4E59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2002–2004</w:t>
      </w:r>
      <w:r w:rsidRPr="00CD5DCF">
        <w:rPr>
          <w:rFonts w:ascii="Times" w:hAnsi="Times"/>
          <w:color w:val="000000" w:themeColor="text1"/>
          <w:sz w:val="20"/>
        </w:rPr>
        <w:tab/>
        <w:t xml:space="preserve">Composition Committee, Department of English, SUNY Buffalo. </w:t>
      </w:r>
    </w:p>
    <w:p w14:paraId="09EDAFDF" w14:textId="77777777" w:rsidR="00A97D8C" w:rsidRPr="00CD5DCF" w:rsidRDefault="00A97D8C" w:rsidP="00A97D8C">
      <w:pPr>
        <w:rPr>
          <w:rFonts w:ascii="Times" w:hAnsi="Times"/>
          <w:color w:val="000000" w:themeColor="text1"/>
          <w:sz w:val="15"/>
          <w:szCs w:val="15"/>
        </w:rPr>
      </w:pPr>
    </w:p>
    <w:p w14:paraId="012CDD50" w14:textId="2B469637" w:rsidR="00156950" w:rsidRPr="00A83D41" w:rsidRDefault="00146B42" w:rsidP="00A83D41">
      <w:pPr>
        <w:spacing w:line="276" w:lineRule="auto"/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>SERVICE TO THE PROFESSION</w:t>
      </w:r>
    </w:p>
    <w:p w14:paraId="74311A60" w14:textId="23D9417D" w:rsidR="00A83D41" w:rsidRDefault="00A83D41" w:rsidP="00A83D41">
      <w:pPr>
        <w:spacing w:line="276" w:lineRule="auto"/>
        <w:rPr>
          <w:rFonts w:ascii="Times" w:hAnsi="Times"/>
          <w:bCs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</w:rPr>
        <w:t xml:space="preserve">Editorial Board: </w:t>
      </w:r>
      <w:r w:rsidRPr="00CD5DCF">
        <w:rPr>
          <w:rFonts w:ascii="Times" w:hAnsi="Times"/>
          <w:bCs/>
          <w:i/>
          <w:iCs/>
          <w:color w:val="000000" w:themeColor="text1"/>
          <w:sz w:val="20"/>
        </w:rPr>
        <w:t>Research on Medieval and Renaissance Drama</w:t>
      </w:r>
      <w:r w:rsidRPr="00CD5DCF">
        <w:rPr>
          <w:rFonts w:ascii="Times" w:hAnsi="Times"/>
          <w:bCs/>
          <w:color w:val="000000" w:themeColor="text1"/>
          <w:sz w:val="20"/>
        </w:rPr>
        <w:t xml:space="preserve"> (2020).</w:t>
      </w:r>
    </w:p>
    <w:p w14:paraId="60B21CBE" w14:textId="77777777" w:rsidR="00A83D41" w:rsidRPr="00CD5DCF" w:rsidRDefault="00A83D41" w:rsidP="00A83D41">
      <w:pPr>
        <w:spacing w:line="276" w:lineRule="auto"/>
        <w:rPr>
          <w:rFonts w:ascii="Times" w:hAnsi="Times"/>
          <w:bCs/>
          <w:color w:val="000000" w:themeColor="text1"/>
          <w:sz w:val="20"/>
        </w:rPr>
      </w:pPr>
    </w:p>
    <w:p w14:paraId="1DA029C2" w14:textId="77777777" w:rsidR="00A83D41" w:rsidRPr="00CD5DCF" w:rsidRDefault="00A83D41" w:rsidP="00A83D41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</w:rPr>
        <w:t xml:space="preserve">External Reviewer, Promotion &amp; Tenure: </w:t>
      </w:r>
      <w:r w:rsidRPr="00CD5DCF">
        <w:rPr>
          <w:rFonts w:ascii="Times" w:hAnsi="Times"/>
          <w:color w:val="000000" w:themeColor="text1"/>
          <w:sz w:val="20"/>
        </w:rPr>
        <w:t>University of Mary Washington (2018).</w:t>
      </w:r>
    </w:p>
    <w:p w14:paraId="246EB97E" w14:textId="77777777" w:rsidR="00A83D41" w:rsidRPr="00CD5DCF" w:rsidRDefault="00A83D41" w:rsidP="00A83D41">
      <w:pPr>
        <w:rPr>
          <w:rFonts w:ascii="Times" w:hAnsi="Times"/>
          <w:color w:val="000000" w:themeColor="text1"/>
          <w:sz w:val="20"/>
        </w:rPr>
      </w:pPr>
    </w:p>
    <w:p w14:paraId="46CECB39" w14:textId="6DC7D2B2" w:rsidR="00A83D41" w:rsidRPr="00CD5DCF" w:rsidRDefault="00A83D41" w:rsidP="00A83D41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</w:rPr>
        <w:t xml:space="preserve">Manuscript Reviewer-books: </w:t>
      </w:r>
      <w:r w:rsidR="00843FFA">
        <w:rPr>
          <w:rFonts w:ascii="Times" w:hAnsi="Times"/>
          <w:color w:val="000000" w:themeColor="text1"/>
          <w:sz w:val="20"/>
        </w:rPr>
        <w:t xml:space="preserve">Routledge (2021); </w:t>
      </w:r>
      <w:r w:rsidRPr="00CD5DCF">
        <w:rPr>
          <w:rFonts w:ascii="Times" w:hAnsi="Times"/>
          <w:color w:val="000000" w:themeColor="text1"/>
          <w:sz w:val="20"/>
        </w:rPr>
        <w:t>McGill-Queen’s University Press (2020)</w:t>
      </w:r>
      <w:r w:rsidR="00843FFA">
        <w:rPr>
          <w:rFonts w:ascii="Times" w:hAnsi="Times"/>
          <w:color w:val="000000" w:themeColor="text1"/>
          <w:sz w:val="20"/>
        </w:rPr>
        <w:t>.</w:t>
      </w:r>
    </w:p>
    <w:p w14:paraId="0657293F" w14:textId="77777777" w:rsidR="00A83D41" w:rsidRPr="00CD5DCF" w:rsidRDefault="00A83D41" w:rsidP="00A83D41">
      <w:pPr>
        <w:spacing w:line="276" w:lineRule="auto"/>
        <w:rPr>
          <w:rFonts w:ascii="Times" w:hAnsi="Times"/>
          <w:b/>
          <w:color w:val="000000" w:themeColor="text1"/>
          <w:sz w:val="20"/>
        </w:rPr>
      </w:pPr>
    </w:p>
    <w:p w14:paraId="58D5F9B4" w14:textId="28DDDB84" w:rsidR="00A83D41" w:rsidRDefault="00A83D41" w:rsidP="00A83D41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</w:rPr>
        <w:t xml:space="preserve">Manuscript reviewer-journal articles: </w:t>
      </w:r>
      <w:r w:rsidR="00843FFA" w:rsidRPr="00CD5DCF">
        <w:rPr>
          <w:rFonts w:ascii="Times" w:hAnsi="Times"/>
          <w:i/>
          <w:iCs/>
          <w:color w:val="000000" w:themeColor="text1"/>
          <w:sz w:val="20"/>
        </w:rPr>
        <w:t>Sixteenth Century Journal</w:t>
      </w:r>
      <w:r w:rsidR="00843FFA" w:rsidRPr="00CD5DCF">
        <w:rPr>
          <w:rFonts w:ascii="Times" w:hAnsi="Times"/>
          <w:color w:val="000000" w:themeColor="text1"/>
          <w:sz w:val="20"/>
        </w:rPr>
        <w:t xml:space="preserve"> (2020)</w:t>
      </w:r>
      <w:r w:rsidR="00843FFA">
        <w:rPr>
          <w:rFonts w:ascii="Times" w:hAnsi="Times"/>
          <w:color w:val="000000" w:themeColor="text1"/>
          <w:sz w:val="20"/>
        </w:rPr>
        <w:t xml:space="preserve">; </w:t>
      </w:r>
      <w:proofErr w:type="spellStart"/>
      <w:r w:rsidR="00843FFA" w:rsidRPr="00CD5DCF">
        <w:rPr>
          <w:rFonts w:ascii="Times" w:hAnsi="Times"/>
          <w:i/>
          <w:color w:val="000000" w:themeColor="text1"/>
          <w:sz w:val="20"/>
        </w:rPr>
        <w:t>Quidditas</w:t>
      </w:r>
      <w:proofErr w:type="spellEnd"/>
      <w:r w:rsidR="00843FFA" w:rsidRPr="00CD5DCF">
        <w:rPr>
          <w:rFonts w:ascii="Times" w:hAnsi="Times"/>
          <w:color w:val="000000" w:themeColor="text1"/>
          <w:sz w:val="20"/>
        </w:rPr>
        <w:t xml:space="preserve"> (2019); </w:t>
      </w:r>
      <w:r w:rsidR="00843FFA" w:rsidRPr="00CD5DCF">
        <w:rPr>
          <w:rFonts w:ascii="Times" w:hAnsi="Times"/>
          <w:i/>
          <w:color w:val="000000" w:themeColor="text1"/>
          <w:sz w:val="20"/>
        </w:rPr>
        <w:t>SEL: Studies in English Literature</w:t>
      </w:r>
      <w:r w:rsidR="00843FFA" w:rsidRPr="00CD5DCF">
        <w:rPr>
          <w:rFonts w:ascii="Times" w:hAnsi="Times"/>
          <w:color w:val="000000" w:themeColor="text1"/>
          <w:sz w:val="20"/>
        </w:rPr>
        <w:t xml:space="preserve"> (2018; 2019); </w:t>
      </w:r>
      <w:r w:rsidRPr="00CD5DCF">
        <w:rPr>
          <w:rFonts w:ascii="Times" w:hAnsi="Times"/>
          <w:i/>
          <w:color w:val="000000" w:themeColor="text1"/>
          <w:sz w:val="20"/>
        </w:rPr>
        <w:t>Literature Compass</w:t>
      </w:r>
      <w:r w:rsidRPr="00CD5DCF">
        <w:rPr>
          <w:rFonts w:ascii="Times" w:hAnsi="Times"/>
          <w:color w:val="000000" w:themeColor="text1"/>
          <w:sz w:val="20"/>
        </w:rPr>
        <w:t xml:space="preserve"> (2015); </w:t>
      </w:r>
      <w:r w:rsidR="00843FFA" w:rsidRPr="00CD5DCF">
        <w:rPr>
          <w:rFonts w:ascii="Times" w:hAnsi="Times"/>
          <w:i/>
          <w:color w:val="000000" w:themeColor="text1"/>
          <w:sz w:val="20"/>
        </w:rPr>
        <w:t>Renaissance Quarterly</w:t>
      </w:r>
      <w:r w:rsidR="00843FFA" w:rsidRPr="00CD5DCF">
        <w:rPr>
          <w:rFonts w:ascii="Times" w:hAnsi="Times"/>
          <w:color w:val="000000" w:themeColor="text1"/>
          <w:sz w:val="20"/>
        </w:rPr>
        <w:t xml:space="preserve"> (2014);</w:t>
      </w:r>
      <w:r w:rsidR="00843FFA">
        <w:rPr>
          <w:rFonts w:ascii="Times" w:hAnsi="Times"/>
          <w:color w:val="000000" w:themeColor="text1"/>
          <w:sz w:val="20"/>
        </w:rPr>
        <w:t xml:space="preserve"> </w:t>
      </w:r>
      <w:r w:rsidR="00843FFA" w:rsidRPr="00CD5DCF">
        <w:rPr>
          <w:rFonts w:ascii="Times" w:hAnsi="Times"/>
          <w:i/>
          <w:color w:val="000000" w:themeColor="text1"/>
          <w:sz w:val="20"/>
        </w:rPr>
        <w:t xml:space="preserve">Renaissance &amp; Reformation/Renaissance et </w:t>
      </w:r>
      <w:proofErr w:type="spellStart"/>
      <w:r w:rsidR="00843FFA" w:rsidRPr="00CD5DCF">
        <w:rPr>
          <w:rFonts w:ascii="Times" w:hAnsi="Times"/>
          <w:i/>
          <w:color w:val="000000" w:themeColor="text1"/>
          <w:sz w:val="20"/>
        </w:rPr>
        <w:t>Réforme</w:t>
      </w:r>
      <w:proofErr w:type="spellEnd"/>
      <w:r w:rsidR="00843FFA" w:rsidRPr="00CD5DCF">
        <w:rPr>
          <w:rFonts w:ascii="Times" w:hAnsi="Times"/>
          <w:color w:val="000000" w:themeColor="text1"/>
          <w:sz w:val="20"/>
        </w:rPr>
        <w:t xml:space="preserve"> (2010)</w:t>
      </w:r>
      <w:r w:rsidR="00843FFA">
        <w:rPr>
          <w:rFonts w:ascii="Times" w:hAnsi="Times"/>
          <w:color w:val="000000" w:themeColor="text1"/>
          <w:sz w:val="20"/>
        </w:rPr>
        <w:t>.</w:t>
      </w:r>
    </w:p>
    <w:p w14:paraId="61947EB4" w14:textId="77777777" w:rsidR="00A83D41" w:rsidRDefault="00A83D41" w:rsidP="00C10997">
      <w:pPr>
        <w:rPr>
          <w:rFonts w:ascii="Times" w:hAnsi="Times"/>
          <w:b/>
          <w:color w:val="000000" w:themeColor="text1"/>
        </w:rPr>
      </w:pPr>
    </w:p>
    <w:p w14:paraId="52DD3249" w14:textId="1ACDBB3B" w:rsidR="00C10997" w:rsidRPr="00CD5DCF" w:rsidRDefault="00C10997" w:rsidP="00C10997">
      <w:pPr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 xml:space="preserve">SERVICE TO THE PROFESSION </w:t>
      </w:r>
      <w:r w:rsidRPr="00CD5DCF">
        <w:rPr>
          <w:rFonts w:ascii="Times" w:hAnsi="Times"/>
          <w:b/>
          <w:color w:val="000000" w:themeColor="text1"/>
          <w:sz w:val="20"/>
          <w:szCs w:val="20"/>
        </w:rPr>
        <w:t>(continued)</w:t>
      </w:r>
    </w:p>
    <w:p w14:paraId="4DFD8662" w14:textId="77777777" w:rsidR="00A83D41" w:rsidRPr="00CD5DCF" w:rsidRDefault="00A83D41" w:rsidP="00A83D41">
      <w:pPr>
        <w:rPr>
          <w:rFonts w:ascii="Times" w:hAnsi="Times"/>
          <w:b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</w:rPr>
        <w:t>Conference panels and talks organized and/or chaired</w:t>
      </w:r>
    </w:p>
    <w:p w14:paraId="1219459B" w14:textId="77777777" w:rsidR="00A83D41" w:rsidRPr="00CD5DCF" w:rsidRDefault="00A83D41" w:rsidP="00A83D41">
      <w:pPr>
        <w:ind w:left="1440" w:hanging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2019</w:t>
      </w:r>
      <w:r w:rsidRPr="00CD5DCF">
        <w:rPr>
          <w:rFonts w:ascii="Times" w:hAnsi="Times"/>
          <w:color w:val="000000" w:themeColor="text1"/>
          <w:sz w:val="20"/>
        </w:rPr>
        <w:tab/>
        <w:t>Panel organizer &amp; chair, “Printers and their Social Networks I and II,” Renaissance Society of America, Toronto, Canada, 18 March 2019.</w:t>
      </w:r>
    </w:p>
    <w:p w14:paraId="6E900347" w14:textId="77777777" w:rsidR="00A83D41" w:rsidRDefault="00A83D41" w:rsidP="00A83D41">
      <w:pPr>
        <w:ind w:left="1440" w:hanging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2018</w:t>
      </w:r>
      <w:r w:rsidRPr="00CD5DCF">
        <w:rPr>
          <w:rFonts w:ascii="Times" w:hAnsi="Times"/>
          <w:color w:val="000000" w:themeColor="text1"/>
          <w:sz w:val="20"/>
        </w:rPr>
        <w:tab/>
        <w:t>Session chair, “The Politics of Embodiment in Early Modern Europe,” Renaissance Society of America, New Orleans, LA, 22 March 2018.</w:t>
      </w:r>
    </w:p>
    <w:p w14:paraId="25DAAEEF" w14:textId="77777777" w:rsidR="00A83D41" w:rsidRPr="00CD5DCF" w:rsidRDefault="00A83D41" w:rsidP="00A83D41">
      <w:pPr>
        <w:spacing w:line="276" w:lineRule="auto"/>
        <w:ind w:left="1440" w:hanging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2017</w:t>
      </w:r>
      <w:r w:rsidRPr="00CD5DCF">
        <w:rPr>
          <w:rFonts w:ascii="Times" w:hAnsi="Times"/>
          <w:color w:val="000000" w:themeColor="text1"/>
          <w:sz w:val="20"/>
        </w:rPr>
        <w:tab/>
        <w:t>Seminar organizer &amp; chair, “Shakespearean Migrants, Immigrants, Exiles, and Refugees,” Shakespeare Association of America, Atlanta, GA, April 2017.</w:t>
      </w:r>
    </w:p>
    <w:p w14:paraId="5175CF47" w14:textId="77777777" w:rsidR="00A83D41" w:rsidRPr="00CD5DCF" w:rsidRDefault="00A83D41" w:rsidP="00A83D41">
      <w:pPr>
        <w:ind w:left="1440" w:hanging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2016</w:t>
      </w:r>
      <w:r w:rsidRPr="00CD5DCF">
        <w:rPr>
          <w:rFonts w:ascii="Times" w:hAnsi="Times"/>
          <w:color w:val="000000" w:themeColor="text1"/>
          <w:sz w:val="20"/>
        </w:rPr>
        <w:tab/>
        <w:t>Session chair, “Exiles, Refugees, and Pan-Nationalism,” Renaissance Society of America, Boston, MA. 31 March 2016.</w:t>
      </w:r>
    </w:p>
    <w:p w14:paraId="2F9DC96F" w14:textId="77777777" w:rsidR="00A83D41" w:rsidRPr="00CD5DCF" w:rsidRDefault="00A83D41" w:rsidP="00A83D41">
      <w:pPr>
        <w:ind w:left="1440" w:hanging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2016</w:t>
      </w:r>
      <w:r w:rsidRPr="00CD5DCF">
        <w:rPr>
          <w:rFonts w:ascii="Times" w:hAnsi="Times"/>
          <w:color w:val="000000" w:themeColor="text1"/>
          <w:sz w:val="20"/>
        </w:rPr>
        <w:tab/>
        <w:t>Session chair, “The Theater and the Culture of its Publics,” Shakespeare Association of America, New Orleans, LA. 24 March 2016.</w:t>
      </w:r>
    </w:p>
    <w:p w14:paraId="53457DB7" w14:textId="77777777" w:rsidR="00A83D41" w:rsidRPr="00CD5DCF" w:rsidRDefault="00A83D41" w:rsidP="00A83D41">
      <w:pPr>
        <w:ind w:left="1440" w:hanging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lastRenderedPageBreak/>
        <w:t>2014</w:t>
      </w:r>
      <w:r w:rsidRPr="00CD5DCF">
        <w:rPr>
          <w:rFonts w:ascii="Times" w:hAnsi="Times"/>
          <w:color w:val="000000" w:themeColor="text1"/>
          <w:sz w:val="20"/>
        </w:rPr>
        <w:tab/>
        <w:t>Panel Organizer, “The Politics and Poetics of Plague in London,” Sixteenth Century Studies Conference. New Orleans, LA. 25 October 2014.</w:t>
      </w:r>
    </w:p>
    <w:p w14:paraId="2BF4BFE1" w14:textId="77777777" w:rsidR="00A83D41" w:rsidRPr="00CD5DCF" w:rsidRDefault="00A83D41" w:rsidP="00A83D41">
      <w:pPr>
        <w:ind w:left="1440" w:hanging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2011</w:t>
      </w:r>
      <w:r w:rsidRPr="00CD5DCF">
        <w:rPr>
          <w:rFonts w:ascii="Times" w:hAnsi="Times"/>
          <w:color w:val="000000" w:themeColor="text1"/>
          <w:sz w:val="20"/>
        </w:rPr>
        <w:tab/>
        <w:t>Session chair, “Women’s Resistance in Early Modern England,” Annual Meeting of the Renaissance Society of America. Montreal, QC, Canada. 26 March 2011.</w:t>
      </w:r>
    </w:p>
    <w:p w14:paraId="6771F1E1" w14:textId="77777777" w:rsidR="00A83D41" w:rsidRPr="00CD5DCF" w:rsidRDefault="00A83D41" w:rsidP="00A83D41">
      <w:pPr>
        <w:ind w:left="1440" w:hanging="720"/>
        <w:rPr>
          <w:rFonts w:ascii="Times" w:hAnsi="Times"/>
          <w:b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</w:rPr>
        <w:t>2007</w:t>
      </w:r>
      <w:r w:rsidRPr="00CD5DCF">
        <w:rPr>
          <w:rFonts w:ascii="Times" w:hAnsi="Times"/>
          <w:b/>
          <w:color w:val="000000" w:themeColor="text1"/>
          <w:sz w:val="20"/>
        </w:rPr>
        <w:tab/>
      </w:r>
      <w:r w:rsidRPr="00CD5DCF">
        <w:rPr>
          <w:rFonts w:ascii="Times" w:hAnsi="Times"/>
          <w:bCs/>
          <w:color w:val="000000" w:themeColor="text1"/>
          <w:sz w:val="20"/>
        </w:rPr>
        <w:t>Panel organizer, “Immigration</w:t>
      </w:r>
      <w:r w:rsidRPr="00CD5DCF">
        <w:rPr>
          <w:rFonts w:ascii="Times" w:hAnsi="Times"/>
          <w:color w:val="000000" w:themeColor="text1"/>
          <w:sz w:val="20"/>
        </w:rPr>
        <w:t xml:space="preserve"> in Early Modern England,” Annual Meeting of the Renaissance Society of America. Miami, FL. 22 March 2007.</w:t>
      </w:r>
    </w:p>
    <w:p w14:paraId="19592819" w14:textId="77777777" w:rsidR="00A83D41" w:rsidRPr="00CD5DCF" w:rsidRDefault="00A83D41" w:rsidP="00A83D41">
      <w:pPr>
        <w:ind w:left="1440" w:hanging="720"/>
        <w:rPr>
          <w:rFonts w:ascii="Times" w:hAnsi="Times"/>
          <w:b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</w:rPr>
        <w:t>2006</w:t>
      </w:r>
      <w:r w:rsidRPr="00CD5DCF">
        <w:rPr>
          <w:rFonts w:ascii="Times" w:hAnsi="Times"/>
          <w:b/>
          <w:color w:val="000000" w:themeColor="text1"/>
          <w:sz w:val="20"/>
        </w:rPr>
        <w:tab/>
      </w:r>
      <w:r w:rsidRPr="00CD5DCF">
        <w:rPr>
          <w:rFonts w:ascii="Times" w:hAnsi="Times"/>
          <w:bCs/>
          <w:color w:val="000000" w:themeColor="text1"/>
          <w:sz w:val="20"/>
        </w:rPr>
        <w:t>Panel organizer &amp; chair, “Labor and Early Modern English Literature I and II,” Renaissance Society of America. San Francisco, CA. 24 March 2006.</w:t>
      </w:r>
    </w:p>
    <w:p w14:paraId="025A56B7" w14:textId="71BB5B30" w:rsidR="00B95144" w:rsidRPr="00CD5DCF" w:rsidRDefault="00A83D41" w:rsidP="00A83D41">
      <w:pPr>
        <w:ind w:left="1440" w:hanging="720"/>
        <w:rPr>
          <w:rFonts w:ascii="Times" w:hAnsi="Times"/>
          <w:b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</w:rPr>
        <w:t>2004</w:t>
      </w:r>
      <w:r w:rsidRPr="00CD5DCF">
        <w:rPr>
          <w:rFonts w:ascii="Times" w:hAnsi="Times"/>
          <w:b/>
          <w:color w:val="000000" w:themeColor="text1"/>
          <w:sz w:val="20"/>
        </w:rPr>
        <w:tab/>
      </w:r>
      <w:r w:rsidRPr="00CD5DCF">
        <w:rPr>
          <w:rFonts w:ascii="Times" w:hAnsi="Times"/>
          <w:bCs/>
          <w:color w:val="000000" w:themeColor="text1"/>
          <w:sz w:val="20"/>
        </w:rPr>
        <w:t>Session chair, “Materiality of the Text,” First Annual Shakespeare Conference. SUNY Buffalo. Buffalo, NY. 24 April 2004.</w:t>
      </w:r>
    </w:p>
    <w:p w14:paraId="2BFD8139" w14:textId="77777777" w:rsidR="004E7F96" w:rsidRPr="00CD5DCF" w:rsidRDefault="004E7F96" w:rsidP="004E7F96">
      <w:pPr>
        <w:spacing w:line="276" w:lineRule="auto"/>
        <w:rPr>
          <w:rFonts w:ascii="Times" w:hAnsi="Times"/>
          <w:color w:val="000000" w:themeColor="text1"/>
          <w:sz w:val="20"/>
        </w:rPr>
      </w:pPr>
    </w:p>
    <w:p w14:paraId="1C9B2E5B" w14:textId="11D0B859" w:rsidR="00C10997" w:rsidRPr="00CD5DCF" w:rsidRDefault="00C10997" w:rsidP="00C10997">
      <w:pPr>
        <w:rPr>
          <w:rFonts w:ascii="Times" w:hAnsi="Times"/>
          <w:b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  <w:sz w:val="20"/>
        </w:rPr>
        <w:t>Various committees and programs in professional organizations</w:t>
      </w:r>
    </w:p>
    <w:p w14:paraId="08CC44E3" w14:textId="77777777" w:rsidR="00991E28" w:rsidRPr="00CD5DCF" w:rsidRDefault="00991E28" w:rsidP="00991E28">
      <w:pPr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2019-2020</w:t>
      </w:r>
      <w:r w:rsidRPr="00CD5DCF">
        <w:rPr>
          <w:rFonts w:ascii="Times" w:hAnsi="Times"/>
          <w:color w:val="000000" w:themeColor="text1"/>
          <w:sz w:val="20"/>
        </w:rPr>
        <w:tab/>
        <w:t xml:space="preserve">Mentor program, Renaissance Society of America. </w:t>
      </w:r>
    </w:p>
    <w:p w14:paraId="5F4752EF" w14:textId="77777777" w:rsidR="00991E28" w:rsidRPr="00CD5DCF" w:rsidRDefault="00991E28" w:rsidP="00991E28">
      <w:pPr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2016</w:t>
      </w:r>
      <w:r w:rsidRPr="00CD5DCF">
        <w:rPr>
          <w:rFonts w:ascii="Times" w:hAnsi="Times"/>
          <w:color w:val="000000" w:themeColor="text1"/>
          <w:sz w:val="20"/>
        </w:rPr>
        <w:tab/>
      </w:r>
      <w:r w:rsidRPr="00CD5DCF">
        <w:rPr>
          <w:rFonts w:ascii="Times" w:hAnsi="Times"/>
          <w:color w:val="000000" w:themeColor="text1"/>
          <w:sz w:val="20"/>
        </w:rPr>
        <w:tab/>
        <w:t>Local arrangements committee, Shakespeare Association of America. New Orleans, LA.</w:t>
      </w:r>
    </w:p>
    <w:p w14:paraId="084E1681" w14:textId="77777777" w:rsidR="00C10997" w:rsidRPr="00CD5DCF" w:rsidRDefault="00C10997" w:rsidP="00C10997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2012</w:t>
      </w:r>
      <w:r w:rsidRPr="00CD5DCF">
        <w:rPr>
          <w:rFonts w:ascii="Times" w:hAnsi="Times"/>
          <w:color w:val="000000" w:themeColor="text1"/>
          <w:sz w:val="20"/>
        </w:rPr>
        <w:tab/>
      </w:r>
      <w:r w:rsidRPr="00CD5DCF">
        <w:rPr>
          <w:rFonts w:ascii="Times" w:hAnsi="Times"/>
          <w:color w:val="000000" w:themeColor="text1"/>
          <w:sz w:val="20"/>
        </w:rPr>
        <w:tab/>
        <w:t xml:space="preserve">Awards committee, Medieval and Renaissance Drama Society. </w:t>
      </w:r>
    </w:p>
    <w:p w14:paraId="36C2043E" w14:textId="77777777" w:rsidR="00C10997" w:rsidRPr="00CD5DCF" w:rsidRDefault="00C10997" w:rsidP="00C10997">
      <w:pPr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2012</w:t>
      </w:r>
      <w:r w:rsidRPr="00CD5DCF">
        <w:rPr>
          <w:rFonts w:ascii="Times" w:hAnsi="Times"/>
          <w:color w:val="000000" w:themeColor="text1"/>
          <w:sz w:val="20"/>
        </w:rPr>
        <w:tab/>
        <w:t xml:space="preserve">Co-organizer for the Louisiana Consortium of Medieval &amp; Renaissance Scholars Conference. New Orleans, LA. </w:t>
      </w:r>
    </w:p>
    <w:p w14:paraId="2824B5E1" w14:textId="77777777" w:rsidR="00A26C60" w:rsidRPr="00CD5DCF" w:rsidRDefault="00A26C60" w:rsidP="004402A7">
      <w:pPr>
        <w:spacing w:line="276" w:lineRule="auto"/>
        <w:rPr>
          <w:rFonts w:ascii="Times" w:hAnsi="Times"/>
          <w:b/>
          <w:color w:val="000000" w:themeColor="text1"/>
          <w:sz w:val="15"/>
          <w:szCs w:val="15"/>
        </w:rPr>
      </w:pPr>
    </w:p>
    <w:p w14:paraId="515404A4" w14:textId="6591DEFE" w:rsidR="004402A7" w:rsidRPr="00CD5DCF" w:rsidRDefault="004402A7" w:rsidP="004402A7">
      <w:pPr>
        <w:spacing w:line="276" w:lineRule="auto"/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>SERVICE TO THE COMMUNITY/OUTREACH</w:t>
      </w:r>
    </w:p>
    <w:p w14:paraId="01C753E9" w14:textId="7A7F87ED" w:rsidR="005B4180" w:rsidRPr="00CD5DCF" w:rsidRDefault="005B4180" w:rsidP="005B4180">
      <w:pPr>
        <w:spacing w:line="276" w:lineRule="auto"/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2009-202</w:t>
      </w:r>
      <w:r w:rsidR="00F23AA9">
        <w:rPr>
          <w:rFonts w:ascii="Times" w:hAnsi="Times"/>
          <w:b/>
          <w:bCs/>
          <w:color w:val="000000" w:themeColor="text1"/>
          <w:sz w:val="20"/>
        </w:rPr>
        <w:t>1</w:t>
      </w:r>
      <w:r w:rsidRPr="00CD5DCF">
        <w:rPr>
          <w:rFonts w:ascii="Times" w:hAnsi="Times"/>
          <w:color w:val="000000" w:themeColor="text1"/>
          <w:sz w:val="20"/>
        </w:rPr>
        <w:tab/>
        <w:t>Judge, English Speaking Union’s Shakespeare Competition, Louisiana Branch (national competition of high school students presenting monologues from Shakespeare).</w:t>
      </w:r>
    </w:p>
    <w:p w14:paraId="3BEA1E9B" w14:textId="77777777" w:rsidR="006839EC" w:rsidRDefault="006839EC" w:rsidP="005B4180">
      <w:pPr>
        <w:spacing w:line="276" w:lineRule="auto"/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May 2016</w:t>
      </w:r>
      <w:r w:rsidRPr="00CD5DCF">
        <w:rPr>
          <w:rFonts w:ascii="Times" w:hAnsi="Times"/>
          <w:color w:val="000000" w:themeColor="text1"/>
          <w:sz w:val="20"/>
        </w:rPr>
        <w:tab/>
        <w:t xml:space="preserve">High School Teacher Workshop on The First Folio Exhibit at Tulane. </w:t>
      </w:r>
    </w:p>
    <w:p w14:paraId="19D9685D" w14:textId="1FA4E612" w:rsidR="001C4D1E" w:rsidRPr="00CD5DCF" w:rsidRDefault="005B4180" w:rsidP="006839EC">
      <w:pPr>
        <w:spacing w:line="276" w:lineRule="auto"/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Spring 2011</w:t>
      </w:r>
      <w:r w:rsidRPr="00CD5DCF">
        <w:rPr>
          <w:rFonts w:ascii="Times" w:hAnsi="Times"/>
          <w:color w:val="000000" w:themeColor="text1"/>
          <w:sz w:val="20"/>
        </w:rPr>
        <w:tab/>
      </w:r>
      <w:r w:rsidR="001C4D1E" w:rsidRPr="00CD5DCF">
        <w:rPr>
          <w:rFonts w:ascii="Times" w:hAnsi="Times"/>
          <w:color w:val="000000" w:themeColor="text1"/>
          <w:sz w:val="20"/>
        </w:rPr>
        <w:t xml:space="preserve">Faculty Advisor, Independent Service-Learning Project, Jean-Luc </w:t>
      </w:r>
      <w:proofErr w:type="spellStart"/>
      <w:r w:rsidR="001C4D1E" w:rsidRPr="00CD5DCF">
        <w:rPr>
          <w:rFonts w:ascii="Times" w:hAnsi="Times"/>
          <w:color w:val="000000" w:themeColor="text1"/>
          <w:sz w:val="20"/>
        </w:rPr>
        <w:t>Delafontaine</w:t>
      </w:r>
      <w:proofErr w:type="spellEnd"/>
      <w:r w:rsidR="001C4D1E" w:rsidRPr="00CD5DCF">
        <w:rPr>
          <w:rFonts w:ascii="Times" w:hAnsi="Times"/>
          <w:color w:val="000000" w:themeColor="text1"/>
          <w:sz w:val="20"/>
        </w:rPr>
        <w:t>-Teaching Shakespeare in Middle School.</w:t>
      </w:r>
    </w:p>
    <w:p w14:paraId="0CA3EECA" w14:textId="0E9856F9" w:rsidR="00146B42" w:rsidRPr="00CD5DCF" w:rsidRDefault="00146B42" w:rsidP="00150AD4">
      <w:pPr>
        <w:tabs>
          <w:tab w:val="left" w:pos="1027"/>
        </w:tabs>
        <w:spacing w:line="276" w:lineRule="auto"/>
        <w:rPr>
          <w:rFonts w:ascii="Times" w:hAnsi="Times"/>
          <w:color w:val="000000" w:themeColor="text1"/>
          <w:sz w:val="15"/>
          <w:szCs w:val="15"/>
        </w:rPr>
      </w:pPr>
    </w:p>
    <w:p w14:paraId="6306B3BB" w14:textId="77777777" w:rsidR="00987458" w:rsidRPr="00CD5DCF" w:rsidRDefault="007C4EEF" w:rsidP="00150AD4">
      <w:pPr>
        <w:spacing w:line="276" w:lineRule="auto"/>
        <w:rPr>
          <w:rFonts w:ascii="Times" w:hAnsi="Times"/>
          <w:b/>
          <w:color w:val="000000" w:themeColor="text1"/>
        </w:rPr>
      </w:pPr>
      <w:r w:rsidRPr="00CD5DCF">
        <w:rPr>
          <w:rFonts w:ascii="Times" w:hAnsi="Times"/>
          <w:b/>
          <w:color w:val="000000" w:themeColor="text1"/>
        </w:rPr>
        <w:t>HONORS &amp; AWARDS</w:t>
      </w:r>
    </w:p>
    <w:p w14:paraId="215A3768" w14:textId="77777777" w:rsidR="00991E28" w:rsidRDefault="00991E28" w:rsidP="00590924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2016-2017</w:t>
      </w:r>
      <w:r w:rsidRPr="00CD5DCF">
        <w:rPr>
          <w:rFonts w:ascii="Times" w:hAnsi="Times"/>
          <w:color w:val="000000" w:themeColor="text1"/>
          <w:sz w:val="20"/>
        </w:rPr>
        <w:tab/>
        <w:t>Archives in Action, Folger/NEH Micro-grant.</w:t>
      </w:r>
    </w:p>
    <w:p w14:paraId="245EBBAE" w14:textId="77777777" w:rsidR="00991E28" w:rsidRPr="00CD5DCF" w:rsidRDefault="00991E28" w:rsidP="00991E28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2012-2014</w:t>
      </w:r>
      <w:r w:rsidRPr="00CD5DCF">
        <w:rPr>
          <w:rFonts w:ascii="Times" w:hAnsi="Times"/>
          <w:color w:val="000000" w:themeColor="text1"/>
          <w:sz w:val="20"/>
        </w:rPr>
        <w:tab/>
        <w:t xml:space="preserve">Mellon Assistant Professorship. Tulane University. </w:t>
      </w:r>
    </w:p>
    <w:p w14:paraId="423B371F" w14:textId="77777777" w:rsidR="00991E28" w:rsidRPr="00CD5DCF" w:rsidRDefault="00991E28" w:rsidP="00991E28">
      <w:pPr>
        <w:spacing w:line="276" w:lineRule="auto"/>
        <w:ind w:left="2160" w:hanging="144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2010</w:t>
      </w:r>
      <w:r w:rsidRPr="00CD5DCF">
        <w:rPr>
          <w:rFonts w:ascii="Times" w:hAnsi="Times"/>
          <w:color w:val="000000" w:themeColor="text1"/>
          <w:sz w:val="20"/>
        </w:rPr>
        <w:tab/>
        <w:t>Martin Stevens Award: Best New Essay in Early Drama Studies. Medieval and Renaissance Drama Society.</w:t>
      </w:r>
    </w:p>
    <w:p w14:paraId="2E3F0D7C" w14:textId="77777777" w:rsidR="00991E28" w:rsidRDefault="00991E28" w:rsidP="00590924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2009</w:t>
      </w:r>
      <w:r w:rsidRPr="00CD5DCF">
        <w:rPr>
          <w:rFonts w:ascii="Times" w:hAnsi="Times"/>
          <w:color w:val="000000" w:themeColor="text1"/>
          <w:sz w:val="20"/>
        </w:rPr>
        <w:tab/>
      </w:r>
      <w:r w:rsidRPr="00CD5DCF">
        <w:rPr>
          <w:rFonts w:ascii="Times" w:hAnsi="Times"/>
          <w:color w:val="000000" w:themeColor="text1"/>
          <w:sz w:val="20"/>
        </w:rPr>
        <w:tab/>
        <w:t>Summer Research Grant. Committee on Research Fellowship. Tulane University.</w:t>
      </w:r>
    </w:p>
    <w:p w14:paraId="11C96262" w14:textId="79BBA1E7" w:rsidR="001C4D1E" w:rsidRPr="00CD5DCF" w:rsidRDefault="00590924" w:rsidP="00590924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bCs/>
          <w:color w:val="000000" w:themeColor="text1"/>
          <w:sz w:val="20"/>
        </w:rPr>
        <w:t>2003</w:t>
      </w:r>
      <w:r w:rsidRPr="00CD5DCF">
        <w:rPr>
          <w:rFonts w:ascii="Times" w:hAnsi="Times"/>
          <w:color w:val="000000" w:themeColor="text1"/>
          <w:sz w:val="20"/>
        </w:rPr>
        <w:tab/>
      </w:r>
      <w:r w:rsidR="007318E7" w:rsidRPr="00CD5DCF">
        <w:rPr>
          <w:rFonts w:ascii="Times" w:hAnsi="Times"/>
          <w:color w:val="000000" w:themeColor="text1"/>
          <w:sz w:val="20"/>
        </w:rPr>
        <w:tab/>
      </w:r>
      <w:r w:rsidR="001C4D1E" w:rsidRPr="00CD5DCF">
        <w:rPr>
          <w:rFonts w:ascii="Times" w:hAnsi="Times"/>
          <w:color w:val="000000" w:themeColor="text1"/>
          <w:sz w:val="20"/>
        </w:rPr>
        <w:t>Composition Syllabus Award. SUNY Buffalo.</w:t>
      </w:r>
    </w:p>
    <w:p w14:paraId="072B7DD8" w14:textId="47EC654F" w:rsidR="001C4D1E" w:rsidRPr="00CD5DCF" w:rsidRDefault="001C4D1E" w:rsidP="00590924">
      <w:pPr>
        <w:spacing w:line="276" w:lineRule="auto"/>
        <w:ind w:firstLine="720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ab/>
      </w:r>
    </w:p>
    <w:p w14:paraId="4FD215C7" w14:textId="6F2B6031" w:rsidR="00987458" w:rsidRPr="00991E28" w:rsidRDefault="007C4EEF" w:rsidP="00991E28">
      <w:pPr>
        <w:tabs>
          <w:tab w:val="left" w:pos="1027"/>
        </w:tabs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b/>
          <w:color w:val="000000" w:themeColor="text1"/>
        </w:rPr>
        <w:t>MEMBERSHIPS</w:t>
      </w:r>
    </w:p>
    <w:p w14:paraId="499A65A2" w14:textId="77777777" w:rsidR="00987458" w:rsidRPr="00CD5DCF" w:rsidRDefault="00987458" w:rsidP="00150AD4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Medieval and Renaissance Drama Society</w:t>
      </w:r>
    </w:p>
    <w:p w14:paraId="4339D8BC" w14:textId="1B0713E6" w:rsidR="00987458" w:rsidRPr="00CD5DCF" w:rsidRDefault="00987458" w:rsidP="00150AD4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Modern Language Association</w:t>
      </w:r>
    </w:p>
    <w:p w14:paraId="1D3C78D2" w14:textId="1040A503" w:rsidR="00987458" w:rsidRPr="00CD5DCF" w:rsidRDefault="00987458" w:rsidP="00150AD4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Renaissance Society of America</w:t>
      </w:r>
    </w:p>
    <w:p w14:paraId="29BE5F75" w14:textId="3BA63E3E" w:rsidR="00987458" w:rsidRDefault="000D55B8" w:rsidP="004B4E59">
      <w:pPr>
        <w:spacing w:line="276" w:lineRule="auto"/>
        <w:rPr>
          <w:rFonts w:ascii="Times" w:hAnsi="Times"/>
          <w:color w:val="000000" w:themeColor="text1"/>
          <w:sz w:val="20"/>
        </w:rPr>
      </w:pPr>
      <w:r w:rsidRPr="00CD5DCF">
        <w:rPr>
          <w:rFonts w:ascii="Times" w:hAnsi="Times"/>
          <w:color w:val="000000" w:themeColor="text1"/>
          <w:sz w:val="20"/>
        </w:rPr>
        <w:t>Shakespeare Association of America</w:t>
      </w:r>
    </w:p>
    <w:p w14:paraId="73AEA976" w14:textId="7A4C6C52" w:rsidR="00A83D41" w:rsidRPr="00030C09" w:rsidRDefault="00A83D41" w:rsidP="004B4E59">
      <w:pPr>
        <w:spacing w:line="276" w:lineRule="auto"/>
        <w:rPr>
          <w:rFonts w:ascii="Times" w:hAnsi="Times"/>
          <w:color w:val="000000" w:themeColor="text1"/>
          <w:sz w:val="20"/>
        </w:rPr>
      </w:pPr>
      <w:r>
        <w:rPr>
          <w:rFonts w:ascii="Times" w:hAnsi="Times"/>
          <w:color w:val="000000" w:themeColor="text1"/>
          <w:sz w:val="20"/>
        </w:rPr>
        <w:t>Sixteenth Century Studies</w:t>
      </w:r>
    </w:p>
    <w:sectPr w:rsidR="00A83D41" w:rsidRPr="00030C09" w:rsidSect="000673B1">
      <w:pgSz w:w="12240" w:h="15840"/>
      <w:pgMar w:top="1152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E6F64" w14:textId="77777777" w:rsidR="00D25F82" w:rsidRDefault="00D25F82" w:rsidP="00786853">
      <w:r>
        <w:separator/>
      </w:r>
    </w:p>
  </w:endnote>
  <w:endnote w:type="continuationSeparator" w:id="0">
    <w:p w14:paraId="503DD97E" w14:textId="77777777" w:rsidR="00D25F82" w:rsidRDefault="00D25F82" w:rsidP="0078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59920" w14:textId="77777777" w:rsidR="00D25F82" w:rsidRDefault="00D25F82" w:rsidP="00786853">
      <w:r>
        <w:separator/>
      </w:r>
    </w:p>
  </w:footnote>
  <w:footnote w:type="continuationSeparator" w:id="0">
    <w:p w14:paraId="27A3E88D" w14:textId="77777777" w:rsidR="00D25F82" w:rsidRDefault="00D25F82" w:rsidP="00786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B5327"/>
    <w:multiLevelType w:val="hybridMultilevel"/>
    <w:tmpl w:val="F766C4C4"/>
    <w:lvl w:ilvl="0" w:tplc="20C2F504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 New Roman"/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3BBA"/>
    <w:multiLevelType w:val="hybridMultilevel"/>
    <w:tmpl w:val="AE0A60F0"/>
    <w:lvl w:ilvl="0" w:tplc="679C4A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F81F7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0CF1"/>
    <w:multiLevelType w:val="multilevel"/>
    <w:tmpl w:val="561E4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  <w:bCs/>
        <w:i w:val="0"/>
        <w:iCs/>
        <w:color w:val="FF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i/>
      </w:rPr>
    </w:lvl>
  </w:abstractNum>
  <w:abstractNum w:abstractNumId="3" w15:restartNumberingAfterBreak="0">
    <w:nsid w:val="379C0FE0"/>
    <w:multiLevelType w:val="hybridMultilevel"/>
    <w:tmpl w:val="0D9211D2"/>
    <w:lvl w:ilvl="0" w:tplc="8996AB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86E98"/>
    <w:multiLevelType w:val="multilevel"/>
    <w:tmpl w:val="3BFC8E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color w:val="FF0000"/>
        <w:sz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 w:val="0"/>
        <w:sz w:val="20"/>
      </w:rPr>
    </w:lvl>
  </w:abstractNum>
  <w:abstractNum w:abstractNumId="5" w15:restartNumberingAfterBreak="0">
    <w:nsid w:val="40D90F7C"/>
    <w:multiLevelType w:val="hybridMultilevel"/>
    <w:tmpl w:val="0BE21B1A"/>
    <w:lvl w:ilvl="0" w:tplc="08340D0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37E93"/>
    <w:multiLevelType w:val="hybridMultilevel"/>
    <w:tmpl w:val="92AEA072"/>
    <w:lvl w:ilvl="0" w:tplc="4FD2AF1E">
      <w:start w:val="2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D7253C"/>
    <w:multiLevelType w:val="hybridMultilevel"/>
    <w:tmpl w:val="631EF5F0"/>
    <w:lvl w:ilvl="0" w:tplc="C9D2F9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58"/>
    <w:rsid w:val="00000272"/>
    <w:rsid w:val="000027E2"/>
    <w:rsid w:val="00007C6C"/>
    <w:rsid w:val="00013BC4"/>
    <w:rsid w:val="00016E44"/>
    <w:rsid w:val="00017DB6"/>
    <w:rsid w:val="000237AB"/>
    <w:rsid w:val="00026F9B"/>
    <w:rsid w:val="00027089"/>
    <w:rsid w:val="00030C09"/>
    <w:rsid w:val="000347D5"/>
    <w:rsid w:val="00037AC6"/>
    <w:rsid w:val="00044E84"/>
    <w:rsid w:val="00047329"/>
    <w:rsid w:val="00053B8A"/>
    <w:rsid w:val="00056F17"/>
    <w:rsid w:val="000571A9"/>
    <w:rsid w:val="00065BD8"/>
    <w:rsid w:val="000673B1"/>
    <w:rsid w:val="00070AA5"/>
    <w:rsid w:val="00070FF6"/>
    <w:rsid w:val="000855BE"/>
    <w:rsid w:val="000909F0"/>
    <w:rsid w:val="000911EE"/>
    <w:rsid w:val="000941E2"/>
    <w:rsid w:val="000A64B9"/>
    <w:rsid w:val="000C61BB"/>
    <w:rsid w:val="000C76C9"/>
    <w:rsid w:val="000C78E6"/>
    <w:rsid w:val="000D3D7C"/>
    <w:rsid w:val="000D3E48"/>
    <w:rsid w:val="000D55B8"/>
    <w:rsid w:val="000E1057"/>
    <w:rsid w:val="000E30F0"/>
    <w:rsid w:val="000E57E6"/>
    <w:rsid w:val="000F0569"/>
    <w:rsid w:val="0010098D"/>
    <w:rsid w:val="001047D2"/>
    <w:rsid w:val="0010627A"/>
    <w:rsid w:val="001141DB"/>
    <w:rsid w:val="00114CB5"/>
    <w:rsid w:val="001164FA"/>
    <w:rsid w:val="00123E03"/>
    <w:rsid w:val="00123E5B"/>
    <w:rsid w:val="00125113"/>
    <w:rsid w:val="0013355B"/>
    <w:rsid w:val="0013359A"/>
    <w:rsid w:val="001419FF"/>
    <w:rsid w:val="0014219C"/>
    <w:rsid w:val="00142397"/>
    <w:rsid w:val="0014321D"/>
    <w:rsid w:val="00144A93"/>
    <w:rsid w:val="00146B42"/>
    <w:rsid w:val="001507D2"/>
    <w:rsid w:val="00150AD4"/>
    <w:rsid w:val="00155D35"/>
    <w:rsid w:val="00156950"/>
    <w:rsid w:val="00165144"/>
    <w:rsid w:val="00174A72"/>
    <w:rsid w:val="00175E8B"/>
    <w:rsid w:val="0018300E"/>
    <w:rsid w:val="00184973"/>
    <w:rsid w:val="0019173A"/>
    <w:rsid w:val="001A0DAE"/>
    <w:rsid w:val="001A1ABB"/>
    <w:rsid w:val="001A604F"/>
    <w:rsid w:val="001B01C8"/>
    <w:rsid w:val="001B22A4"/>
    <w:rsid w:val="001B2A59"/>
    <w:rsid w:val="001B3190"/>
    <w:rsid w:val="001B46CC"/>
    <w:rsid w:val="001B7436"/>
    <w:rsid w:val="001C49C3"/>
    <w:rsid w:val="001C4D1E"/>
    <w:rsid w:val="001E0266"/>
    <w:rsid w:val="001E02F9"/>
    <w:rsid w:val="001E14A1"/>
    <w:rsid w:val="001E18A4"/>
    <w:rsid w:val="001E24DB"/>
    <w:rsid w:val="001E58A3"/>
    <w:rsid w:val="001E6A66"/>
    <w:rsid w:val="001F1E64"/>
    <w:rsid w:val="001F6DD0"/>
    <w:rsid w:val="001F6F39"/>
    <w:rsid w:val="002023DA"/>
    <w:rsid w:val="002105C2"/>
    <w:rsid w:val="00217BFE"/>
    <w:rsid w:val="00220E7D"/>
    <w:rsid w:val="00222B16"/>
    <w:rsid w:val="002261B2"/>
    <w:rsid w:val="002314B4"/>
    <w:rsid w:val="00234C82"/>
    <w:rsid w:val="002406BB"/>
    <w:rsid w:val="00240E4E"/>
    <w:rsid w:val="00242507"/>
    <w:rsid w:val="00242B9A"/>
    <w:rsid w:val="00250F50"/>
    <w:rsid w:val="002511A9"/>
    <w:rsid w:val="00254444"/>
    <w:rsid w:val="00260E56"/>
    <w:rsid w:val="0026636A"/>
    <w:rsid w:val="00276BC3"/>
    <w:rsid w:val="00282025"/>
    <w:rsid w:val="00283BDC"/>
    <w:rsid w:val="00286C1B"/>
    <w:rsid w:val="002907EE"/>
    <w:rsid w:val="002A0EE8"/>
    <w:rsid w:val="002B2555"/>
    <w:rsid w:val="002B2DF6"/>
    <w:rsid w:val="002B3A5D"/>
    <w:rsid w:val="002C0191"/>
    <w:rsid w:val="002D118C"/>
    <w:rsid w:val="002D48B4"/>
    <w:rsid w:val="002D75E1"/>
    <w:rsid w:val="002E30C6"/>
    <w:rsid w:val="002E3F67"/>
    <w:rsid w:val="002E47F9"/>
    <w:rsid w:val="003023D2"/>
    <w:rsid w:val="00306277"/>
    <w:rsid w:val="00310AE0"/>
    <w:rsid w:val="00313EF5"/>
    <w:rsid w:val="00316E76"/>
    <w:rsid w:val="003302B2"/>
    <w:rsid w:val="003309A6"/>
    <w:rsid w:val="003331C4"/>
    <w:rsid w:val="00333746"/>
    <w:rsid w:val="00335078"/>
    <w:rsid w:val="00340D39"/>
    <w:rsid w:val="00341600"/>
    <w:rsid w:val="0034343E"/>
    <w:rsid w:val="0034428B"/>
    <w:rsid w:val="003518A0"/>
    <w:rsid w:val="00356E22"/>
    <w:rsid w:val="00360E8E"/>
    <w:rsid w:val="00361B12"/>
    <w:rsid w:val="00365D42"/>
    <w:rsid w:val="0037182C"/>
    <w:rsid w:val="00372199"/>
    <w:rsid w:val="00386788"/>
    <w:rsid w:val="003871DA"/>
    <w:rsid w:val="0039271F"/>
    <w:rsid w:val="003A1BBA"/>
    <w:rsid w:val="003B1D06"/>
    <w:rsid w:val="003B2C6C"/>
    <w:rsid w:val="003B4147"/>
    <w:rsid w:val="003C0876"/>
    <w:rsid w:val="003C1875"/>
    <w:rsid w:val="003C2C38"/>
    <w:rsid w:val="003C2D60"/>
    <w:rsid w:val="003C31E3"/>
    <w:rsid w:val="003C45DA"/>
    <w:rsid w:val="003C5A3A"/>
    <w:rsid w:val="003C66F0"/>
    <w:rsid w:val="003D11B1"/>
    <w:rsid w:val="003D39BF"/>
    <w:rsid w:val="003E3CD2"/>
    <w:rsid w:val="003E6472"/>
    <w:rsid w:val="003F007C"/>
    <w:rsid w:val="003F4A70"/>
    <w:rsid w:val="003F6303"/>
    <w:rsid w:val="00400BA1"/>
    <w:rsid w:val="0040317B"/>
    <w:rsid w:val="0040520D"/>
    <w:rsid w:val="00410381"/>
    <w:rsid w:val="00413660"/>
    <w:rsid w:val="00416737"/>
    <w:rsid w:val="00426B20"/>
    <w:rsid w:val="00427B10"/>
    <w:rsid w:val="00431773"/>
    <w:rsid w:val="004349EE"/>
    <w:rsid w:val="004402A7"/>
    <w:rsid w:val="004518F8"/>
    <w:rsid w:val="004519B0"/>
    <w:rsid w:val="00452CAD"/>
    <w:rsid w:val="0045485F"/>
    <w:rsid w:val="00455847"/>
    <w:rsid w:val="0046514A"/>
    <w:rsid w:val="00465656"/>
    <w:rsid w:val="00465A9D"/>
    <w:rsid w:val="00471ACA"/>
    <w:rsid w:val="0047559E"/>
    <w:rsid w:val="00477CCE"/>
    <w:rsid w:val="0048255D"/>
    <w:rsid w:val="004A239F"/>
    <w:rsid w:val="004A2BEB"/>
    <w:rsid w:val="004A42BD"/>
    <w:rsid w:val="004A7F5D"/>
    <w:rsid w:val="004B4BAD"/>
    <w:rsid w:val="004B4E59"/>
    <w:rsid w:val="004B6D62"/>
    <w:rsid w:val="004C0EDD"/>
    <w:rsid w:val="004C31D8"/>
    <w:rsid w:val="004D1210"/>
    <w:rsid w:val="004D21FC"/>
    <w:rsid w:val="004E3A73"/>
    <w:rsid w:val="004E7F96"/>
    <w:rsid w:val="004F2427"/>
    <w:rsid w:val="004F437F"/>
    <w:rsid w:val="004F45DA"/>
    <w:rsid w:val="00504D48"/>
    <w:rsid w:val="00512B61"/>
    <w:rsid w:val="00514E88"/>
    <w:rsid w:val="00520A67"/>
    <w:rsid w:val="00521726"/>
    <w:rsid w:val="00526EBD"/>
    <w:rsid w:val="00535E9C"/>
    <w:rsid w:val="00541B1D"/>
    <w:rsid w:val="005709D6"/>
    <w:rsid w:val="0057487F"/>
    <w:rsid w:val="00577363"/>
    <w:rsid w:val="00580814"/>
    <w:rsid w:val="00582967"/>
    <w:rsid w:val="0058603F"/>
    <w:rsid w:val="00587208"/>
    <w:rsid w:val="00587978"/>
    <w:rsid w:val="00590924"/>
    <w:rsid w:val="00594E14"/>
    <w:rsid w:val="005A2CEF"/>
    <w:rsid w:val="005A437F"/>
    <w:rsid w:val="005A76F9"/>
    <w:rsid w:val="005B0CE6"/>
    <w:rsid w:val="005B4180"/>
    <w:rsid w:val="005B6850"/>
    <w:rsid w:val="005C0B94"/>
    <w:rsid w:val="005C203A"/>
    <w:rsid w:val="005C396C"/>
    <w:rsid w:val="005C3E05"/>
    <w:rsid w:val="005C4F03"/>
    <w:rsid w:val="005C5959"/>
    <w:rsid w:val="005C6E46"/>
    <w:rsid w:val="005C7F7D"/>
    <w:rsid w:val="005E2173"/>
    <w:rsid w:val="005E589B"/>
    <w:rsid w:val="005F5FD9"/>
    <w:rsid w:val="005F63ED"/>
    <w:rsid w:val="005F735D"/>
    <w:rsid w:val="00601D66"/>
    <w:rsid w:val="00602481"/>
    <w:rsid w:val="00612901"/>
    <w:rsid w:val="00622033"/>
    <w:rsid w:val="00623B90"/>
    <w:rsid w:val="00625F2B"/>
    <w:rsid w:val="0062605D"/>
    <w:rsid w:val="00630FF3"/>
    <w:rsid w:val="00634F82"/>
    <w:rsid w:val="00641136"/>
    <w:rsid w:val="0064366F"/>
    <w:rsid w:val="006477FE"/>
    <w:rsid w:val="0064797D"/>
    <w:rsid w:val="00653767"/>
    <w:rsid w:val="00661AEA"/>
    <w:rsid w:val="00665F7C"/>
    <w:rsid w:val="00673705"/>
    <w:rsid w:val="006739D3"/>
    <w:rsid w:val="006755DE"/>
    <w:rsid w:val="00677E6F"/>
    <w:rsid w:val="006839EC"/>
    <w:rsid w:val="00683E66"/>
    <w:rsid w:val="00695B9F"/>
    <w:rsid w:val="006A3C41"/>
    <w:rsid w:val="006A3F61"/>
    <w:rsid w:val="006A6F6C"/>
    <w:rsid w:val="006B203C"/>
    <w:rsid w:val="006B284D"/>
    <w:rsid w:val="006B33DF"/>
    <w:rsid w:val="006D07DA"/>
    <w:rsid w:val="006D1BDB"/>
    <w:rsid w:val="006D5F59"/>
    <w:rsid w:val="006E48C9"/>
    <w:rsid w:val="006E4D11"/>
    <w:rsid w:val="006F1C2B"/>
    <w:rsid w:val="006F27C1"/>
    <w:rsid w:val="006F7C7C"/>
    <w:rsid w:val="0070430D"/>
    <w:rsid w:val="0070449D"/>
    <w:rsid w:val="007052D7"/>
    <w:rsid w:val="0070532B"/>
    <w:rsid w:val="00707CC9"/>
    <w:rsid w:val="00711C34"/>
    <w:rsid w:val="00724519"/>
    <w:rsid w:val="007318E7"/>
    <w:rsid w:val="00735DDA"/>
    <w:rsid w:val="0073623F"/>
    <w:rsid w:val="00744634"/>
    <w:rsid w:val="00747A69"/>
    <w:rsid w:val="007514C2"/>
    <w:rsid w:val="00755DE6"/>
    <w:rsid w:val="0076289D"/>
    <w:rsid w:val="007735F1"/>
    <w:rsid w:val="007768E1"/>
    <w:rsid w:val="00782D5E"/>
    <w:rsid w:val="00785DC8"/>
    <w:rsid w:val="00786853"/>
    <w:rsid w:val="00790745"/>
    <w:rsid w:val="00792DC6"/>
    <w:rsid w:val="00796DE2"/>
    <w:rsid w:val="00796F4F"/>
    <w:rsid w:val="007977A2"/>
    <w:rsid w:val="007A063C"/>
    <w:rsid w:val="007A12E1"/>
    <w:rsid w:val="007A1DCE"/>
    <w:rsid w:val="007A2D46"/>
    <w:rsid w:val="007A383B"/>
    <w:rsid w:val="007A5239"/>
    <w:rsid w:val="007B5709"/>
    <w:rsid w:val="007B6BF7"/>
    <w:rsid w:val="007B7ED1"/>
    <w:rsid w:val="007C0B22"/>
    <w:rsid w:val="007C1F3C"/>
    <w:rsid w:val="007C4EEF"/>
    <w:rsid w:val="007C6DE2"/>
    <w:rsid w:val="007D18CB"/>
    <w:rsid w:val="007D2C43"/>
    <w:rsid w:val="007E0DA9"/>
    <w:rsid w:val="007E77D7"/>
    <w:rsid w:val="007F0869"/>
    <w:rsid w:val="008000AC"/>
    <w:rsid w:val="00801946"/>
    <w:rsid w:val="008027B7"/>
    <w:rsid w:val="00803BC0"/>
    <w:rsid w:val="008044D2"/>
    <w:rsid w:val="00811403"/>
    <w:rsid w:val="00814D6A"/>
    <w:rsid w:val="008169B7"/>
    <w:rsid w:val="00823934"/>
    <w:rsid w:val="00827CBC"/>
    <w:rsid w:val="00832D29"/>
    <w:rsid w:val="00835990"/>
    <w:rsid w:val="00841829"/>
    <w:rsid w:val="008432A2"/>
    <w:rsid w:val="008432A6"/>
    <w:rsid w:val="00843FFA"/>
    <w:rsid w:val="008468A5"/>
    <w:rsid w:val="0085320B"/>
    <w:rsid w:val="00867D4F"/>
    <w:rsid w:val="008708B9"/>
    <w:rsid w:val="00871E8F"/>
    <w:rsid w:val="00872887"/>
    <w:rsid w:val="00875868"/>
    <w:rsid w:val="008762EE"/>
    <w:rsid w:val="00881091"/>
    <w:rsid w:val="008828B9"/>
    <w:rsid w:val="00895434"/>
    <w:rsid w:val="008A58D6"/>
    <w:rsid w:val="008B1378"/>
    <w:rsid w:val="008B1793"/>
    <w:rsid w:val="008B1A8E"/>
    <w:rsid w:val="008B5C13"/>
    <w:rsid w:val="008C6F93"/>
    <w:rsid w:val="008D515E"/>
    <w:rsid w:val="008E178C"/>
    <w:rsid w:val="008E3E23"/>
    <w:rsid w:val="008E4F09"/>
    <w:rsid w:val="008F01EE"/>
    <w:rsid w:val="008F02A6"/>
    <w:rsid w:val="008F0B89"/>
    <w:rsid w:val="008F0FCB"/>
    <w:rsid w:val="008F2795"/>
    <w:rsid w:val="008F2DF6"/>
    <w:rsid w:val="008F7EFF"/>
    <w:rsid w:val="009000F7"/>
    <w:rsid w:val="00907533"/>
    <w:rsid w:val="0091128E"/>
    <w:rsid w:val="009138C4"/>
    <w:rsid w:val="00917E7B"/>
    <w:rsid w:val="00921D91"/>
    <w:rsid w:val="00924877"/>
    <w:rsid w:val="00931D25"/>
    <w:rsid w:val="009323F6"/>
    <w:rsid w:val="009331F8"/>
    <w:rsid w:val="009337C0"/>
    <w:rsid w:val="009369E1"/>
    <w:rsid w:val="00940E17"/>
    <w:rsid w:val="00941AA7"/>
    <w:rsid w:val="00942C96"/>
    <w:rsid w:val="009436B8"/>
    <w:rsid w:val="009437EC"/>
    <w:rsid w:val="00944CDD"/>
    <w:rsid w:val="00945C47"/>
    <w:rsid w:val="009504EE"/>
    <w:rsid w:val="00952DA4"/>
    <w:rsid w:val="009616D0"/>
    <w:rsid w:val="00966061"/>
    <w:rsid w:val="00967D11"/>
    <w:rsid w:val="00972868"/>
    <w:rsid w:val="009825F5"/>
    <w:rsid w:val="009844AB"/>
    <w:rsid w:val="00987458"/>
    <w:rsid w:val="00991E28"/>
    <w:rsid w:val="009920E1"/>
    <w:rsid w:val="00992606"/>
    <w:rsid w:val="00994607"/>
    <w:rsid w:val="00995FD4"/>
    <w:rsid w:val="009974BC"/>
    <w:rsid w:val="009A0913"/>
    <w:rsid w:val="009A43D1"/>
    <w:rsid w:val="009A62B2"/>
    <w:rsid w:val="009A72A4"/>
    <w:rsid w:val="009B2124"/>
    <w:rsid w:val="009B7582"/>
    <w:rsid w:val="009C73AF"/>
    <w:rsid w:val="009D0C13"/>
    <w:rsid w:val="009D15C0"/>
    <w:rsid w:val="009D6BD3"/>
    <w:rsid w:val="009E0218"/>
    <w:rsid w:val="009E1B81"/>
    <w:rsid w:val="009E3987"/>
    <w:rsid w:val="009F1760"/>
    <w:rsid w:val="009F2329"/>
    <w:rsid w:val="009F2425"/>
    <w:rsid w:val="009F6ACF"/>
    <w:rsid w:val="00A01D72"/>
    <w:rsid w:val="00A042CE"/>
    <w:rsid w:val="00A04F0A"/>
    <w:rsid w:val="00A07FE9"/>
    <w:rsid w:val="00A10829"/>
    <w:rsid w:val="00A149AB"/>
    <w:rsid w:val="00A1652B"/>
    <w:rsid w:val="00A16BED"/>
    <w:rsid w:val="00A2159F"/>
    <w:rsid w:val="00A234EB"/>
    <w:rsid w:val="00A26C60"/>
    <w:rsid w:val="00A2710A"/>
    <w:rsid w:val="00A30DE0"/>
    <w:rsid w:val="00A310ED"/>
    <w:rsid w:val="00A36C4D"/>
    <w:rsid w:val="00A40FBD"/>
    <w:rsid w:val="00A438A7"/>
    <w:rsid w:val="00A51BC2"/>
    <w:rsid w:val="00A536CE"/>
    <w:rsid w:val="00A54BF2"/>
    <w:rsid w:val="00A55151"/>
    <w:rsid w:val="00A60F6A"/>
    <w:rsid w:val="00A669B5"/>
    <w:rsid w:val="00A75275"/>
    <w:rsid w:val="00A7558F"/>
    <w:rsid w:val="00A76DFD"/>
    <w:rsid w:val="00A83D41"/>
    <w:rsid w:val="00A86186"/>
    <w:rsid w:val="00A86EA0"/>
    <w:rsid w:val="00A87BE2"/>
    <w:rsid w:val="00A92B33"/>
    <w:rsid w:val="00A93AB7"/>
    <w:rsid w:val="00A955E7"/>
    <w:rsid w:val="00A97A52"/>
    <w:rsid w:val="00A97D8C"/>
    <w:rsid w:val="00AA25CE"/>
    <w:rsid w:val="00AA28E5"/>
    <w:rsid w:val="00AA6839"/>
    <w:rsid w:val="00AC268D"/>
    <w:rsid w:val="00AC36C2"/>
    <w:rsid w:val="00AD1304"/>
    <w:rsid w:val="00AD60C1"/>
    <w:rsid w:val="00AD6880"/>
    <w:rsid w:val="00AE28AC"/>
    <w:rsid w:val="00AE3ED2"/>
    <w:rsid w:val="00AE545F"/>
    <w:rsid w:val="00AF0F28"/>
    <w:rsid w:val="00AF2FE0"/>
    <w:rsid w:val="00AF6EC2"/>
    <w:rsid w:val="00B05C75"/>
    <w:rsid w:val="00B06E18"/>
    <w:rsid w:val="00B13854"/>
    <w:rsid w:val="00B222D0"/>
    <w:rsid w:val="00B37051"/>
    <w:rsid w:val="00B56328"/>
    <w:rsid w:val="00B602EC"/>
    <w:rsid w:val="00B615EC"/>
    <w:rsid w:val="00B6421A"/>
    <w:rsid w:val="00B66DF4"/>
    <w:rsid w:val="00B70B48"/>
    <w:rsid w:val="00B734D2"/>
    <w:rsid w:val="00B758E6"/>
    <w:rsid w:val="00B7593B"/>
    <w:rsid w:val="00B75BBE"/>
    <w:rsid w:val="00B85926"/>
    <w:rsid w:val="00B904D6"/>
    <w:rsid w:val="00B90DF3"/>
    <w:rsid w:val="00B94161"/>
    <w:rsid w:val="00B95144"/>
    <w:rsid w:val="00BA1436"/>
    <w:rsid w:val="00BA5803"/>
    <w:rsid w:val="00BB6D41"/>
    <w:rsid w:val="00BC605A"/>
    <w:rsid w:val="00BD0167"/>
    <w:rsid w:val="00BD074A"/>
    <w:rsid w:val="00BD0F78"/>
    <w:rsid w:val="00BD11F0"/>
    <w:rsid w:val="00BD2A85"/>
    <w:rsid w:val="00BD412D"/>
    <w:rsid w:val="00BE08D6"/>
    <w:rsid w:val="00BE15B6"/>
    <w:rsid w:val="00BE2CCC"/>
    <w:rsid w:val="00BE44C3"/>
    <w:rsid w:val="00C03738"/>
    <w:rsid w:val="00C06993"/>
    <w:rsid w:val="00C10997"/>
    <w:rsid w:val="00C144D0"/>
    <w:rsid w:val="00C16A51"/>
    <w:rsid w:val="00C30C39"/>
    <w:rsid w:val="00C31C00"/>
    <w:rsid w:val="00C31CD8"/>
    <w:rsid w:val="00C33516"/>
    <w:rsid w:val="00C33A15"/>
    <w:rsid w:val="00C341EC"/>
    <w:rsid w:val="00C35E2B"/>
    <w:rsid w:val="00C45DA5"/>
    <w:rsid w:val="00C469F0"/>
    <w:rsid w:val="00C55151"/>
    <w:rsid w:val="00C60A6F"/>
    <w:rsid w:val="00C60F24"/>
    <w:rsid w:val="00C631E3"/>
    <w:rsid w:val="00C65B99"/>
    <w:rsid w:val="00C817D7"/>
    <w:rsid w:val="00C84CBD"/>
    <w:rsid w:val="00C90F1D"/>
    <w:rsid w:val="00C95488"/>
    <w:rsid w:val="00C96C79"/>
    <w:rsid w:val="00CA290B"/>
    <w:rsid w:val="00CA2A27"/>
    <w:rsid w:val="00CA5E06"/>
    <w:rsid w:val="00CA7F02"/>
    <w:rsid w:val="00CB7509"/>
    <w:rsid w:val="00CC28D5"/>
    <w:rsid w:val="00CC2FEE"/>
    <w:rsid w:val="00CC473C"/>
    <w:rsid w:val="00CC69A8"/>
    <w:rsid w:val="00CC6CB9"/>
    <w:rsid w:val="00CC756E"/>
    <w:rsid w:val="00CC7F09"/>
    <w:rsid w:val="00CD2506"/>
    <w:rsid w:val="00CD5DCF"/>
    <w:rsid w:val="00CD716F"/>
    <w:rsid w:val="00CE09C6"/>
    <w:rsid w:val="00CE10F8"/>
    <w:rsid w:val="00CE1731"/>
    <w:rsid w:val="00CE2B41"/>
    <w:rsid w:val="00CE5DD6"/>
    <w:rsid w:val="00CF17F3"/>
    <w:rsid w:val="00CF2AD4"/>
    <w:rsid w:val="00D00738"/>
    <w:rsid w:val="00D01D83"/>
    <w:rsid w:val="00D03E66"/>
    <w:rsid w:val="00D07677"/>
    <w:rsid w:val="00D20158"/>
    <w:rsid w:val="00D23627"/>
    <w:rsid w:val="00D25F82"/>
    <w:rsid w:val="00D338F2"/>
    <w:rsid w:val="00D34BE9"/>
    <w:rsid w:val="00D3549D"/>
    <w:rsid w:val="00D37CC6"/>
    <w:rsid w:val="00D37E5B"/>
    <w:rsid w:val="00D37EE4"/>
    <w:rsid w:val="00D4045B"/>
    <w:rsid w:val="00D452B7"/>
    <w:rsid w:val="00D5323E"/>
    <w:rsid w:val="00D55F2C"/>
    <w:rsid w:val="00D56353"/>
    <w:rsid w:val="00D5790D"/>
    <w:rsid w:val="00D57D46"/>
    <w:rsid w:val="00D6171F"/>
    <w:rsid w:val="00D62600"/>
    <w:rsid w:val="00D704F2"/>
    <w:rsid w:val="00D771F6"/>
    <w:rsid w:val="00D80AB9"/>
    <w:rsid w:val="00D84BB6"/>
    <w:rsid w:val="00D90134"/>
    <w:rsid w:val="00D91B07"/>
    <w:rsid w:val="00D9358A"/>
    <w:rsid w:val="00D96A86"/>
    <w:rsid w:val="00DA3133"/>
    <w:rsid w:val="00DA7D58"/>
    <w:rsid w:val="00DB5A23"/>
    <w:rsid w:val="00DC1D86"/>
    <w:rsid w:val="00DC2062"/>
    <w:rsid w:val="00DC325A"/>
    <w:rsid w:val="00DC6EFC"/>
    <w:rsid w:val="00DD03D3"/>
    <w:rsid w:val="00DD5F65"/>
    <w:rsid w:val="00DD73A9"/>
    <w:rsid w:val="00DD73FF"/>
    <w:rsid w:val="00DE010C"/>
    <w:rsid w:val="00DE0963"/>
    <w:rsid w:val="00DE3B6A"/>
    <w:rsid w:val="00DF1D05"/>
    <w:rsid w:val="00DF1E75"/>
    <w:rsid w:val="00DF29FF"/>
    <w:rsid w:val="00DF2B5F"/>
    <w:rsid w:val="00E01DFC"/>
    <w:rsid w:val="00E0449B"/>
    <w:rsid w:val="00E0581E"/>
    <w:rsid w:val="00E07D2F"/>
    <w:rsid w:val="00E16828"/>
    <w:rsid w:val="00E17F3E"/>
    <w:rsid w:val="00E27CEC"/>
    <w:rsid w:val="00E31B7F"/>
    <w:rsid w:val="00E32581"/>
    <w:rsid w:val="00E3335A"/>
    <w:rsid w:val="00E36754"/>
    <w:rsid w:val="00E4535B"/>
    <w:rsid w:val="00E45ACA"/>
    <w:rsid w:val="00E500C0"/>
    <w:rsid w:val="00E50510"/>
    <w:rsid w:val="00E50701"/>
    <w:rsid w:val="00E60E9B"/>
    <w:rsid w:val="00E62DBC"/>
    <w:rsid w:val="00E62E20"/>
    <w:rsid w:val="00E638CB"/>
    <w:rsid w:val="00E77391"/>
    <w:rsid w:val="00E77A40"/>
    <w:rsid w:val="00E82038"/>
    <w:rsid w:val="00E85CC2"/>
    <w:rsid w:val="00E87A8C"/>
    <w:rsid w:val="00E90CF4"/>
    <w:rsid w:val="00E928A7"/>
    <w:rsid w:val="00E96152"/>
    <w:rsid w:val="00EA27B4"/>
    <w:rsid w:val="00EA42B4"/>
    <w:rsid w:val="00EA4584"/>
    <w:rsid w:val="00EB1FB7"/>
    <w:rsid w:val="00EB3F3B"/>
    <w:rsid w:val="00EB4524"/>
    <w:rsid w:val="00EC147F"/>
    <w:rsid w:val="00EC2561"/>
    <w:rsid w:val="00EC5C62"/>
    <w:rsid w:val="00EC7CA8"/>
    <w:rsid w:val="00ED299B"/>
    <w:rsid w:val="00ED60ED"/>
    <w:rsid w:val="00ED699D"/>
    <w:rsid w:val="00EE525E"/>
    <w:rsid w:val="00EF0DDB"/>
    <w:rsid w:val="00EF2907"/>
    <w:rsid w:val="00EF3B6A"/>
    <w:rsid w:val="00EF5AEB"/>
    <w:rsid w:val="00F04B7F"/>
    <w:rsid w:val="00F20242"/>
    <w:rsid w:val="00F230DC"/>
    <w:rsid w:val="00F23AA9"/>
    <w:rsid w:val="00F240E5"/>
    <w:rsid w:val="00F26444"/>
    <w:rsid w:val="00F402E3"/>
    <w:rsid w:val="00F416D7"/>
    <w:rsid w:val="00F41D3C"/>
    <w:rsid w:val="00F51CCC"/>
    <w:rsid w:val="00F533FE"/>
    <w:rsid w:val="00F54376"/>
    <w:rsid w:val="00F628F1"/>
    <w:rsid w:val="00F62BBD"/>
    <w:rsid w:val="00F647B9"/>
    <w:rsid w:val="00F660C6"/>
    <w:rsid w:val="00F7148E"/>
    <w:rsid w:val="00F76C1B"/>
    <w:rsid w:val="00F81854"/>
    <w:rsid w:val="00F836F8"/>
    <w:rsid w:val="00FA798B"/>
    <w:rsid w:val="00FB09B8"/>
    <w:rsid w:val="00FB1A88"/>
    <w:rsid w:val="00FC27AF"/>
    <w:rsid w:val="00FC3AA6"/>
    <w:rsid w:val="00FC42A6"/>
    <w:rsid w:val="00FD31CC"/>
    <w:rsid w:val="00FE135C"/>
    <w:rsid w:val="00FE3124"/>
    <w:rsid w:val="00FE4A4C"/>
    <w:rsid w:val="00FE6D99"/>
    <w:rsid w:val="00FF6F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3E2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CEC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96D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796D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DB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semiHidden/>
    <w:unhideWhenUsed/>
    <w:rsid w:val="00707CC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92606"/>
    <w:rPr>
      <w:b/>
      <w:bCs/>
    </w:rPr>
  </w:style>
  <w:style w:type="paragraph" w:styleId="Header">
    <w:name w:val="header"/>
    <w:basedOn w:val="Normal"/>
    <w:link w:val="HeaderChar"/>
    <w:unhideWhenUsed/>
    <w:rsid w:val="007868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786853"/>
  </w:style>
  <w:style w:type="paragraph" w:styleId="Footer">
    <w:name w:val="footer"/>
    <w:basedOn w:val="Normal"/>
    <w:link w:val="FooterChar"/>
    <w:unhideWhenUsed/>
    <w:rsid w:val="007868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786853"/>
  </w:style>
  <w:style w:type="paragraph" w:styleId="BalloonText">
    <w:name w:val="Balloon Text"/>
    <w:basedOn w:val="Normal"/>
    <w:link w:val="BalloonTextChar"/>
    <w:semiHidden/>
    <w:unhideWhenUsed/>
    <w:rsid w:val="00CC47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47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denbu@tulan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FAB8D4D-C410-664C-AFBE-F60C8A28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3552</Words>
  <Characters>20251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Tulane University</Company>
  <LinksUpToDate>false</LinksUpToDate>
  <CharactersWithSpaces>23756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Oldenburg</dc:creator>
  <cp:keywords/>
  <cp:lastModifiedBy>Scott Oldenburg</cp:lastModifiedBy>
  <cp:revision>35</cp:revision>
  <dcterms:created xsi:type="dcterms:W3CDTF">2020-12-27T22:14:00Z</dcterms:created>
  <dcterms:modified xsi:type="dcterms:W3CDTF">2021-05-29T15:34:00Z</dcterms:modified>
</cp:coreProperties>
</file>