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FBBCCF" w14:textId="288C4851" w:rsidR="00D84A2F" w:rsidRDefault="00D84A2F">
      <w:pPr>
        <w:jc w:val="center"/>
        <w:rPr>
          <w:b/>
          <w:sz w:val="22"/>
        </w:rPr>
      </w:pPr>
      <w:r>
        <w:rPr>
          <w:b/>
          <w:sz w:val="22"/>
        </w:rPr>
        <w:t xml:space="preserve">LAURA </w:t>
      </w:r>
      <w:r w:rsidR="00716E68">
        <w:rPr>
          <w:b/>
          <w:sz w:val="22"/>
        </w:rPr>
        <w:t xml:space="preserve">R. </w:t>
      </w:r>
      <w:r>
        <w:rPr>
          <w:b/>
          <w:sz w:val="22"/>
        </w:rPr>
        <w:t>PRIETO</w:t>
      </w:r>
    </w:p>
    <w:p w14:paraId="580233BA" w14:textId="67873F82" w:rsidR="00127308" w:rsidRDefault="00127308">
      <w:pPr>
        <w:jc w:val="center"/>
        <w:rPr>
          <w:sz w:val="22"/>
        </w:rPr>
      </w:pPr>
      <w:r>
        <w:rPr>
          <w:b/>
          <w:sz w:val="22"/>
        </w:rPr>
        <w:t>Alumni Chair in Public Humanities</w:t>
      </w:r>
    </w:p>
    <w:p w14:paraId="690C1EF9" w14:textId="5E401DE8" w:rsidR="00D84A2F" w:rsidRDefault="00E14ECF">
      <w:pPr>
        <w:jc w:val="center"/>
        <w:rPr>
          <w:b/>
        </w:rPr>
      </w:pPr>
      <w:r>
        <w:rPr>
          <w:b/>
        </w:rPr>
        <w:t>Gwen Ifill College of Media, Arts, and Humanities</w:t>
      </w:r>
    </w:p>
    <w:p w14:paraId="16D84D17" w14:textId="690A84FD" w:rsidR="00E14ECF" w:rsidRDefault="00E14ECF">
      <w:pPr>
        <w:jc w:val="center"/>
        <w:rPr>
          <w:b/>
        </w:rPr>
      </w:pPr>
      <w:r>
        <w:rPr>
          <w:b/>
        </w:rPr>
        <w:t>Simmons University</w:t>
      </w:r>
    </w:p>
    <w:p w14:paraId="03121DB6" w14:textId="539CCEC1" w:rsidR="00E14ECF" w:rsidRDefault="00E14ECF">
      <w:pPr>
        <w:jc w:val="center"/>
        <w:rPr>
          <w:b/>
        </w:rPr>
      </w:pPr>
      <w:r>
        <w:rPr>
          <w:b/>
        </w:rPr>
        <w:t>300 The Fenway, Boston MA 02115</w:t>
      </w:r>
    </w:p>
    <w:p w14:paraId="40A0DDF7" w14:textId="309B06FB" w:rsidR="00D84A2F" w:rsidRDefault="00E14ECF">
      <w:pPr>
        <w:jc w:val="center"/>
        <w:rPr>
          <w:b/>
        </w:rPr>
      </w:pPr>
      <w:r>
        <w:rPr>
          <w:b/>
        </w:rPr>
        <w:t xml:space="preserve">617-521-2253 / </w:t>
      </w:r>
      <w:r w:rsidR="00D84A2F">
        <w:rPr>
          <w:b/>
        </w:rPr>
        <w:t>Laura.Prieto@simmons.edu</w:t>
      </w:r>
      <w:r>
        <w:rPr>
          <w:b/>
        </w:rPr>
        <w:t xml:space="preserve"> </w:t>
      </w:r>
    </w:p>
    <w:p w14:paraId="7670334E" w14:textId="77777777" w:rsidR="00D84A2F" w:rsidRDefault="00D84A2F"/>
    <w:p w14:paraId="496D2ABA" w14:textId="77777777" w:rsidR="00D84A2F" w:rsidRDefault="00D84A2F"/>
    <w:p w14:paraId="7C0CF0EB" w14:textId="77777777" w:rsidR="00D84A2F" w:rsidRDefault="00D84A2F">
      <w:r>
        <w:rPr>
          <w:b/>
        </w:rPr>
        <w:t>ACADEMIC EMPLOYMENT:</w:t>
      </w:r>
    </w:p>
    <w:p w14:paraId="798D4787" w14:textId="6EA556DC" w:rsidR="00127308" w:rsidRDefault="00127308">
      <w:r>
        <w:t>Alumni Chair in Public Humanities, Ifill College, Simmons University, Boston MA, 2019-2022</w:t>
      </w:r>
    </w:p>
    <w:p w14:paraId="17834EED" w14:textId="0CC14CA0" w:rsidR="00D84A2F" w:rsidRDefault="00D84A2F">
      <w:r>
        <w:t xml:space="preserve">Professor, History / Women's and Gender Studies, </w:t>
      </w:r>
      <w:r w:rsidR="00127308">
        <w:t xml:space="preserve">Ifill College, </w:t>
      </w:r>
      <w:r>
        <w:t xml:space="preserve">Simmons </w:t>
      </w:r>
      <w:r w:rsidR="00127308">
        <w:t>University</w:t>
      </w:r>
      <w:r>
        <w:t xml:space="preserve">, Boston </w:t>
      </w:r>
      <w:r w:rsidR="00127308">
        <w:t>MA, 2018</w:t>
      </w:r>
      <w:r>
        <w:t>-present</w:t>
      </w:r>
    </w:p>
    <w:p w14:paraId="23FD1690" w14:textId="77777777" w:rsidR="00E14ECF" w:rsidRDefault="00E14ECF" w:rsidP="00E14ECF">
      <w:r>
        <w:t>Visiting Professor, Women’s Studies in Religion, Harvard Divinity School, Cambridge MA, 2017-2018</w:t>
      </w:r>
    </w:p>
    <w:p w14:paraId="6D30FC82" w14:textId="31859A85" w:rsidR="00127308" w:rsidRDefault="00127308" w:rsidP="00127308">
      <w:r>
        <w:t>Professor, History / Women's and Gender Studies, Simmons College, Boston MA, 2011-2018</w:t>
      </w:r>
    </w:p>
    <w:p w14:paraId="23778EC6" w14:textId="77777777" w:rsidR="00D84A2F" w:rsidRDefault="00D84A2F">
      <w:r>
        <w:t>Associate Professor, History / Women’s and Gender Studies, Simmons College, Boston MA, 2003-2011</w:t>
      </w:r>
    </w:p>
    <w:p w14:paraId="3CAD1001" w14:textId="77777777" w:rsidR="00D84A2F" w:rsidRDefault="00D84A2F">
      <w:r>
        <w:t>Assistant Professor, History / Women’s Studies, Simmons College, Boston MA, 1997-2003</w:t>
      </w:r>
    </w:p>
    <w:p w14:paraId="564BDA8B" w14:textId="77777777" w:rsidR="00D84A2F" w:rsidRDefault="00D84A2F">
      <w:r>
        <w:t>Scholar-in-Residence, Bridgewater State College, Bridgewater MA, 1996-1997</w:t>
      </w:r>
    </w:p>
    <w:p w14:paraId="36894136" w14:textId="77777777" w:rsidR="00D84A2F" w:rsidRDefault="00D84A2F" w:rsidP="00D84A2F"/>
    <w:p w14:paraId="4A978E62" w14:textId="77777777" w:rsidR="00D84A2F" w:rsidRDefault="00D84A2F">
      <w:r>
        <w:rPr>
          <w:b/>
        </w:rPr>
        <w:t>EDUCATION:</w:t>
      </w:r>
    </w:p>
    <w:p w14:paraId="333E104E" w14:textId="77777777" w:rsidR="00D84A2F" w:rsidRDefault="00D84A2F">
      <w:r>
        <w:t>Brown University, 1992-1997</w:t>
      </w:r>
    </w:p>
    <w:p w14:paraId="6F045DD8" w14:textId="77777777" w:rsidR="00D84A2F" w:rsidRDefault="00D84A2F" w:rsidP="00D84A2F">
      <w:r>
        <w:tab/>
        <w:t>Ph.D. in History, May 1998</w:t>
      </w:r>
    </w:p>
    <w:p w14:paraId="15911BAF" w14:textId="77777777" w:rsidR="00D84A2F" w:rsidRDefault="00D84A2F" w:rsidP="00D84A2F">
      <w:r>
        <w:tab/>
        <w:t>A.M. in History, May 1993</w:t>
      </w:r>
    </w:p>
    <w:p w14:paraId="7ADFD7EC" w14:textId="77777777" w:rsidR="00D84A2F" w:rsidRDefault="00D84A2F">
      <w:r>
        <w:t>Wellesley College, 1986-1989</w:t>
      </w:r>
    </w:p>
    <w:p w14:paraId="786B6048" w14:textId="77777777" w:rsidR="00D84A2F" w:rsidRDefault="00D84A2F">
      <w:r>
        <w:tab/>
        <w:t>B.A. in French, Magna Cum Laude, May 1989</w:t>
      </w:r>
    </w:p>
    <w:p w14:paraId="4A59AB8F" w14:textId="77777777" w:rsidR="00D84A2F" w:rsidRDefault="00D84A2F">
      <w:pPr>
        <w:rPr>
          <w:b/>
        </w:rPr>
      </w:pPr>
    </w:p>
    <w:p w14:paraId="6D175B19" w14:textId="5527651E" w:rsidR="00D84A2F" w:rsidRDefault="00D84A2F">
      <w:r>
        <w:rPr>
          <w:b/>
        </w:rPr>
        <w:t xml:space="preserve">SCHOLARLY HONORS, </w:t>
      </w:r>
      <w:r w:rsidR="005504D5">
        <w:rPr>
          <w:b/>
        </w:rPr>
        <w:t xml:space="preserve">RESEARCH </w:t>
      </w:r>
      <w:r>
        <w:rPr>
          <w:b/>
        </w:rPr>
        <w:t>AWARDS, AND FELLOWSHIPS:</w:t>
      </w:r>
    </w:p>
    <w:p w14:paraId="1FDD05CA" w14:textId="7D33DE89" w:rsidR="00606EF0" w:rsidRDefault="00606EF0">
      <w:r>
        <w:t>Elected Fellow, Massachusetts Historical Society, 2017-present</w:t>
      </w:r>
    </w:p>
    <w:p w14:paraId="5A4BAD90" w14:textId="77AB141D" w:rsidR="00297C5C" w:rsidRDefault="00297C5C">
      <w:r>
        <w:t>Research Associate, Women’s Studies in Religion Program, Harvard Divinity School, 2017-2018</w:t>
      </w:r>
    </w:p>
    <w:p w14:paraId="61D09653" w14:textId="792FA0A1" w:rsidR="008D4411" w:rsidRDefault="005504D5" w:rsidP="00297C5C">
      <w:r>
        <w:t>Florence Ellen Bell Scholar Award, United Methodist Archives and History Center, 2017-2018</w:t>
      </w:r>
    </w:p>
    <w:p w14:paraId="0AC6E694" w14:textId="2A8514EE" w:rsidR="00CB56BD" w:rsidRDefault="00CB56BD">
      <w:r>
        <w:t>Simmons Undergraduate Research Experience (SURE) Fellows grant, 2014-2015</w:t>
      </w:r>
    </w:p>
    <w:p w14:paraId="340EB93B" w14:textId="77777777" w:rsidR="00D84A2F" w:rsidRDefault="00D84A2F">
      <w:r>
        <w:t>Ruth R. and Alyson R. Miller Fellowship, Massachusetts Historical Society, 2010-2011</w:t>
      </w:r>
    </w:p>
    <w:p w14:paraId="33E4DCAF" w14:textId="77777777" w:rsidR="00D84A2F" w:rsidRDefault="00D84A2F">
      <w:r>
        <w:t>American Fellowship Alternate, American Association of University Women, 2010-2011</w:t>
      </w:r>
    </w:p>
    <w:p w14:paraId="6DF2EDA7" w14:textId="77777777" w:rsidR="00D84A2F" w:rsidRDefault="00D84A2F">
      <w:r>
        <w:t>Bravo Award for research, Simmons College, 2005</w:t>
      </w:r>
    </w:p>
    <w:p w14:paraId="1B9415D5" w14:textId="77777777" w:rsidR="00D84A2F" w:rsidRDefault="00D84A2F">
      <w:r>
        <w:t>Grant, Fund for Research, Simmons College, 2000, 2003, and 2006</w:t>
      </w:r>
    </w:p>
    <w:p w14:paraId="1B165117" w14:textId="77777777" w:rsidR="00D84A2F" w:rsidRDefault="00D84A2F" w:rsidP="00D84A2F">
      <w:r>
        <w:t>Research Fellowship, John Nicholas Brown Center for the Study of American Civilization, 1999-2000</w:t>
      </w:r>
    </w:p>
    <w:p w14:paraId="4231A87C" w14:textId="77777777" w:rsidR="00D84A2F" w:rsidRDefault="00D84A2F">
      <w:r>
        <w:t>Award, Simmons Faculty Development Fund, 1998 and 2005</w:t>
      </w:r>
    </w:p>
    <w:p w14:paraId="061981AE" w14:textId="77777777" w:rsidR="00D84A2F" w:rsidRDefault="00D84A2F">
      <w:r>
        <w:t>Dissertation Fellowship, Compact for Faculty Diversity/New England Board of Higher Education, 1996-1997</w:t>
      </w:r>
    </w:p>
    <w:p w14:paraId="1B90A184" w14:textId="77777777" w:rsidR="00D84A2F" w:rsidRDefault="00D84A2F">
      <w:r>
        <w:t>Special Project Summer Stipend, Brown University, 1996</w:t>
      </w:r>
    </w:p>
    <w:p w14:paraId="16910C5D" w14:textId="77777777" w:rsidR="00D84A2F" w:rsidRDefault="00D84A2F">
      <w:r>
        <w:t>Tuition Fellowship, Brown University, 1992-1996</w:t>
      </w:r>
    </w:p>
    <w:p w14:paraId="5594033B" w14:textId="77777777" w:rsidR="00D84A2F" w:rsidRDefault="00D84A2F">
      <w:r>
        <w:t>University Fellowship, Brown University, 1992-1993</w:t>
      </w:r>
    </w:p>
    <w:p w14:paraId="2A4CD829" w14:textId="77777777" w:rsidR="00D84A2F" w:rsidRDefault="00D84A2F">
      <w:r>
        <w:t>National Hispanic Merit Scholar Award, 1986-1987</w:t>
      </w:r>
    </w:p>
    <w:p w14:paraId="610D5BAF" w14:textId="77777777" w:rsidR="00D84A2F" w:rsidRDefault="00D84A2F"/>
    <w:p w14:paraId="58832AA7" w14:textId="3FB9DE10" w:rsidR="00D84A2F" w:rsidRDefault="00A66D81" w:rsidP="00D84A2F">
      <w:r>
        <w:rPr>
          <w:b/>
        </w:rPr>
        <w:t>OTHER</w:t>
      </w:r>
      <w:r w:rsidR="00D84A2F">
        <w:rPr>
          <w:b/>
        </w:rPr>
        <w:t xml:space="preserve"> GRANTS:</w:t>
      </w:r>
    </w:p>
    <w:p w14:paraId="0EC098C2" w14:textId="25B56A30" w:rsidR="000001D6" w:rsidRDefault="00A66D81" w:rsidP="00D84A2F">
      <w:pPr>
        <w:ind w:left="720" w:hanging="720"/>
      </w:pPr>
      <w:r>
        <w:t xml:space="preserve">“Eva Whiting White and Immigrant Life in Boston’s West End,” </w:t>
      </w:r>
      <w:r w:rsidR="00FD1ABF">
        <w:t xml:space="preserve">undergraduate public history project, </w:t>
      </w:r>
      <w:r w:rsidR="000001D6">
        <w:t>Council of Independent Colleges, Mellon Grant in Humanities Research for the Public Good, 2019-2020</w:t>
      </w:r>
    </w:p>
    <w:p w14:paraId="26C9098B" w14:textId="60065393" w:rsidR="00A66D81" w:rsidRDefault="00A66D81" w:rsidP="00A66D81">
      <w:pPr>
        <w:ind w:left="720" w:hanging="720"/>
      </w:pPr>
      <w:r>
        <w:t xml:space="preserve">“Diversifying Community Memory of Women’s Suffrage Activism in Boston,” </w:t>
      </w:r>
      <w:r w:rsidRPr="00A66D81">
        <w:t>Undergraduate Faculty-Student Collaborative (UGFSC) fellowship award</w:t>
      </w:r>
      <w:r>
        <w:t>, Simmons University, 2019-2020</w:t>
      </w:r>
    </w:p>
    <w:p w14:paraId="3B083FF4" w14:textId="66B0C1C7" w:rsidR="00D84A2F" w:rsidRDefault="00D84A2F" w:rsidP="00D84A2F">
      <w:pPr>
        <w:ind w:left="720" w:hanging="720"/>
      </w:pPr>
      <w:r>
        <w:t>"Women Changing the Face of Leadership," ECA Women's Leadership Exchange Program with Sub-Saharan Africa, U.S. Department of State Grant, 2012</w:t>
      </w:r>
      <w:r w:rsidR="002E0CB1">
        <w:t>-2014</w:t>
      </w:r>
    </w:p>
    <w:p w14:paraId="468A5413" w14:textId="2B628383" w:rsidR="00D84A2F" w:rsidRDefault="00A66D81" w:rsidP="00A66D81">
      <w:pPr>
        <w:ind w:left="720" w:hanging="720"/>
      </w:pPr>
      <w:r>
        <w:t xml:space="preserve">“Work and American Culture,” </w:t>
      </w:r>
      <w:r w:rsidR="00D84A2F">
        <w:t xml:space="preserve">Davis Grant for </w:t>
      </w:r>
      <w:r>
        <w:t xml:space="preserve">curriculum </w:t>
      </w:r>
      <w:r w:rsidR="00D84A2F">
        <w:t>development, Colleges of the Fenway/Davis Foundation, 1999-2001</w:t>
      </w:r>
    </w:p>
    <w:p w14:paraId="43C82DFA" w14:textId="77777777" w:rsidR="00D84A2F" w:rsidRDefault="00D84A2F"/>
    <w:p w14:paraId="719897D3" w14:textId="77777777" w:rsidR="00D84A2F" w:rsidRDefault="00D84A2F">
      <w:r>
        <w:rPr>
          <w:b/>
        </w:rPr>
        <w:t>BOOKS:</w:t>
      </w:r>
    </w:p>
    <w:p w14:paraId="5B513242" w14:textId="0A360543" w:rsidR="00837947" w:rsidRDefault="00837947" w:rsidP="00837947">
      <w:r>
        <w:t xml:space="preserve">Co-editor with Stephen R. Berry and contributing author. </w:t>
      </w:r>
      <w:r w:rsidR="003667F1">
        <w:rPr>
          <w:u w:val="single"/>
        </w:rPr>
        <w:t>Crossings and Encounters: R</w:t>
      </w:r>
      <w:r>
        <w:rPr>
          <w:u w:val="single"/>
        </w:rPr>
        <w:t>a</w:t>
      </w:r>
      <w:r w:rsidR="003667F1">
        <w:rPr>
          <w:u w:val="single"/>
        </w:rPr>
        <w:t>ce, Gender, and Sexuality</w:t>
      </w:r>
      <w:r>
        <w:rPr>
          <w:u w:val="single"/>
        </w:rPr>
        <w:t xml:space="preserve"> in the Atlantic World</w:t>
      </w:r>
      <w:r>
        <w:rPr>
          <w:i/>
        </w:rPr>
        <w:t xml:space="preserve">. </w:t>
      </w:r>
      <w:r>
        <w:t xml:space="preserve">Columbia: University of South Carolina Press, </w:t>
      </w:r>
      <w:r w:rsidR="002020AD">
        <w:t>July</w:t>
      </w:r>
      <w:r w:rsidR="00596E7F">
        <w:t xml:space="preserve"> </w:t>
      </w:r>
      <w:r w:rsidR="003667F1">
        <w:t>2</w:t>
      </w:r>
      <w:r w:rsidR="00596E7F">
        <w:t>020</w:t>
      </w:r>
      <w:r>
        <w:t>.</w:t>
      </w:r>
      <w:r w:rsidR="002020AD">
        <w:t xml:space="preserve"> [in production]</w:t>
      </w:r>
    </w:p>
    <w:p w14:paraId="39067A62" w14:textId="77777777" w:rsidR="00745B0D" w:rsidRDefault="00745B0D" w:rsidP="00837947"/>
    <w:p w14:paraId="55A6E3FA" w14:textId="77777777" w:rsidR="00CE365D" w:rsidRDefault="00CE365D" w:rsidP="00CE365D">
      <w:r>
        <w:rPr>
          <w:u w:val="single"/>
        </w:rPr>
        <w:t>At Home in the Studio: The Professionalization of Women Artists in America</w:t>
      </w:r>
      <w:r>
        <w:t xml:space="preserve">.  Cambridge MA: Harvard University Press, 2001. </w:t>
      </w:r>
    </w:p>
    <w:p w14:paraId="7E84C675" w14:textId="77777777" w:rsidR="00CE365D" w:rsidRDefault="00CE365D" w:rsidP="00CE365D">
      <w:pPr>
        <w:ind w:left="720"/>
      </w:pPr>
      <w:r>
        <w:rPr>
          <w:i/>
        </w:rPr>
        <w:lastRenderedPageBreak/>
        <w:t xml:space="preserve">Reviewed by </w:t>
      </w:r>
      <w:r w:rsidRPr="007F4584">
        <w:rPr>
          <w:i/>
          <w:u w:val="single"/>
        </w:rPr>
        <w:t>American Art</w:t>
      </w:r>
      <w:r>
        <w:rPr>
          <w:i/>
        </w:rPr>
        <w:t xml:space="preserve"> (2004),</w:t>
      </w:r>
      <w:r w:rsidRPr="00D975AB">
        <w:rPr>
          <w:i/>
        </w:rPr>
        <w:t xml:space="preserve"> </w:t>
      </w:r>
      <w:r w:rsidRPr="00D975AB">
        <w:rPr>
          <w:i/>
          <w:u w:val="single"/>
        </w:rPr>
        <w:t>American Historical Review</w:t>
      </w:r>
      <w:r w:rsidRPr="00D975AB">
        <w:rPr>
          <w:i/>
        </w:rPr>
        <w:t xml:space="preserve"> 107:5 (December 2002), </w:t>
      </w:r>
      <w:r w:rsidRPr="00D975AB">
        <w:rPr>
          <w:i/>
          <w:u w:val="single"/>
        </w:rPr>
        <w:t>American Quarterly</w:t>
      </w:r>
      <w:r w:rsidRPr="00D975AB">
        <w:rPr>
          <w:i/>
        </w:rPr>
        <w:t xml:space="preserve"> 54:4</w:t>
      </w:r>
      <w:r>
        <w:rPr>
          <w:i/>
        </w:rPr>
        <w:t xml:space="preserve"> (2002)</w:t>
      </w:r>
      <w:r w:rsidRPr="00D975AB">
        <w:rPr>
          <w:i/>
        </w:rPr>
        <w:t xml:space="preserve">, </w:t>
      </w:r>
      <w:r w:rsidRPr="007F4584">
        <w:rPr>
          <w:i/>
          <w:u w:val="single"/>
        </w:rPr>
        <w:t>Art Bulletin</w:t>
      </w:r>
      <w:r>
        <w:rPr>
          <w:i/>
        </w:rPr>
        <w:t xml:space="preserve"> 85 (2003),</w:t>
      </w:r>
      <w:r w:rsidRPr="00D975AB">
        <w:rPr>
          <w:i/>
        </w:rPr>
        <w:t xml:space="preserve"> </w:t>
      </w:r>
      <w:r w:rsidRPr="00D975AB">
        <w:rPr>
          <w:i/>
          <w:u w:val="single"/>
        </w:rPr>
        <w:t>Journal of American History</w:t>
      </w:r>
      <w:r w:rsidRPr="00D975AB">
        <w:rPr>
          <w:i/>
        </w:rPr>
        <w:t xml:space="preserve"> </w:t>
      </w:r>
      <w:r>
        <w:rPr>
          <w:i/>
        </w:rPr>
        <w:t>(</w:t>
      </w:r>
      <w:r w:rsidRPr="00D975AB">
        <w:rPr>
          <w:i/>
        </w:rPr>
        <w:t>June 2003</w:t>
      </w:r>
      <w:r>
        <w:rPr>
          <w:i/>
        </w:rPr>
        <w:t>)</w:t>
      </w:r>
      <w:r w:rsidRPr="00D975AB">
        <w:rPr>
          <w:i/>
        </w:rPr>
        <w:t xml:space="preserve">, </w:t>
      </w:r>
      <w:r w:rsidRPr="00D975AB">
        <w:rPr>
          <w:i/>
          <w:u w:val="single"/>
        </w:rPr>
        <w:t>Journal of Economic Literature</w:t>
      </w:r>
      <w:r w:rsidRPr="00D975AB">
        <w:rPr>
          <w:i/>
        </w:rPr>
        <w:t xml:space="preserve"> 40:3 (September 2002), </w:t>
      </w:r>
      <w:r w:rsidRPr="00D975AB">
        <w:rPr>
          <w:i/>
          <w:u w:val="single"/>
        </w:rPr>
        <w:t>Journal of the Gilded Age and Progressive Era</w:t>
      </w:r>
      <w:r w:rsidRPr="00D975AB">
        <w:rPr>
          <w:i/>
        </w:rPr>
        <w:t xml:space="preserve"> 2:2 (April 2003), </w:t>
      </w:r>
      <w:r w:rsidRPr="00D975AB">
        <w:rPr>
          <w:i/>
          <w:u w:val="single"/>
        </w:rPr>
        <w:t>New England Historical Association News</w:t>
      </w:r>
      <w:r w:rsidRPr="00D975AB">
        <w:rPr>
          <w:i/>
        </w:rPr>
        <w:t xml:space="preserve"> 28:2 (October 2002), </w:t>
      </w:r>
      <w:r w:rsidRPr="00D975AB">
        <w:rPr>
          <w:i/>
          <w:u w:val="single"/>
        </w:rPr>
        <w:t>New England Popular Culture Association News</w:t>
      </w:r>
      <w:r w:rsidRPr="00D975AB">
        <w:rPr>
          <w:i/>
        </w:rPr>
        <w:t xml:space="preserve"> (May 2002), </w:t>
      </w:r>
      <w:r w:rsidRPr="00D975AB">
        <w:rPr>
          <w:i/>
          <w:u w:val="single"/>
        </w:rPr>
        <w:t>Register of the Kentucky Historical Society</w:t>
      </w:r>
      <w:r w:rsidRPr="005D379D">
        <w:rPr>
          <w:i/>
        </w:rPr>
        <w:t xml:space="preserve"> 100:3 (Summer 2002).</w:t>
      </w:r>
    </w:p>
    <w:p w14:paraId="46BE7223" w14:textId="77777777" w:rsidR="00CE365D" w:rsidRDefault="00CE365D" w:rsidP="00745B0D">
      <w:pPr>
        <w:rPr>
          <w:u w:val="single"/>
        </w:rPr>
      </w:pPr>
    </w:p>
    <w:p w14:paraId="6CD4C13F" w14:textId="6B2FAC8C" w:rsidR="00745B0D" w:rsidRDefault="00745B0D" w:rsidP="00745B0D">
      <w:r w:rsidRPr="004C4B93">
        <w:rPr>
          <w:u w:val="single"/>
        </w:rPr>
        <w:t>Women in America: Issues and Controversies</w:t>
      </w:r>
      <w:r>
        <w:t>. NY: Facts on File, forthcoming</w:t>
      </w:r>
      <w:r w:rsidR="00CE365D">
        <w:t>.</w:t>
      </w:r>
    </w:p>
    <w:p w14:paraId="2C1994AA" w14:textId="77777777" w:rsidR="006E0659" w:rsidRDefault="006E0659" w:rsidP="00837947"/>
    <w:p w14:paraId="6C690F0D" w14:textId="637DB585" w:rsidR="006E0659" w:rsidRPr="006E0659" w:rsidRDefault="006E0659" w:rsidP="00837947">
      <w:r>
        <w:rPr>
          <w:u w:val="single"/>
        </w:rPr>
        <w:t>Bibles and Butterfly Sleeves: Women and Protestant Missions in the Philippines, 1898-1940</w:t>
      </w:r>
      <w:r w:rsidR="00CE365D">
        <w:t>. Manuscript in progress.</w:t>
      </w:r>
    </w:p>
    <w:p w14:paraId="6B6BBB03" w14:textId="77777777" w:rsidR="00D84A2F" w:rsidRDefault="00D84A2F" w:rsidP="00D84A2F"/>
    <w:p w14:paraId="5229B09A" w14:textId="033E9A3C" w:rsidR="00307308" w:rsidRPr="00384EBF" w:rsidRDefault="00D84A2F" w:rsidP="00D84A2F">
      <w:pPr>
        <w:rPr>
          <w:b/>
        </w:rPr>
      </w:pPr>
      <w:r>
        <w:rPr>
          <w:b/>
        </w:rPr>
        <w:t>JOURNAL ARTICLES:</w:t>
      </w:r>
    </w:p>
    <w:p w14:paraId="48CF9044" w14:textId="1E3D68EA" w:rsidR="00801980" w:rsidRDefault="00D92861" w:rsidP="00C94B65">
      <w:r>
        <w:t>“A Gallery Scrapbook</w:t>
      </w:r>
      <w:r w:rsidR="00C32598">
        <w:t xml:space="preserve"> as Suffrage </w:t>
      </w:r>
      <w:r>
        <w:t>Archive: Researching</w:t>
      </w:r>
      <w:r w:rsidR="00801980" w:rsidRPr="00801980">
        <w:t xml:space="preserve"> Macbeth’s Suffrage Exhibition, 1915</w:t>
      </w:r>
      <w:r w:rsidR="00801980">
        <w:t xml:space="preserve">,” invited submission for special issue on “Feminism and Archives,” </w:t>
      </w:r>
      <w:r w:rsidR="00801980" w:rsidRPr="006D008D">
        <w:rPr>
          <w:u w:val="single"/>
        </w:rPr>
        <w:t>Archives of American Art Journal</w:t>
      </w:r>
      <w:r w:rsidR="00801980">
        <w:t xml:space="preserve"> (</w:t>
      </w:r>
      <w:r w:rsidR="00D04A4F">
        <w:t>forthcoming</w:t>
      </w:r>
      <w:r w:rsidR="00801980">
        <w:t>, spring 2021).</w:t>
      </w:r>
    </w:p>
    <w:p w14:paraId="79C57507" w14:textId="77777777" w:rsidR="00C174E2" w:rsidRDefault="00C174E2" w:rsidP="00C174E2"/>
    <w:p w14:paraId="62F55B89" w14:textId="77777777" w:rsidR="00C174E2" w:rsidRPr="00825071" w:rsidRDefault="00C174E2" w:rsidP="00C174E2">
      <w:r>
        <w:t xml:space="preserve">“Introduction: Roundtable on </w:t>
      </w:r>
      <w:r w:rsidRPr="00D21EA7">
        <w:t>Women and Missionary Encounters with Foreign Nationalism in the 1920s,”</w:t>
      </w:r>
      <w:r>
        <w:t xml:space="preserve"> </w:t>
      </w:r>
      <w:r w:rsidRPr="006D008D">
        <w:rPr>
          <w:u w:val="single"/>
        </w:rPr>
        <w:t>Diplomatic History</w:t>
      </w:r>
      <w:r>
        <w:t xml:space="preserve"> 43:2 (April 2019).</w:t>
      </w:r>
    </w:p>
    <w:p w14:paraId="7C1E391D" w14:textId="77777777" w:rsidR="006D008D" w:rsidRPr="006D008D" w:rsidRDefault="006D008D" w:rsidP="00C94B65"/>
    <w:p w14:paraId="2E82086B" w14:textId="00F5C74E" w:rsidR="006D008D" w:rsidRPr="006D008D" w:rsidRDefault="006D008D" w:rsidP="00C94B65">
      <w:r w:rsidRPr="006D008D">
        <w:t>“‘Intelligent motherhood:’ Maternal care and education at a mission hospital in the Philippines, 1906-1940</w:t>
      </w:r>
      <w:r>
        <w:t>,</w:t>
      </w:r>
      <w:r w:rsidRPr="006D008D">
        <w:t>”</w:t>
      </w:r>
      <w:r>
        <w:t xml:space="preserve"> </w:t>
      </w:r>
      <w:r w:rsidRPr="006D008D">
        <w:rPr>
          <w:u w:val="single"/>
        </w:rPr>
        <w:t>Journal of American and Canadian Studies</w:t>
      </w:r>
      <w:r>
        <w:t xml:space="preserve"> </w:t>
      </w:r>
      <w:r w:rsidR="00596E7F">
        <w:t>36 (2018</w:t>
      </w:r>
      <w:r>
        <w:t>).</w:t>
      </w:r>
    </w:p>
    <w:p w14:paraId="258DEA6F" w14:textId="77777777" w:rsidR="00825071" w:rsidRDefault="00825071" w:rsidP="00F00F2E"/>
    <w:p w14:paraId="72133F20" w14:textId="33CD04D0" w:rsidR="00F00F2E" w:rsidRPr="004E42B5" w:rsidRDefault="00F00F2E" w:rsidP="00F00F2E">
      <w:r>
        <w:t xml:space="preserve">“Dazzling Visions: American Women, Race, and the Imperialist Origins </w:t>
      </w:r>
      <w:r w:rsidR="00DD0269">
        <w:t>of Modern Nursing in Cuba, 1898</w:t>
      </w:r>
      <w:r>
        <w:t xml:space="preserve">-1916,” </w:t>
      </w:r>
      <w:r w:rsidRPr="006130DD">
        <w:rPr>
          <w:u w:val="single"/>
        </w:rPr>
        <w:t>Nursing History Review</w:t>
      </w:r>
      <w:r w:rsidRPr="00A36D41">
        <w:t xml:space="preserve"> </w:t>
      </w:r>
      <w:r w:rsidR="00A36D41" w:rsidRPr="00A36D41">
        <w:t>26</w:t>
      </w:r>
      <w:r w:rsidR="00332720">
        <w:t>:1</w:t>
      </w:r>
      <w:r w:rsidR="00A36D41">
        <w:rPr>
          <w:i/>
        </w:rPr>
        <w:t xml:space="preserve"> </w:t>
      </w:r>
      <w:r>
        <w:t>(</w:t>
      </w:r>
      <w:r w:rsidR="00332720">
        <w:t>January 2018</w:t>
      </w:r>
      <w:r>
        <w:t>)</w:t>
      </w:r>
      <w:r w:rsidR="004E42B5">
        <w:t>, pp. 116-137.</w:t>
      </w:r>
      <w:r w:rsidR="004E42B5">
        <w:rPr>
          <w:i/>
        </w:rPr>
        <w:t xml:space="preserve"> </w:t>
      </w:r>
    </w:p>
    <w:p w14:paraId="67699F8A" w14:textId="77777777" w:rsidR="00F00F2E" w:rsidRDefault="00F00F2E" w:rsidP="00D84A2F"/>
    <w:p w14:paraId="0990C617" w14:textId="77777777" w:rsidR="00D84A2F" w:rsidRDefault="00D84A2F" w:rsidP="00D84A2F">
      <w:r>
        <w:t xml:space="preserve">"'A Delicate Subject': Clemencia López, Civilized Womanhood, and the Politics of Anti-Imperialism," </w:t>
      </w:r>
      <w:r>
        <w:rPr>
          <w:u w:val="single"/>
        </w:rPr>
        <w:t xml:space="preserve">Journal of the Gilded Age and Progressive Era </w:t>
      </w:r>
      <w:r>
        <w:t>20:2 (April 2013).</w:t>
      </w:r>
    </w:p>
    <w:p w14:paraId="183140B8" w14:textId="77777777" w:rsidR="00D84A2F" w:rsidRDefault="00D84A2F" w:rsidP="00D84A2F"/>
    <w:p w14:paraId="12216346" w14:textId="77777777" w:rsidR="00D84A2F" w:rsidRDefault="00D84A2F" w:rsidP="00D84A2F">
      <w:r>
        <w:t>"</w:t>
      </w:r>
      <w:r w:rsidRPr="006E6A23">
        <w:t>How Did Women Sculptors Contribute to and Draw Support from the Antislavery and Woman’s Rights Movements, 1855-1875?</w:t>
      </w:r>
      <w:r>
        <w:t xml:space="preserve">" in </w:t>
      </w:r>
      <w:r>
        <w:rPr>
          <w:u w:val="single"/>
        </w:rPr>
        <w:t>Women and Social Movements in the United States</w:t>
      </w:r>
      <w:r>
        <w:t xml:space="preserve">, eds. Thomas Dublin and Kathryn Kish Sklar (December 2008). </w:t>
      </w:r>
    </w:p>
    <w:p w14:paraId="5454A99B" w14:textId="77777777" w:rsidR="006D008D" w:rsidRDefault="006D008D" w:rsidP="00D84A2F">
      <w:pPr>
        <w:rPr>
          <w:b/>
        </w:rPr>
      </w:pPr>
    </w:p>
    <w:p w14:paraId="75BBE294" w14:textId="59B37321" w:rsidR="006D008D" w:rsidRDefault="006D008D" w:rsidP="00D84A2F">
      <w:r>
        <w:rPr>
          <w:b/>
        </w:rPr>
        <w:t>BOOK CHAPTERS:</w:t>
      </w:r>
    </w:p>
    <w:p w14:paraId="26143CB9" w14:textId="7B99FDBF" w:rsidR="006D008D" w:rsidRPr="008F006C" w:rsidRDefault="006D008D" w:rsidP="006D008D">
      <w:r>
        <w:t xml:space="preserve">“Clothing: reading what was worn,” In </w:t>
      </w:r>
      <w:r>
        <w:rPr>
          <w:u w:val="single"/>
        </w:rPr>
        <w:t>Historical Sources in Spatial Contexts: Environment, Performance, and Artefact,</w:t>
      </w:r>
      <w:r>
        <w:t xml:space="preserve"> e</w:t>
      </w:r>
      <w:r w:rsidRPr="008F006C">
        <w:t>ds. Sarah Barber and Corinna Peniston-Bird.</w:t>
      </w:r>
      <w:r>
        <w:t xml:space="preserve"> Volume in Routledge Guides to Using Historical Sources. (NY: Routledge, forthcoming</w:t>
      </w:r>
      <w:r w:rsidR="00745B0D">
        <w:t xml:space="preserve"> 2020</w:t>
      </w:r>
      <w:r>
        <w:t>)</w:t>
      </w:r>
      <w:r w:rsidR="0029482D">
        <w:t>.</w:t>
      </w:r>
      <w:r>
        <w:t xml:space="preserve"> </w:t>
      </w:r>
    </w:p>
    <w:p w14:paraId="716A3EE6" w14:textId="77777777" w:rsidR="006D008D" w:rsidRDefault="006D008D" w:rsidP="006D008D"/>
    <w:p w14:paraId="13FBF884" w14:textId="335C5511" w:rsidR="006D008D" w:rsidRDefault="006D008D" w:rsidP="006D008D">
      <w:r>
        <w:t>"</w:t>
      </w:r>
      <w:r w:rsidRPr="00297C5C">
        <w:rPr>
          <w:i/>
        </w:rPr>
        <w:t>Great Circle Sailing</w:t>
      </w:r>
      <w:r>
        <w:t>: Alice Bache Gould in San Juan, or the Making of a 20</w:t>
      </w:r>
      <w:r w:rsidRPr="00297C5C">
        <w:rPr>
          <w:vertAlign w:val="superscript"/>
        </w:rPr>
        <w:t>th</w:t>
      </w:r>
      <w:r>
        <w:t xml:space="preserve">-Century Atlanticist," in </w:t>
      </w:r>
      <w:r>
        <w:rPr>
          <w:u w:val="single"/>
        </w:rPr>
        <w:t>Race, Gender, and Sexualities in the Atlantic World</w:t>
      </w:r>
      <w:r>
        <w:rPr>
          <w:i/>
        </w:rPr>
        <w:t xml:space="preserve">, </w:t>
      </w:r>
      <w:r>
        <w:t>eds. Stephen R. Berry and Laura R. Prieto</w:t>
      </w:r>
      <w:r>
        <w:rPr>
          <w:i/>
        </w:rPr>
        <w:t xml:space="preserve"> </w:t>
      </w:r>
      <w:r>
        <w:t>(Columbia: University of South Carolina Press, forthcoming</w:t>
      </w:r>
      <w:r w:rsidR="00745B0D">
        <w:t xml:space="preserve"> 2020</w:t>
      </w:r>
      <w:r>
        <w:t>).</w:t>
      </w:r>
    </w:p>
    <w:p w14:paraId="44799647" w14:textId="77777777" w:rsidR="006D008D" w:rsidRDefault="006D008D" w:rsidP="006D008D">
      <w:r>
        <w:t xml:space="preserve"> </w:t>
      </w:r>
    </w:p>
    <w:p w14:paraId="0786EFB9" w14:textId="77777777" w:rsidR="006D008D" w:rsidRDefault="006D008D" w:rsidP="006D008D">
      <w:r>
        <w:t xml:space="preserve">“New Women, American Imperialism, and Anti-Colonial Nationalism: The Politics of Dress in Philippine Mission Stations, 1898-1940,” in </w:t>
      </w:r>
      <w:r>
        <w:rPr>
          <w:u w:val="single"/>
        </w:rPr>
        <w:t>Women in Transnational History: Gendering the Local and Global</w:t>
      </w:r>
      <w:r>
        <w:t>, ed. Clare Midgley (New York: Routledge, 2016).</w:t>
      </w:r>
    </w:p>
    <w:p w14:paraId="5EA73C16" w14:textId="77777777" w:rsidR="006D008D" w:rsidRDefault="006D008D" w:rsidP="006D008D"/>
    <w:p w14:paraId="50B8F474" w14:textId="77777777" w:rsidR="006D008D" w:rsidRDefault="006D008D" w:rsidP="006D008D">
      <w:r>
        <w:t xml:space="preserve">"Bibles, Baseball, and Butterfly Sleeves: Filipina Women and American Protestant Missions, 1900-1930," in </w:t>
      </w:r>
      <w:r>
        <w:rPr>
          <w:u w:val="single"/>
        </w:rPr>
        <w:t>Paradoxes of Domesticity: Christian Missionaries and Women in Asia and the Pacific</w:t>
      </w:r>
      <w:r>
        <w:t>, eds. Hyaeweol Choi and Margaret Jolly (Canberra: Australia National University Press, 2014).</w:t>
      </w:r>
    </w:p>
    <w:p w14:paraId="6286E586" w14:textId="77777777" w:rsidR="006D008D" w:rsidRDefault="006D008D" w:rsidP="006D008D"/>
    <w:p w14:paraId="6C202848" w14:textId="77777777" w:rsidR="006D008D" w:rsidRPr="008D1BE1" w:rsidRDefault="006D008D" w:rsidP="006D008D">
      <w:r>
        <w:t xml:space="preserve"> “‘Stepmother America’: The Woman’s Board for Missions in the Philippines, 1902-1930,” in </w:t>
      </w:r>
      <w:r>
        <w:rPr>
          <w:u w:val="single"/>
        </w:rPr>
        <w:t>Competing Kingdoms: Women, Mission, Nation, and American Empire, 1918-1938</w:t>
      </w:r>
      <w:r>
        <w:t>, eds. Barbara Reeves-Ellington, Connie Shemo, and Kathryn Kish Sklar (Durham, NC: Duke University Press, 2010).</w:t>
      </w:r>
    </w:p>
    <w:p w14:paraId="6D38E2FD" w14:textId="77777777" w:rsidR="00D84A2F" w:rsidRDefault="00D84A2F" w:rsidP="00D84A2F"/>
    <w:p w14:paraId="7BC3B68D" w14:textId="7C0DC53D" w:rsidR="0005674C" w:rsidRDefault="00D84A2F" w:rsidP="00D84A2F">
      <w:r>
        <w:t xml:space="preserve">“The Lady or the Artist?” in </w:t>
      </w:r>
      <w:r>
        <w:rPr>
          <w:u w:val="single"/>
        </w:rPr>
        <w:t>Rhode Island Women Speak</w:t>
      </w:r>
      <w:r>
        <w:t xml:space="preserve">, Rosemary W. Prisco, ed. (Providence RI: Rhode Island Committee, National Museum of Women in the Arts, 1997). Reviewed by the </w:t>
      </w:r>
      <w:r>
        <w:rPr>
          <w:u w:val="single"/>
        </w:rPr>
        <w:t>Providence Journal</w:t>
      </w:r>
      <w:r>
        <w:t xml:space="preserve">, 13 September 1998. </w:t>
      </w:r>
    </w:p>
    <w:p w14:paraId="4FD18D8B" w14:textId="77777777" w:rsidR="00203355" w:rsidRDefault="00203355" w:rsidP="00D84A2F"/>
    <w:p w14:paraId="49ED1A48" w14:textId="1BFACD11" w:rsidR="00777AD6" w:rsidRPr="00641090" w:rsidRDefault="00B61E50" w:rsidP="00164DBD">
      <w:pPr>
        <w:rPr>
          <w:b/>
        </w:rPr>
      </w:pPr>
      <w:r>
        <w:rPr>
          <w:b/>
        </w:rPr>
        <w:t>DIGITAL ACADEMIC PUBLICATIONS</w:t>
      </w:r>
      <w:r w:rsidR="00164DBD">
        <w:rPr>
          <w:b/>
        </w:rPr>
        <w:t>:</w:t>
      </w:r>
    </w:p>
    <w:p w14:paraId="7472C971" w14:textId="0A65CD66" w:rsidR="00391DE6" w:rsidRDefault="00391DE6" w:rsidP="00745B0D">
      <w:r>
        <w:lastRenderedPageBreak/>
        <w:t xml:space="preserve">“Women’s Suffrage </w:t>
      </w:r>
      <w:r w:rsidR="007A1121">
        <w:t>in the Context of</w:t>
      </w:r>
      <w:r>
        <w:t xml:space="preserve"> Empire,” </w:t>
      </w:r>
      <w:r>
        <w:rPr>
          <w:u w:val="single"/>
        </w:rPr>
        <w:t>Process</w:t>
      </w:r>
      <w:r>
        <w:t xml:space="preserve"> (Organization of American Historians blog), forthcoming.</w:t>
      </w:r>
    </w:p>
    <w:p w14:paraId="1291CB9A" w14:textId="77777777" w:rsidR="00391DE6" w:rsidRPr="00391DE6" w:rsidRDefault="00391DE6" w:rsidP="00745B0D"/>
    <w:p w14:paraId="39D85050" w14:textId="2BF86191" w:rsidR="00CE365D" w:rsidRDefault="00CE365D" w:rsidP="00745B0D">
      <w:r>
        <w:t>“</w:t>
      </w:r>
      <w:r w:rsidR="004975BE">
        <w:t>Sugar, Empire, and ‘History Ever After’: Race and Gender in the Fictionalized Philippine-American War,</w:t>
      </w:r>
      <w:r>
        <w:t xml:space="preserve">” </w:t>
      </w:r>
      <w:r w:rsidRPr="00634E92">
        <w:rPr>
          <w:u w:val="single"/>
        </w:rPr>
        <w:t>Nursing Clio</w:t>
      </w:r>
      <w:r>
        <w:rPr>
          <w:u w:val="single"/>
        </w:rPr>
        <w:t>,</w:t>
      </w:r>
      <w:r>
        <w:t xml:space="preserve"> “Romancing Clio” series, forthcoming.</w:t>
      </w:r>
    </w:p>
    <w:p w14:paraId="0531D24D" w14:textId="77777777" w:rsidR="00613406" w:rsidRDefault="00613406" w:rsidP="00745B0D"/>
    <w:p w14:paraId="729430AD" w14:textId="0CC9EFC2" w:rsidR="00634E92" w:rsidRPr="00BB5F7C" w:rsidRDefault="00634E92" w:rsidP="00634E92">
      <w:r>
        <w:t xml:space="preserve">Contributing editor, “Online Biographical Dictionary of the Woman Suffrage Movement in the United States,” </w:t>
      </w:r>
      <w:r>
        <w:rPr>
          <w:u w:val="single"/>
        </w:rPr>
        <w:t>Women and Social Movements in the United States</w:t>
      </w:r>
      <w:r>
        <w:rPr>
          <w:i/>
        </w:rPr>
        <w:t xml:space="preserve"> </w:t>
      </w:r>
      <w:r>
        <w:t>(Alexander Street Press,</w:t>
      </w:r>
      <w:r w:rsidR="00745B0D">
        <w:t xml:space="preserve"> 2019-present</w:t>
      </w:r>
      <w:r>
        <w:t xml:space="preserve">). </w:t>
      </w:r>
      <w:hyperlink r:id="rId8" w:history="1">
        <w:r w:rsidR="00745B0D">
          <w:rPr>
            <w:rStyle w:val="Hyperlink"/>
          </w:rPr>
          <w:t>https://documents.alexanderstreet.com/VOTESforWOMEN</w:t>
        </w:r>
      </w:hyperlink>
    </w:p>
    <w:p w14:paraId="6CFF6F55" w14:textId="77777777" w:rsidR="00634E92" w:rsidRDefault="00634E92" w:rsidP="00634E92">
      <w:r w:rsidRPr="00244FE6">
        <w:t xml:space="preserve"> </w:t>
      </w:r>
    </w:p>
    <w:p w14:paraId="336AE259" w14:textId="68A9978A" w:rsidR="00634E92" w:rsidRDefault="00634E92" w:rsidP="00634E92">
      <w:r w:rsidRPr="00244FE6">
        <w:t xml:space="preserve">“Women’s Liberation, Beauty Contests, </w:t>
      </w:r>
      <w:r>
        <w:t>and the 1920s: Swimsuit Edition</w:t>
      </w:r>
      <w:r w:rsidR="00CE365D">
        <w:t>,</w:t>
      </w:r>
      <w:r w:rsidRPr="00244FE6">
        <w:t xml:space="preserve">” </w:t>
      </w:r>
      <w:r w:rsidRPr="00634E92">
        <w:rPr>
          <w:u w:val="single"/>
        </w:rPr>
        <w:t>Nursing Clio</w:t>
      </w:r>
      <w:r w:rsidRPr="00634E92">
        <w:rPr>
          <w:i/>
        </w:rPr>
        <w:t xml:space="preserve"> </w:t>
      </w:r>
      <w:r>
        <w:t xml:space="preserve">(19 </w:t>
      </w:r>
      <w:r w:rsidRPr="00244FE6">
        <w:t>June 2018</w:t>
      </w:r>
      <w:r>
        <w:t>)</w:t>
      </w:r>
      <w:r w:rsidRPr="00244FE6">
        <w:t xml:space="preserve">. </w:t>
      </w:r>
      <w:hyperlink r:id="rId9" w:history="1">
        <w:r w:rsidRPr="000172F7">
          <w:rPr>
            <w:rStyle w:val="Hyperlink"/>
          </w:rPr>
          <w:t>https://nursingclio.org/2018/06/19/womens-liberation-beauty-contests-and-the-1920s-swimsuit-edition/</w:t>
        </w:r>
      </w:hyperlink>
      <w:r>
        <w:t xml:space="preserve"> </w:t>
      </w:r>
    </w:p>
    <w:p w14:paraId="4549FC74" w14:textId="77777777" w:rsidR="00634E92" w:rsidRPr="00244FE6" w:rsidRDefault="00634E92" w:rsidP="00634E92"/>
    <w:p w14:paraId="267A39B0" w14:textId="5ABB67DA" w:rsidR="00634E92" w:rsidRDefault="00634E92" w:rsidP="00634E92">
      <w:r>
        <w:t xml:space="preserve"> “Before the Pink Hat: Abolitionist (and Other) Objects of Protest,” </w:t>
      </w:r>
      <w:r w:rsidRPr="00634E92">
        <w:rPr>
          <w:u w:val="single"/>
        </w:rPr>
        <w:t>Nursing Clio</w:t>
      </w:r>
      <w:r>
        <w:rPr>
          <w:u w:val="single"/>
        </w:rPr>
        <w:t>,</w:t>
      </w:r>
      <w:r>
        <w:t xml:space="preserve"> “Protest: Past and Present” series (4 May 2017), </w:t>
      </w:r>
      <w:hyperlink r:id="rId10" w:history="1">
        <w:r w:rsidRPr="00201FF4">
          <w:rPr>
            <w:rStyle w:val="Hyperlink"/>
          </w:rPr>
          <w:t>https://nursingclio.org/2017/05/04/before-the-pink-hat-abolitionist-and-other-objects-of-protest/</w:t>
        </w:r>
      </w:hyperlink>
      <w:r>
        <w:t xml:space="preserve"> </w:t>
      </w:r>
    </w:p>
    <w:p w14:paraId="6068E6CB" w14:textId="77777777" w:rsidR="00634E92" w:rsidRDefault="00634E92" w:rsidP="00634E92"/>
    <w:p w14:paraId="6CF03D3C" w14:textId="1FE62237" w:rsidR="00634E92" w:rsidRDefault="00634E92" w:rsidP="00634E92">
      <w:r>
        <w:t xml:space="preserve">"Uncovering a Passionate Friendship" in "From the Reading Room," </w:t>
      </w:r>
      <w:r w:rsidRPr="00634E92">
        <w:rPr>
          <w:i/>
        </w:rPr>
        <w:t>The Beehive: The Official Blog of the Massachusetts Historical Society</w:t>
      </w:r>
      <w:r>
        <w:t xml:space="preserve"> (January 2012) </w:t>
      </w:r>
      <w:hyperlink r:id="rId11" w:history="1">
        <w:r w:rsidRPr="00051010">
          <w:rPr>
            <w:rStyle w:val="Hyperlink"/>
          </w:rPr>
          <w:t>http://www.masshist.org/blog/682</w:t>
        </w:r>
      </w:hyperlink>
    </w:p>
    <w:p w14:paraId="60277ADC" w14:textId="77777777" w:rsidR="00634E92" w:rsidRDefault="00634E92" w:rsidP="00634E92"/>
    <w:p w14:paraId="576A0EB9" w14:textId="4649A73A" w:rsidR="00634E92" w:rsidRDefault="00634E92" w:rsidP="00634E92">
      <w:r>
        <w:t xml:space="preserve">"Sarah Louisa Guild's Diary" in "From the Reading Room," </w:t>
      </w:r>
      <w:r w:rsidRPr="00634E92">
        <w:rPr>
          <w:i/>
        </w:rPr>
        <w:t>The Beehive: The Official Blog of the Massachusetts Historical Society</w:t>
      </w:r>
      <w:r>
        <w:t xml:space="preserve"> (April 2011) </w:t>
      </w:r>
      <w:hyperlink r:id="rId12" w:history="1">
        <w:r w:rsidRPr="00451354">
          <w:rPr>
            <w:rStyle w:val="Hyperlink"/>
          </w:rPr>
          <w:t>http://www.masshist.org/blog/571</w:t>
        </w:r>
      </w:hyperlink>
      <w:r>
        <w:t xml:space="preserve"> </w:t>
      </w:r>
      <w:r>
        <w:tab/>
      </w:r>
    </w:p>
    <w:p w14:paraId="23D9F80D" w14:textId="77777777" w:rsidR="00634E92" w:rsidRPr="00164DBD" w:rsidRDefault="00634E92" w:rsidP="00164DBD"/>
    <w:p w14:paraId="7A0EC64A" w14:textId="77777777" w:rsidR="00634E92" w:rsidRDefault="00634E92" w:rsidP="00634E92">
      <w:r w:rsidRPr="006E6A23">
        <w:rPr>
          <w:u w:val="single"/>
        </w:rPr>
        <w:t>How Did Women Sculptors Contribute to and Draw Support from the Antislavery and Woman</w:t>
      </w:r>
      <w:r>
        <w:rPr>
          <w:u w:val="single"/>
        </w:rPr>
        <w:t>’s Rights Movements, 1855-1875?</w:t>
      </w:r>
      <w:r>
        <w:t xml:space="preserve"> Alexandria, VA: Alexander Street Press, 2008. </w:t>
      </w:r>
    </w:p>
    <w:p w14:paraId="4D13674F" w14:textId="77777777" w:rsidR="006D008D" w:rsidRDefault="006D008D" w:rsidP="006D008D"/>
    <w:p w14:paraId="51D6BCD6" w14:textId="77777777" w:rsidR="00F00F2E" w:rsidRDefault="00F00F2E" w:rsidP="002E0CB1">
      <w:pPr>
        <w:rPr>
          <w:b/>
        </w:rPr>
      </w:pPr>
    </w:p>
    <w:p w14:paraId="19E9DFED" w14:textId="060FC6D9" w:rsidR="002E0CB1" w:rsidRDefault="00F00F2E" w:rsidP="002E0CB1">
      <w:pPr>
        <w:rPr>
          <w:b/>
        </w:rPr>
      </w:pPr>
      <w:r>
        <w:rPr>
          <w:b/>
        </w:rPr>
        <w:t>ARTICLES IN PROGRESS</w:t>
      </w:r>
      <w:r w:rsidR="002E0CB1">
        <w:rPr>
          <w:b/>
        </w:rPr>
        <w:t>:</w:t>
      </w:r>
    </w:p>
    <w:p w14:paraId="363EDC8D" w14:textId="70FF3EAF" w:rsidR="00087D62" w:rsidRDefault="00CD2132" w:rsidP="0092398F">
      <w:r>
        <w:t>"In Loving Memory of her Little Girl: Past, Present, and Place in the Gladys Potter Garden</w:t>
      </w:r>
      <w:r w:rsidR="007E55B2">
        <w:t>.</w:t>
      </w:r>
      <w:r>
        <w:t>"</w:t>
      </w:r>
      <w:r w:rsidR="00D84A2F">
        <w:t xml:space="preserve"> </w:t>
      </w:r>
      <w:r w:rsidR="00002BE9">
        <w:t>Under revision.</w:t>
      </w:r>
    </w:p>
    <w:p w14:paraId="696F6193" w14:textId="77777777" w:rsidR="00002BE9" w:rsidRDefault="00002BE9" w:rsidP="0092398F"/>
    <w:p w14:paraId="1AD0CF65" w14:textId="77777777" w:rsidR="00D84A2F" w:rsidRDefault="00D84A2F"/>
    <w:p w14:paraId="57B10D23" w14:textId="7A72ECE7" w:rsidR="00D84A2F" w:rsidRDefault="00D84A2F">
      <w:r>
        <w:rPr>
          <w:b/>
        </w:rPr>
        <w:t xml:space="preserve">REFERENCE </w:t>
      </w:r>
      <w:r w:rsidR="00B61E50">
        <w:rPr>
          <w:b/>
        </w:rPr>
        <w:t xml:space="preserve">AND OTHER NON-REFEREED </w:t>
      </w:r>
      <w:r>
        <w:rPr>
          <w:b/>
        </w:rPr>
        <w:t>PUBLICATIONS:</w:t>
      </w:r>
      <w:r>
        <w:t xml:space="preserve"> </w:t>
      </w:r>
    </w:p>
    <w:p w14:paraId="3E51E170" w14:textId="77777777" w:rsidR="00D84A2F" w:rsidRDefault="00D84A2F" w:rsidP="00D84A2F">
      <w:r>
        <w:t xml:space="preserve">Contributor, </w:t>
      </w:r>
      <w:r>
        <w:rPr>
          <w:u w:val="single"/>
        </w:rPr>
        <w:t>An Encyclopedia of American Women at War: From the Home Front to the Battlefields</w:t>
      </w:r>
      <w:r>
        <w:t>, Lisa Tendric</w:t>
      </w:r>
      <w:r w:rsidR="00862393">
        <w:t>h Frank, ed. (NY: ABC-CLIO, 2013</w:t>
      </w:r>
      <w:r>
        <w:t>).</w:t>
      </w:r>
    </w:p>
    <w:p w14:paraId="66426AD7" w14:textId="77777777" w:rsidR="00D84A2F" w:rsidRDefault="00D84A2F"/>
    <w:p w14:paraId="440A173A" w14:textId="77777777" w:rsidR="00E203EF" w:rsidRDefault="00E203EF" w:rsidP="00E203EF">
      <w:r>
        <w:t xml:space="preserve">“Clemencia López, ‘Women of the Philippines,’” and “Trinidad Fernandez Legarda, ‘Philippine Women and the Vote,’” in </w:t>
      </w:r>
      <w:r w:rsidRPr="00FC693C">
        <w:rPr>
          <w:u w:val="single"/>
        </w:rPr>
        <w:t xml:space="preserve">Feminist </w:t>
      </w:r>
      <w:r>
        <w:rPr>
          <w:u w:val="single"/>
        </w:rPr>
        <w:t>Writings from Ancient Times to the Modern World: A Global Sourcebook and History</w:t>
      </w:r>
      <w:r>
        <w:t>, Tiffany K. Wayne, ed. (NY: ABC-CLIO/Greenwood, 2011).</w:t>
      </w:r>
    </w:p>
    <w:p w14:paraId="65BD1613" w14:textId="77777777" w:rsidR="00B61E50" w:rsidRDefault="00B61E50" w:rsidP="00E203EF"/>
    <w:p w14:paraId="185DE8EA" w14:textId="77777777" w:rsidR="00B61E50" w:rsidRDefault="00B61E50" w:rsidP="00B61E50">
      <w:r>
        <w:t xml:space="preserve">"Presidential Address." </w:t>
      </w:r>
      <w:r>
        <w:rPr>
          <w:u w:val="single"/>
        </w:rPr>
        <w:t>NEHA News: The Newsletter of the New England Historical Association</w:t>
      </w:r>
      <w:r>
        <w:t xml:space="preserve"> Vol. XXXVI No. 1 (October 2010), pp. 13-16.</w:t>
      </w:r>
    </w:p>
    <w:p w14:paraId="2933D83D" w14:textId="77777777" w:rsidR="00B61E50" w:rsidRDefault="00B61E50" w:rsidP="00B61E50"/>
    <w:p w14:paraId="0DF507D4" w14:textId="5293F850" w:rsidR="00B61E50" w:rsidRDefault="00B61E50" w:rsidP="00B61E50">
      <w:r>
        <w:t xml:space="preserve"> “Women, Citizenship, and Military Service in the Spanish-American War,” </w:t>
      </w:r>
      <w:r w:rsidRPr="005D379D">
        <w:rPr>
          <w:u w:val="single"/>
        </w:rPr>
        <w:t>Society of Historians of the Gilded Age and Progressive Era Newsletter</w:t>
      </w:r>
      <w:r>
        <w:t xml:space="preserve"> (Spring 2007). </w:t>
      </w:r>
    </w:p>
    <w:p w14:paraId="2204B22B" w14:textId="77777777" w:rsidR="00B61E50" w:rsidRDefault="00B61E50"/>
    <w:p w14:paraId="1D099C30" w14:textId="77777777" w:rsidR="00D84A2F" w:rsidRPr="00A235DB" w:rsidRDefault="00D84A2F">
      <w:r>
        <w:t xml:space="preserve">Contributor, </w:t>
      </w:r>
      <w:r>
        <w:rPr>
          <w:u w:val="single"/>
        </w:rPr>
        <w:t>Encyclopedia of Women and American Politics</w:t>
      </w:r>
      <w:r>
        <w:t>, Lynne Ford, ed. (NY: Facts on File, 2008).</w:t>
      </w:r>
    </w:p>
    <w:p w14:paraId="14B9AE5D" w14:textId="77777777" w:rsidR="00D84A2F" w:rsidRDefault="00D84A2F" w:rsidP="00D84A2F"/>
    <w:p w14:paraId="3262DFDB" w14:textId="77777777" w:rsidR="00D84A2F" w:rsidRDefault="00D84A2F" w:rsidP="00D84A2F">
      <w:r>
        <w:t xml:space="preserve">“Spanish-American War,” “Anita Newcomb McGee,” and “Women’s Involvement in the Philippine Insurrection,” in </w:t>
      </w:r>
      <w:r>
        <w:rPr>
          <w:u w:val="single"/>
        </w:rPr>
        <w:t>Women and War</w:t>
      </w:r>
      <w:r>
        <w:t>, Bernard Cook, ed. (NY: ABC-CLIO, 2006).</w:t>
      </w:r>
    </w:p>
    <w:p w14:paraId="1632A5A2" w14:textId="77777777" w:rsidR="00D84A2F" w:rsidRDefault="00D84A2F"/>
    <w:p w14:paraId="3008FFDC" w14:textId="77777777" w:rsidR="00D84A2F" w:rsidRDefault="00D84A2F" w:rsidP="00D84A2F">
      <w:r>
        <w:t xml:space="preserve"> “Women in the Anti-Imperialist Movement” and “Josephine Shaw Lowell,” in </w:t>
      </w:r>
      <w:r>
        <w:rPr>
          <w:u w:val="single"/>
        </w:rPr>
        <w:t>Encyclopedia of American Social Movements</w:t>
      </w:r>
      <w:r>
        <w:t xml:space="preserve">, Immanuel Ness, ed. (NY: M. E. Sharpe Inc., 2004). </w:t>
      </w:r>
    </w:p>
    <w:p w14:paraId="644C63C0" w14:textId="77777777" w:rsidR="00D84A2F" w:rsidRDefault="00D84A2F" w:rsidP="00D84A2F"/>
    <w:p w14:paraId="619BABDE" w14:textId="77777777" w:rsidR="00D84A2F" w:rsidRDefault="00D84A2F" w:rsidP="00D84A2F">
      <w:r>
        <w:t xml:space="preserve">“Alice Freeman Palmer,” in </w:t>
      </w:r>
      <w:r>
        <w:rPr>
          <w:u w:val="single"/>
        </w:rPr>
        <w:t>Encyclopedia of New England</w:t>
      </w:r>
      <w:r>
        <w:t xml:space="preserve"> (New Haven CT: Yale University Press, 2004).</w:t>
      </w:r>
    </w:p>
    <w:p w14:paraId="2C1D4BCD" w14:textId="77777777" w:rsidR="00D84A2F" w:rsidRDefault="00D84A2F" w:rsidP="00D84A2F"/>
    <w:p w14:paraId="7AF1BD61" w14:textId="77777777" w:rsidR="00D84A2F" w:rsidRDefault="00D84A2F">
      <w:r>
        <w:t xml:space="preserve">“Marriage, Family, and Sexuality,” in </w:t>
      </w:r>
      <w:r>
        <w:rPr>
          <w:u w:val="single"/>
        </w:rPr>
        <w:t>Encyclopedia of Women in American History</w:t>
      </w:r>
      <w:r>
        <w:t>, volume 2, Eileen Cheng, ed.  (NY: M. E. Sharpe Inc., 2002).</w:t>
      </w:r>
    </w:p>
    <w:p w14:paraId="26FB1E23" w14:textId="77777777" w:rsidR="00D84A2F" w:rsidRDefault="00D84A2F"/>
    <w:p w14:paraId="0ABFEDC6" w14:textId="77777777" w:rsidR="00D84A2F" w:rsidRDefault="00D84A2F">
      <w:r>
        <w:lastRenderedPageBreak/>
        <w:t>“Amy March,” “Art” (theme), “</w:t>
      </w:r>
      <w:r>
        <w:rPr>
          <w:i/>
        </w:rPr>
        <w:t>Diana and Persis</w:t>
      </w:r>
      <w:r>
        <w:t xml:space="preserve">,” “‘Happy Women’ (1868),” “‘Psyche’s Art’ (1868),” and “‘Victoria: A Woman’s Statue’ (1881),” in </w:t>
      </w:r>
      <w:r>
        <w:rPr>
          <w:u w:val="single"/>
        </w:rPr>
        <w:t>The Louisa May Alcott Encyclopedia</w:t>
      </w:r>
      <w:r>
        <w:t xml:space="preserve">, Gregory Eiselein and Anne K. Phillips, eds.  (NY: Greenwood Press, 2001). </w:t>
      </w:r>
    </w:p>
    <w:p w14:paraId="00117C3B" w14:textId="77777777" w:rsidR="00D84A2F" w:rsidRDefault="00D84A2F"/>
    <w:p w14:paraId="5C7DA784" w14:textId="77777777" w:rsidR="00B61E50" w:rsidRDefault="00D84A2F" w:rsidP="00B61E50">
      <w:r>
        <w:t>“Abbie Farwell Brown,” “Geo</w:t>
      </w:r>
      <w:r w:rsidR="008C3BD7">
        <w:t>rge Inness,” and “Joan Mitchell,</w:t>
      </w:r>
      <w:r>
        <w:t xml:space="preserve">” in </w:t>
      </w:r>
      <w:r>
        <w:rPr>
          <w:u w:val="single"/>
        </w:rPr>
        <w:t>American National Biography</w:t>
      </w:r>
      <w:r>
        <w:t>, John Garraty and Mark C. Carnes, eds. (NY: Oxford University Press, 1999).</w:t>
      </w:r>
    </w:p>
    <w:p w14:paraId="00C043B3" w14:textId="5B9064EB" w:rsidR="00B61E50" w:rsidRDefault="00B61E50" w:rsidP="00B61E50">
      <w:r>
        <w:t xml:space="preserve">“The Lady or the Artist?  Women in the Providence Art Club, 1880-1900,” in </w:t>
      </w:r>
      <w:r>
        <w:rPr>
          <w:u w:val="single"/>
        </w:rPr>
        <w:t>Women in the Arts</w:t>
      </w:r>
      <w:r>
        <w:t>, Winter 1999.</w:t>
      </w:r>
    </w:p>
    <w:p w14:paraId="11A9EA7C" w14:textId="77777777" w:rsidR="00B61E50" w:rsidRDefault="00B61E50"/>
    <w:p w14:paraId="0D0F1A49" w14:textId="77777777" w:rsidR="00203355" w:rsidRDefault="00203355"/>
    <w:p w14:paraId="0B1F83E4" w14:textId="77777777" w:rsidR="00D84A2F" w:rsidRDefault="00D84A2F">
      <w:r>
        <w:rPr>
          <w:b/>
        </w:rPr>
        <w:t>BOOK REVIEWS:</w:t>
      </w:r>
    </w:p>
    <w:p w14:paraId="74A64566" w14:textId="183C9222" w:rsidR="001550D4" w:rsidRDefault="001550D4" w:rsidP="00D84A2F">
      <w:pPr>
        <w:tabs>
          <w:tab w:val="left" w:pos="6300"/>
        </w:tabs>
      </w:pPr>
      <w:r>
        <w:t xml:space="preserve">Introduction to Roundtable Review of </w:t>
      </w:r>
      <w:r w:rsidRPr="001550D4">
        <w:rPr>
          <w:i/>
          <w:iCs/>
        </w:rPr>
        <w:t>Educating the Empire: American Teachers and Contested Colonization in the Philippines  </w:t>
      </w:r>
      <w:r w:rsidRPr="001550D4">
        <w:t>by Sarah Steinbock-Pratt</w:t>
      </w:r>
      <w:r>
        <w:t>, H-Diplo [online, open-access scholarly resource for Diplomatic History, International Affairs, Foreign Policy, and Transnational Studies]. Forthcoming.</w:t>
      </w:r>
    </w:p>
    <w:p w14:paraId="29C14222" w14:textId="77777777" w:rsidR="001550D4" w:rsidRDefault="001550D4" w:rsidP="00D84A2F">
      <w:pPr>
        <w:tabs>
          <w:tab w:val="left" w:pos="6300"/>
        </w:tabs>
      </w:pPr>
    </w:p>
    <w:p w14:paraId="5313699D" w14:textId="77777777" w:rsidR="00D84A2F" w:rsidRDefault="00D84A2F" w:rsidP="00D84A2F">
      <w:pPr>
        <w:tabs>
          <w:tab w:val="left" w:pos="6300"/>
        </w:tabs>
      </w:pPr>
      <w:r>
        <w:t xml:space="preserve">“Onward Christian Reformers," review of </w:t>
      </w:r>
      <w:r w:rsidRPr="002D1D5F">
        <w:rPr>
          <w:u w:val="single"/>
        </w:rPr>
        <w:t>Reforming the World: The Creation of America’s Moral Empire</w:t>
      </w:r>
      <w:r>
        <w:t xml:space="preserve"> by Ian Tyrell,” </w:t>
      </w:r>
      <w:r w:rsidRPr="002D1D5F">
        <w:rPr>
          <w:u w:val="single"/>
        </w:rPr>
        <w:t>Diplomatic History</w:t>
      </w:r>
      <w:r>
        <w:t xml:space="preserve"> 36:2 (April 2012), 431-433.</w:t>
      </w:r>
    </w:p>
    <w:p w14:paraId="2AC7972F" w14:textId="77777777" w:rsidR="00D84A2F" w:rsidRDefault="00D84A2F" w:rsidP="00D84A2F">
      <w:pPr>
        <w:tabs>
          <w:tab w:val="left" w:pos="6300"/>
        </w:tabs>
      </w:pPr>
    </w:p>
    <w:p w14:paraId="45FFB62C" w14:textId="77777777" w:rsidR="00D84A2F" w:rsidRPr="005C606D" w:rsidRDefault="00D84A2F" w:rsidP="00D84A2F">
      <w:pPr>
        <w:tabs>
          <w:tab w:val="left" w:pos="6300"/>
        </w:tabs>
      </w:pPr>
      <w:r>
        <w:t>"</w:t>
      </w:r>
      <w:r>
        <w:rPr>
          <w:u w:val="single"/>
        </w:rPr>
        <w:t>Child of the Fire: Mary Edmonia Lewis and the Problem of Art History's Black and Indian Subject</w:t>
      </w:r>
      <w:r>
        <w:t xml:space="preserve">, by Kirsten Pai Buick," </w:t>
      </w:r>
      <w:r>
        <w:rPr>
          <w:u w:val="single"/>
        </w:rPr>
        <w:t>Women and American Social Movements</w:t>
      </w:r>
      <w:r>
        <w:t xml:space="preserve"> 16:1 (March 2012).</w:t>
      </w:r>
    </w:p>
    <w:p w14:paraId="7DFC967D" w14:textId="77777777" w:rsidR="00D84A2F" w:rsidRDefault="00D84A2F" w:rsidP="00D84A2F">
      <w:pPr>
        <w:tabs>
          <w:tab w:val="left" w:pos="6300"/>
        </w:tabs>
      </w:pPr>
    </w:p>
    <w:p w14:paraId="5E2637D0" w14:textId="77777777" w:rsidR="00D84A2F" w:rsidRDefault="00D84A2F" w:rsidP="00D84A2F">
      <w:pPr>
        <w:tabs>
          <w:tab w:val="left" w:pos="6300"/>
        </w:tabs>
      </w:pPr>
      <w:r>
        <w:t>"</w:t>
      </w:r>
      <w:r>
        <w:rPr>
          <w:u w:val="single"/>
        </w:rPr>
        <w:t>Women Building History: Public Art at the 1893 Columbian Exposition</w:t>
      </w:r>
      <w:r>
        <w:t xml:space="preserve"> by Wanda Corn," </w:t>
      </w:r>
      <w:r>
        <w:rPr>
          <w:u w:val="single"/>
        </w:rPr>
        <w:t>AHAA (As</w:t>
      </w:r>
      <w:r w:rsidRPr="00BF1D59">
        <w:rPr>
          <w:u w:val="single"/>
        </w:rPr>
        <w:t>sociation of Historians of American Art</w:t>
      </w:r>
      <w:r>
        <w:rPr>
          <w:u w:val="single"/>
        </w:rPr>
        <w:t>)</w:t>
      </w:r>
      <w:r w:rsidRPr="00BF1D59">
        <w:rPr>
          <w:u w:val="single"/>
        </w:rPr>
        <w:t xml:space="preserve"> Reviews</w:t>
      </w:r>
      <w:r>
        <w:t xml:space="preserve"> (December 2011).</w:t>
      </w:r>
    </w:p>
    <w:p w14:paraId="7B3810E2" w14:textId="77777777" w:rsidR="00D84A2F" w:rsidRDefault="00D84A2F" w:rsidP="00D84A2F">
      <w:pPr>
        <w:tabs>
          <w:tab w:val="left" w:pos="6300"/>
        </w:tabs>
      </w:pPr>
    </w:p>
    <w:p w14:paraId="30ECA4A4" w14:textId="77777777" w:rsidR="00D84A2F" w:rsidRDefault="00D84A2F" w:rsidP="00D84A2F">
      <w:pPr>
        <w:tabs>
          <w:tab w:val="left" w:pos="6300"/>
        </w:tabs>
      </w:pPr>
      <w:r>
        <w:t>“</w:t>
      </w:r>
      <w:r w:rsidRPr="002D1D5F">
        <w:rPr>
          <w:u w:val="single"/>
        </w:rPr>
        <w:t>Music and the Southern Belle: from Accomplished Lady to Confederate Composer</w:t>
      </w:r>
      <w:r>
        <w:t xml:space="preserve"> by Candace Bailey,” </w:t>
      </w:r>
      <w:r w:rsidRPr="002D1D5F">
        <w:rPr>
          <w:u w:val="single"/>
        </w:rPr>
        <w:t>American Historical Review</w:t>
      </w:r>
      <w:r>
        <w:t xml:space="preserve"> 116:2 (April 2011).</w:t>
      </w:r>
    </w:p>
    <w:p w14:paraId="0174E8D8" w14:textId="77777777" w:rsidR="00D84A2F" w:rsidRDefault="00D84A2F" w:rsidP="00D84A2F">
      <w:pPr>
        <w:tabs>
          <w:tab w:val="left" w:pos="6300"/>
        </w:tabs>
      </w:pPr>
    </w:p>
    <w:p w14:paraId="7D1561F5" w14:textId="77777777" w:rsidR="00D84A2F" w:rsidRDefault="00D84A2F" w:rsidP="00D84A2F">
      <w:pPr>
        <w:tabs>
          <w:tab w:val="left" w:pos="6300"/>
        </w:tabs>
      </w:pPr>
      <w:r>
        <w:t>“</w:t>
      </w:r>
      <w:r w:rsidRPr="00D82CF7">
        <w:rPr>
          <w:u w:val="single"/>
        </w:rPr>
        <w:t>Enchanted Lives, Enchanted Objects: American Women Collectors and the Making of Culture, 1800-1940</w:t>
      </w:r>
      <w:r>
        <w:t xml:space="preserve">, by Dianne McLeod,” for </w:t>
      </w:r>
      <w:r w:rsidRPr="00D82CF7">
        <w:rPr>
          <w:u w:val="single"/>
        </w:rPr>
        <w:t>College Art Association Reviews</w:t>
      </w:r>
      <w:r>
        <w:t xml:space="preserve"> (2010).</w:t>
      </w:r>
    </w:p>
    <w:p w14:paraId="385BFCC0" w14:textId="77777777" w:rsidR="00D84A2F" w:rsidRDefault="00D84A2F" w:rsidP="00D84A2F"/>
    <w:p w14:paraId="3BFC23CC" w14:textId="77777777" w:rsidR="00D84A2F" w:rsidRDefault="00D84A2F" w:rsidP="00D84A2F">
      <w:r>
        <w:t xml:space="preserve"> “Women Artists and the Power of Modernism,” review essay for </w:t>
      </w:r>
      <w:r w:rsidRPr="00075E16">
        <w:rPr>
          <w:u w:val="single"/>
        </w:rPr>
        <w:t>Journal of Women’s History</w:t>
      </w:r>
      <w:r>
        <w:t xml:space="preserve"> 21:4 (2009).</w:t>
      </w:r>
    </w:p>
    <w:p w14:paraId="52F61EFA" w14:textId="77777777" w:rsidR="00D84A2F" w:rsidRDefault="00D84A2F" w:rsidP="00D84A2F"/>
    <w:p w14:paraId="470F3CCE" w14:textId="77777777" w:rsidR="00D84A2F" w:rsidRDefault="00D84A2F" w:rsidP="00D84A2F">
      <w:r>
        <w:t>“</w:t>
      </w:r>
      <w:r>
        <w:rPr>
          <w:u w:val="single"/>
        </w:rPr>
        <w:t>Politics, Health, and Art: Reforming Women’s Fashion, 1850-1920</w:t>
      </w:r>
      <w:r>
        <w:t xml:space="preserve"> by Patricia A. Cunningham,” for </w:t>
      </w:r>
      <w:r>
        <w:rPr>
          <w:u w:val="single"/>
        </w:rPr>
        <w:t>Material Culture</w:t>
      </w:r>
      <w:r>
        <w:t xml:space="preserve"> 41:1 (2009).</w:t>
      </w:r>
    </w:p>
    <w:p w14:paraId="2E9C7877" w14:textId="77777777" w:rsidR="00D84A2F" w:rsidRDefault="00D84A2F" w:rsidP="00D84A2F"/>
    <w:p w14:paraId="43C6279A" w14:textId="77777777" w:rsidR="00D84A2F" w:rsidRDefault="00D84A2F" w:rsidP="00D84A2F">
      <w:r>
        <w:t xml:space="preserve"> “</w:t>
      </w:r>
      <w:r w:rsidRPr="00863BB3">
        <w:rPr>
          <w:u w:val="single"/>
        </w:rPr>
        <w:t>Signs of Grace: Religion and American Art in the Gilded Age</w:t>
      </w:r>
      <w:r>
        <w:t xml:space="preserve">, by Kristin Schwain,” in </w:t>
      </w:r>
      <w:r w:rsidRPr="006F05EA">
        <w:rPr>
          <w:u w:val="single"/>
        </w:rPr>
        <w:t>American Historical Review</w:t>
      </w:r>
      <w:r>
        <w:t xml:space="preserve"> 113:5 (December 2008).</w:t>
      </w:r>
    </w:p>
    <w:p w14:paraId="23EA0588" w14:textId="77777777" w:rsidR="00D84A2F" w:rsidRDefault="00D84A2F" w:rsidP="00D84A2F"/>
    <w:p w14:paraId="63E2E9ED" w14:textId="77777777" w:rsidR="00D84A2F" w:rsidRDefault="00D84A2F" w:rsidP="00D84A2F">
      <w:r>
        <w:t xml:space="preserve">“From Home to Homefront: </w:t>
      </w:r>
      <w:r w:rsidRPr="00102126">
        <w:rPr>
          <w:u w:val="single"/>
        </w:rPr>
        <w:t>Maryland Bride in the Deep South: The Civil War Diary of Priscilla Bond</w:t>
      </w:r>
      <w:r>
        <w:t>, edited by Kimberly Harrison,” for H-Minerva, 2008. [http://www.h-net.msu.edu/~minerva]</w:t>
      </w:r>
    </w:p>
    <w:p w14:paraId="133519CB" w14:textId="77777777" w:rsidR="00D84A2F" w:rsidRDefault="00D84A2F" w:rsidP="00D84A2F"/>
    <w:p w14:paraId="772B3B69" w14:textId="77777777" w:rsidR="00D84A2F" w:rsidRDefault="00D84A2F" w:rsidP="00D84A2F">
      <w:r>
        <w:t xml:space="preserve"> “</w:t>
      </w:r>
      <w:r w:rsidRPr="00A654EB">
        <w:rPr>
          <w:u w:val="single"/>
        </w:rPr>
        <w:t>Women in Utah History: Paradigm or Paradox</w:t>
      </w:r>
      <w:r>
        <w:t xml:space="preserve">, edited by Patricia Lyn Scott and Linda Thatcher,” for </w:t>
      </w:r>
      <w:r w:rsidRPr="00A654EB">
        <w:rPr>
          <w:u w:val="single"/>
        </w:rPr>
        <w:t>American Archivist</w:t>
      </w:r>
      <w:r>
        <w:t xml:space="preserve"> (2007).</w:t>
      </w:r>
      <w:r w:rsidRPr="00075E16">
        <w:t xml:space="preserve"> </w:t>
      </w:r>
    </w:p>
    <w:p w14:paraId="509333F7" w14:textId="77777777" w:rsidR="00D84A2F" w:rsidRDefault="00D84A2F" w:rsidP="00D84A2F"/>
    <w:p w14:paraId="3A3D5848" w14:textId="77777777" w:rsidR="00D84A2F" w:rsidRDefault="00D84A2F" w:rsidP="00D84A2F">
      <w:r>
        <w:t xml:space="preserve"> “</w:t>
      </w:r>
      <w:r>
        <w:rPr>
          <w:u w:val="single"/>
        </w:rPr>
        <w:t>Art in a Season of Revolution: Painters, Artisans, and Patrons in Early America</w:t>
      </w:r>
      <w:r>
        <w:t xml:space="preserve"> by Margaretta M. Lovell,” for </w:t>
      </w:r>
      <w:r>
        <w:rPr>
          <w:u w:val="single"/>
        </w:rPr>
        <w:t>American Historical Review</w:t>
      </w:r>
      <w:r>
        <w:t xml:space="preserve"> (2006).</w:t>
      </w:r>
    </w:p>
    <w:p w14:paraId="5E709BEB" w14:textId="77777777" w:rsidR="00D84A2F" w:rsidRDefault="00D84A2F" w:rsidP="00D84A2F"/>
    <w:p w14:paraId="211A7771" w14:textId="77777777" w:rsidR="00D84A2F" w:rsidRDefault="00D84A2F" w:rsidP="00D84A2F">
      <w:r>
        <w:t xml:space="preserve"> “Outskirts of the Confederacy: </w:t>
      </w:r>
      <w:r>
        <w:rPr>
          <w:u w:val="single"/>
        </w:rPr>
        <w:t>Grander in Her Daughters: Florida’s Women during the Civil War</w:t>
      </w:r>
      <w:r>
        <w:t xml:space="preserve"> by Tracy J. Revels,” for H-Minerva (August 2005).</w:t>
      </w:r>
    </w:p>
    <w:p w14:paraId="0F64E134" w14:textId="77777777" w:rsidR="00D84A2F" w:rsidRPr="009D75A8" w:rsidRDefault="00D84A2F" w:rsidP="00D84A2F"/>
    <w:p w14:paraId="2C202F61" w14:textId="77777777" w:rsidR="00D84A2F" w:rsidRDefault="00D84A2F" w:rsidP="00D84A2F">
      <w:r>
        <w:t xml:space="preserve"> “</w:t>
      </w:r>
      <w:r>
        <w:rPr>
          <w:u w:val="single"/>
        </w:rPr>
        <w:t>Manhood Lost: Fallen Drunkards and Redeeming Women in the Nineteenth-Century United States</w:t>
      </w:r>
      <w:r>
        <w:t xml:space="preserve"> by Elaine Frantz Parsons,” in </w:t>
      </w:r>
      <w:r>
        <w:rPr>
          <w:u w:val="single"/>
        </w:rPr>
        <w:t>American Nineteenth Century History</w:t>
      </w:r>
      <w:r>
        <w:t xml:space="preserve"> 5:1 (Spring 2004). </w:t>
      </w:r>
    </w:p>
    <w:p w14:paraId="69C66B83" w14:textId="77777777" w:rsidR="00D84A2F" w:rsidRDefault="00D84A2F" w:rsidP="00D84A2F"/>
    <w:p w14:paraId="7C17612B" w14:textId="77777777" w:rsidR="00D84A2F" w:rsidRDefault="00D84A2F">
      <w:r>
        <w:t xml:space="preserve"> “</w:t>
      </w:r>
      <w:r>
        <w:rPr>
          <w:u w:val="single"/>
        </w:rPr>
        <w:t>The Masculine Woman in America</w:t>
      </w:r>
      <w:r>
        <w:t xml:space="preserve"> by Laura L. Behling,” in </w:t>
      </w:r>
      <w:r>
        <w:rPr>
          <w:u w:val="single"/>
        </w:rPr>
        <w:t>Florida Historical Quarterly</w:t>
      </w:r>
      <w:r>
        <w:t xml:space="preserve"> 81:2 (Fall 2002).</w:t>
      </w:r>
    </w:p>
    <w:p w14:paraId="27F7B3FF" w14:textId="77777777" w:rsidR="00D84A2F" w:rsidRDefault="00D84A2F"/>
    <w:p w14:paraId="64C0FD66" w14:textId="77777777" w:rsidR="00D84A2F" w:rsidRDefault="00D84A2F">
      <w:r>
        <w:t>“</w:t>
      </w:r>
      <w:r>
        <w:rPr>
          <w:u w:val="single"/>
        </w:rPr>
        <w:t>Life with Father: Parenthood and Masculinity in the Nineteenth-Century American North</w:t>
      </w:r>
      <w:r>
        <w:t xml:space="preserve">, by Stephen M. Frank,” in </w:t>
      </w:r>
      <w:r>
        <w:rPr>
          <w:u w:val="single"/>
        </w:rPr>
        <w:t>Journal of the Early Republic</w:t>
      </w:r>
      <w:r>
        <w:t xml:space="preserve"> 19:3 (Fall 1999).</w:t>
      </w:r>
    </w:p>
    <w:p w14:paraId="5AC621FF" w14:textId="77777777" w:rsidR="00D84A2F" w:rsidRDefault="00D84A2F"/>
    <w:p w14:paraId="7E131BB5" w14:textId="77777777" w:rsidR="00D84A2F" w:rsidRDefault="00D84A2F">
      <w:r>
        <w:lastRenderedPageBreak/>
        <w:t>“</w:t>
      </w:r>
      <w:r>
        <w:rPr>
          <w:u w:val="single"/>
        </w:rPr>
        <w:t>Making Gender: The Politics and Erotics of Culture</w:t>
      </w:r>
      <w:r>
        <w:t xml:space="preserve">, by Sherry B. Ortner,” in </w:t>
      </w:r>
      <w:r>
        <w:rPr>
          <w:u w:val="single"/>
        </w:rPr>
        <w:t>Journal of American Culture</w:t>
      </w:r>
      <w:r>
        <w:t xml:space="preserve"> 22:3 (Fall 1999), p. 118.</w:t>
      </w:r>
    </w:p>
    <w:p w14:paraId="3E1AFA6C" w14:textId="77777777" w:rsidR="00D84A2F" w:rsidRDefault="00D84A2F"/>
    <w:p w14:paraId="2C05CAE4" w14:textId="3C0A3EF3" w:rsidR="00D84A2F" w:rsidRDefault="00D84A2F" w:rsidP="00D84A2F">
      <w:r>
        <w:t xml:space="preserve">“Canvas Pioneers: Women Paint the American </w:t>
      </w:r>
      <w:r w:rsidR="002E6250">
        <w:t xml:space="preserve">Frontier,” for H-Women (1998). </w:t>
      </w:r>
      <w:r>
        <w:t>ht</w:t>
      </w:r>
      <w:r w:rsidR="002E6250">
        <w:t>tp://www.h-net.msu.edu/~women.</w:t>
      </w:r>
    </w:p>
    <w:p w14:paraId="7FEE3D68" w14:textId="77777777" w:rsidR="00D84A2F" w:rsidRDefault="00D84A2F" w:rsidP="00D84A2F"/>
    <w:p w14:paraId="71B6AF3F" w14:textId="77777777" w:rsidR="00D84A2F" w:rsidRDefault="00D84A2F" w:rsidP="00D84A2F">
      <w:r>
        <w:rPr>
          <w:b/>
        </w:rPr>
        <w:t>CONFERENCE PAPERS AND ACADEMIC PRESENTATIONS:</w:t>
      </w:r>
    </w:p>
    <w:p w14:paraId="054DC035" w14:textId="2A2A53DF" w:rsidR="009A65FB" w:rsidRPr="009A65FB" w:rsidRDefault="009A65FB" w:rsidP="009A65FB">
      <w:pPr>
        <w:rPr>
          <w:bCs/>
          <w:color w:val="222222"/>
          <w:shd w:val="clear" w:color="auto" w:fill="FFFFFF"/>
        </w:rPr>
      </w:pPr>
      <w:r w:rsidRPr="009A65FB">
        <w:rPr>
          <w:bCs/>
          <w:color w:val="222222"/>
          <w:shd w:val="clear" w:color="auto" w:fill="FFFFFF"/>
        </w:rPr>
        <w:t xml:space="preserve"> “‘Something Besides Money’: The Two Women</w:t>
      </w:r>
      <w:r>
        <w:rPr>
          <w:bCs/>
          <w:color w:val="222222"/>
          <w:shd w:val="clear" w:color="auto" w:fill="FFFFFF"/>
        </w:rPr>
        <w:t>’s Suffrage Exhibitions of 1915,</w:t>
      </w:r>
      <w:r w:rsidRPr="009A65FB">
        <w:rPr>
          <w:bCs/>
          <w:color w:val="222222"/>
          <w:shd w:val="clear" w:color="auto" w:fill="FFFFFF"/>
        </w:rPr>
        <w:t xml:space="preserve">” </w:t>
      </w:r>
      <w:r>
        <w:rPr>
          <w:bCs/>
          <w:color w:val="222222"/>
          <w:shd w:val="clear" w:color="auto" w:fill="FFFFFF"/>
        </w:rPr>
        <w:t xml:space="preserve">to be presented at </w:t>
      </w:r>
      <w:r w:rsidRPr="009A65FB">
        <w:rPr>
          <w:bCs/>
          <w:color w:val="222222"/>
          <w:shd w:val="clear" w:color="auto" w:fill="FFFFFF"/>
        </w:rPr>
        <w:t>“From Suffrage to Stonewall: The Visual and Material Culture of Social Justice,”</w:t>
      </w:r>
      <w:r>
        <w:rPr>
          <w:bCs/>
          <w:color w:val="222222"/>
          <w:shd w:val="clear" w:color="auto" w:fill="FFFFFF"/>
        </w:rPr>
        <w:t xml:space="preserve"> Wellesley-Deerfield Symposium, March 2020.</w:t>
      </w:r>
      <w:bookmarkStart w:id="0" w:name="_GoBack"/>
      <w:bookmarkEnd w:id="0"/>
    </w:p>
    <w:p w14:paraId="52D7AB16" w14:textId="77777777" w:rsidR="009A65FB" w:rsidRDefault="009A65FB" w:rsidP="00973AA7">
      <w:pPr>
        <w:rPr>
          <w:bCs/>
          <w:color w:val="222222"/>
          <w:shd w:val="clear" w:color="auto" w:fill="FFFFFF"/>
        </w:rPr>
      </w:pPr>
    </w:p>
    <w:p w14:paraId="6BF24CA3" w14:textId="008CAB73" w:rsidR="00400037" w:rsidRDefault="00400037" w:rsidP="00973AA7">
      <w:pPr>
        <w:rPr>
          <w:bCs/>
          <w:color w:val="222222"/>
          <w:shd w:val="clear" w:color="auto" w:fill="FFFFFF"/>
        </w:rPr>
      </w:pPr>
      <w:r w:rsidRPr="00400037">
        <w:rPr>
          <w:bCs/>
          <w:color w:val="222222"/>
          <w:shd w:val="clear" w:color="auto" w:fill="FFFFFF"/>
        </w:rPr>
        <w:t>"Women, Filipinization, and Protestant Missions, 1898-1937,"</w:t>
      </w:r>
      <w:r>
        <w:rPr>
          <w:bCs/>
          <w:color w:val="222222"/>
          <w:shd w:val="clear" w:color="auto" w:fill="FFFFFF"/>
        </w:rPr>
        <w:t xml:space="preserve"> presented to the Organization of American Historians, Philadelphia, Pennsylvania. April 2019.</w:t>
      </w:r>
    </w:p>
    <w:p w14:paraId="4972F3B0" w14:textId="77777777" w:rsidR="00400037" w:rsidRDefault="00400037" w:rsidP="00973AA7">
      <w:pPr>
        <w:rPr>
          <w:bCs/>
          <w:color w:val="222222"/>
          <w:shd w:val="clear" w:color="auto" w:fill="FFFFFF"/>
        </w:rPr>
      </w:pPr>
    </w:p>
    <w:p w14:paraId="355F41A3" w14:textId="672C22E2" w:rsidR="001B32DD" w:rsidRPr="001B32DD" w:rsidRDefault="001B32DD" w:rsidP="001B32DD">
      <w:pPr>
        <w:rPr>
          <w:bCs/>
          <w:color w:val="222222"/>
          <w:shd w:val="clear" w:color="auto" w:fill="FFFFFF"/>
        </w:rPr>
      </w:pPr>
      <w:r w:rsidRPr="001B32DD">
        <w:rPr>
          <w:bCs/>
          <w:color w:val="222222"/>
          <w:shd w:val="clear" w:color="auto" w:fill="FFFFFF"/>
        </w:rPr>
        <w:t>"Intelligent Motherhood: Maternal Care an</w:t>
      </w:r>
      <w:r>
        <w:rPr>
          <w:bCs/>
          <w:color w:val="222222"/>
          <w:shd w:val="clear" w:color="auto" w:fill="FFFFFF"/>
        </w:rPr>
        <w:t>d Education at a Mission Hospital</w:t>
      </w:r>
      <w:r w:rsidRPr="001B32DD">
        <w:rPr>
          <w:bCs/>
          <w:color w:val="222222"/>
          <w:shd w:val="clear" w:color="auto" w:fill="FFFFFF"/>
        </w:rPr>
        <w:t xml:space="preserve"> in the Philippines, 1906-1940</w:t>
      </w:r>
      <w:r>
        <w:rPr>
          <w:bCs/>
          <w:color w:val="222222"/>
          <w:shd w:val="clear" w:color="auto" w:fill="FFFFFF"/>
        </w:rPr>
        <w:t>,</w:t>
      </w:r>
      <w:r w:rsidRPr="001B32DD">
        <w:rPr>
          <w:bCs/>
          <w:color w:val="222222"/>
          <w:shd w:val="clear" w:color="auto" w:fill="FFFFFF"/>
        </w:rPr>
        <w:t>" </w:t>
      </w:r>
    </w:p>
    <w:p w14:paraId="1687941C" w14:textId="6C8F4739" w:rsidR="00465898" w:rsidRDefault="00465898" w:rsidP="00465898">
      <w:pPr>
        <w:rPr>
          <w:bCs/>
          <w:color w:val="222222"/>
          <w:shd w:val="clear" w:color="auto" w:fill="FFFFFF"/>
        </w:rPr>
      </w:pPr>
      <w:r>
        <w:rPr>
          <w:bCs/>
          <w:color w:val="222222"/>
          <w:shd w:val="clear" w:color="auto" w:fill="FFFFFF"/>
        </w:rPr>
        <w:t>presented at</w:t>
      </w:r>
      <w:r w:rsidRPr="00465898">
        <w:rPr>
          <w:bCs/>
          <w:color w:val="222222"/>
          <w:shd w:val="clear" w:color="auto" w:fill="FFFFFF"/>
        </w:rPr>
        <w:t> “Practicing Power in the Global Asia-Pacific:</w:t>
      </w:r>
      <w:r>
        <w:rPr>
          <w:bCs/>
          <w:color w:val="222222"/>
          <w:shd w:val="clear" w:color="auto" w:fill="FFFFFF"/>
        </w:rPr>
        <w:t xml:space="preserve"> </w:t>
      </w:r>
      <w:r w:rsidRPr="00465898">
        <w:rPr>
          <w:bCs/>
          <w:color w:val="222222"/>
          <w:shd w:val="clear" w:color="auto" w:fill="FFFFFF"/>
        </w:rPr>
        <w:t>Environments</w:t>
      </w:r>
      <w:r>
        <w:rPr>
          <w:bCs/>
          <w:color w:val="222222"/>
          <w:shd w:val="clear" w:color="auto" w:fill="FFFFFF"/>
        </w:rPr>
        <w:t>, Migrants and Womanhood”</w:t>
      </w:r>
      <w:r w:rsidR="001B32DD">
        <w:rPr>
          <w:bCs/>
          <w:color w:val="222222"/>
          <w:shd w:val="clear" w:color="auto" w:fill="FFFFFF"/>
        </w:rPr>
        <w:t xml:space="preserve"> Symposium</w:t>
      </w:r>
      <w:r>
        <w:rPr>
          <w:bCs/>
          <w:color w:val="222222"/>
          <w:shd w:val="clear" w:color="auto" w:fill="FFFFFF"/>
        </w:rPr>
        <w:t xml:space="preserve"> at </w:t>
      </w:r>
      <w:r w:rsidRPr="00465898">
        <w:rPr>
          <w:bCs/>
          <w:color w:val="222222"/>
          <w:shd w:val="clear" w:color="auto" w:fill="FFFFFF"/>
        </w:rPr>
        <w:t>Sophia University, Tokyo</w:t>
      </w:r>
      <w:r w:rsidR="001B32DD">
        <w:rPr>
          <w:bCs/>
          <w:color w:val="222222"/>
          <w:shd w:val="clear" w:color="auto" w:fill="FFFFFF"/>
        </w:rPr>
        <w:t>, Japan</w:t>
      </w:r>
      <w:r w:rsidRPr="00465898">
        <w:rPr>
          <w:bCs/>
          <w:color w:val="222222"/>
          <w:shd w:val="clear" w:color="auto" w:fill="FFFFFF"/>
        </w:rPr>
        <w:t>.</w:t>
      </w:r>
      <w:r>
        <w:rPr>
          <w:bCs/>
          <w:color w:val="222222"/>
          <w:shd w:val="clear" w:color="auto" w:fill="FFFFFF"/>
        </w:rPr>
        <w:t xml:space="preserve"> December 2018.</w:t>
      </w:r>
    </w:p>
    <w:p w14:paraId="6A49A693" w14:textId="77777777" w:rsidR="00465898" w:rsidRDefault="00465898" w:rsidP="00973AA7">
      <w:pPr>
        <w:rPr>
          <w:bCs/>
          <w:color w:val="222222"/>
          <w:shd w:val="clear" w:color="auto" w:fill="FFFFFF"/>
        </w:rPr>
      </w:pPr>
    </w:p>
    <w:p w14:paraId="6BF0647F" w14:textId="0ECAE886" w:rsidR="0096203A" w:rsidRDefault="00FF22E6" w:rsidP="00973AA7">
      <w:pPr>
        <w:rPr>
          <w:bCs/>
          <w:color w:val="222222"/>
          <w:shd w:val="clear" w:color="auto" w:fill="FFFFFF"/>
        </w:rPr>
      </w:pPr>
      <w:r w:rsidRPr="00FF22E6">
        <w:rPr>
          <w:bCs/>
          <w:color w:val="222222"/>
          <w:shd w:val="clear" w:color="auto" w:fill="FFFFFF"/>
        </w:rPr>
        <w:t xml:space="preserve">“After Woman’s Work for Woman: The Struggle over Women’s Autonomy at Protestant Missions in the </w:t>
      </w:r>
      <w:r w:rsidR="000B205C">
        <w:rPr>
          <w:bCs/>
          <w:color w:val="222222"/>
          <w:shd w:val="clear" w:color="auto" w:fill="FFFFFF"/>
        </w:rPr>
        <w:t xml:space="preserve">Interwar </w:t>
      </w:r>
      <w:r w:rsidRPr="00FF22E6">
        <w:rPr>
          <w:bCs/>
          <w:color w:val="222222"/>
          <w:shd w:val="clear" w:color="auto" w:fill="FFFFFF"/>
        </w:rPr>
        <w:t>Philippines</w:t>
      </w:r>
      <w:r>
        <w:rPr>
          <w:bCs/>
          <w:color w:val="222222"/>
          <w:shd w:val="clear" w:color="auto" w:fill="FFFFFF"/>
        </w:rPr>
        <w:t>,</w:t>
      </w:r>
      <w:r w:rsidRPr="00FF22E6">
        <w:rPr>
          <w:bCs/>
          <w:color w:val="222222"/>
          <w:shd w:val="clear" w:color="auto" w:fill="FFFFFF"/>
        </w:rPr>
        <w:t>”</w:t>
      </w:r>
      <w:r>
        <w:rPr>
          <w:bCs/>
          <w:color w:val="222222"/>
          <w:shd w:val="clear" w:color="auto" w:fill="FFFFFF"/>
        </w:rPr>
        <w:t xml:space="preserve"> </w:t>
      </w:r>
      <w:r w:rsidR="00F32A5E">
        <w:rPr>
          <w:bCs/>
          <w:color w:val="222222"/>
          <w:shd w:val="clear" w:color="auto" w:fill="FFFFFF"/>
        </w:rPr>
        <w:t>presented to the International Federation of Research in Women’s History. Vancouver, Canada. August 2018.</w:t>
      </w:r>
    </w:p>
    <w:p w14:paraId="1B2B5A0A" w14:textId="77777777" w:rsidR="003872C1" w:rsidRDefault="003872C1" w:rsidP="003872C1">
      <w:pPr>
        <w:rPr>
          <w:bCs/>
          <w:color w:val="222222"/>
          <w:shd w:val="clear" w:color="auto" w:fill="FFFFFF"/>
        </w:rPr>
      </w:pPr>
    </w:p>
    <w:p w14:paraId="5D73F873" w14:textId="77777777" w:rsidR="0072405B" w:rsidRDefault="0072405B" w:rsidP="0072405B">
      <w:pPr>
        <w:rPr>
          <w:bCs/>
          <w:color w:val="222222"/>
          <w:shd w:val="clear" w:color="auto" w:fill="FFFFFF"/>
        </w:rPr>
      </w:pPr>
      <w:r>
        <w:rPr>
          <w:bCs/>
          <w:color w:val="222222"/>
          <w:shd w:val="clear" w:color="auto" w:fill="FFFFFF"/>
        </w:rPr>
        <w:t>“Making Disciples: Women, Missions, and Colonial Education in the Early 20</w:t>
      </w:r>
      <w:r w:rsidRPr="0096203A">
        <w:rPr>
          <w:bCs/>
          <w:color w:val="222222"/>
          <w:shd w:val="clear" w:color="auto" w:fill="FFFFFF"/>
          <w:vertAlign w:val="superscript"/>
        </w:rPr>
        <w:t>th</w:t>
      </w:r>
      <w:r>
        <w:rPr>
          <w:bCs/>
          <w:color w:val="222222"/>
          <w:shd w:val="clear" w:color="auto" w:fill="FFFFFF"/>
        </w:rPr>
        <w:t>-Century Philippines,” Women’s Studies in Religion Program lecture series, Harvard Divinity School, Cambridge, Massachusetts. April 2018.</w:t>
      </w:r>
    </w:p>
    <w:p w14:paraId="743BA236" w14:textId="77777777" w:rsidR="0072405B" w:rsidRDefault="0072405B" w:rsidP="0072405B">
      <w:pPr>
        <w:rPr>
          <w:bCs/>
          <w:color w:val="222222"/>
          <w:shd w:val="clear" w:color="auto" w:fill="FFFFFF"/>
        </w:rPr>
      </w:pPr>
      <w:r>
        <w:rPr>
          <w:bCs/>
          <w:color w:val="222222"/>
          <w:shd w:val="clear" w:color="auto" w:fill="FFFFFF"/>
        </w:rPr>
        <w:t xml:space="preserve"> </w:t>
      </w:r>
    </w:p>
    <w:p w14:paraId="6929EED9" w14:textId="0A47092D" w:rsidR="003872C1" w:rsidRDefault="0072405B" w:rsidP="0072405B">
      <w:pPr>
        <w:rPr>
          <w:bCs/>
          <w:color w:val="222222"/>
          <w:shd w:val="clear" w:color="auto" w:fill="FFFFFF"/>
        </w:rPr>
      </w:pPr>
      <w:r>
        <w:rPr>
          <w:bCs/>
          <w:color w:val="222222"/>
          <w:shd w:val="clear" w:color="auto" w:fill="FFFFFF"/>
        </w:rPr>
        <w:t>“</w:t>
      </w:r>
      <w:r w:rsidRPr="0072405B">
        <w:rPr>
          <w:bCs/>
          <w:color w:val="222222"/>
          <w:shd w:val="clear" w:color="auto" w:fill="FFFFFF"/>
        </w:rPr>
        <w:t>Saving Women's Bodies and Souls: Modern Medicine, Evangelism, and Women's Work at a Missio</w:t>
      </w:r>
      <w:r>
        <w:rPr>
          <w:bCs/>
          <w:color w:val="222222"/>
          <w:shd w:val="clear" w:color="auto" w:fill="FFFFFF"/>
        </w:rPr>
        <w:t>n Hospital in Manila, 1906-1946</w:t>
      </w:r>
      <w:r w:rsidR="003872C1" w:rsidRPr="003872C1">
        <w:rPr>
          <w:bCs/>
          <w:color w:val="222222"/>
          <w:shd w:val="clear" w:color="auto" w:fill="FFFFFF"/>
        </w:rPr>
        <w:t>.”</w:t>
      </w:r>
      <w:r w:rsidR="003872C1">
        <w:rPr>
          <w:bCs/>
          <w:color w:val="222222"/>
          <w:shd w:val="clear" w:color="auto" w:fill="FFFFFF"/>
        </w:rPr>
        <w:t xml:space="preserve"> North American Religions Colloquium, Harvard Divinity School, Cambridge, Massachusetts. April 2018.</w:t>
      </w:r>
    </w:p>
    <w:p w14:paraId="311972A6" w14:textId="77777777" w:rsidR="0080450D" w:rsidRDefault="0080450D" w:rsidP="003872C1">
      <w:pPr>
        <w:rPr>
          <w:bCs/>
          <w:color w:val="222222"/>
          <w:shd w:val="clear" w:color="auto" w:fill="FFFFFF"/>
        </w:rPr>
      </w:pPr>
    </w:p>
    <w:p w14:paraId="18B2351C" w14:textId="38500533" w:rsidR="00DA2458" w:rsidRPr="000B2D79" w:rsidRDefault="000B2D79" w:rsidP="00973AA7">
      <w:pPr>
        <w:rPr>
          <w:b/>
          <w:bCs/>
          <w:color w:val="222222"/>
          <w:shd w:val="clear" w:color="auto" w:fill="FFFFFF"/>
        </w:rPr>
      </w:pPr>
      <w:r w:rsidRPr="000B2D79">
        <w:rPr>
          <w:bCs/>
          <w:color w:val="222222"/>
          <w:shd w:val="clear" w:color="auto" w:fill="FFFFFF"/>
        </w:rPr>
        <w:t>“‘Our Nurses are Such Christians’: Filipina Women and the Work of Evangelism at a Methodist Mission Hospital, 1906-1946,</w:t>
      </w:r>
      <w:r w:rsidR="00DA2458" w:rsidRPr="000B2D79">
        <w:rPr>
          <w:bCs/>
          <w:color w:val="222222"/>
          <w:shd w:val="clear" w:color="auto" w:fill="FFFFFF"/>
        </w:rPr>
        <w:t>”</w:t>
      </w:r>
      <w:r w:rsidR="00DA2458">
        <w:rPr>
          <w:bCs/>
          <w:color w:val="222222"/>
          <w:shd w:val="clear" w:color="auto" w:fill="FFFFFF"/>
        </w:rPr>
        <w:t xml:space="preserve"> Boston </w:t>
      </w:r>
      <w:r w:rsidR="00661393">
        <w:rPr>
          <w:bCs/>
          <w:color w:val="222222"/>
          <w:shd w:val="clear" w:color="auto" w:fill="FFFFFF"/>
        </w:rPr>
        <w:t xml:space="preserve">College Biennial Conference on the History of Religion. Boston, Massachusetts, </w:t>
      </w:r>
      <w:r w:rsidR="00DA2458">
        <w:rPr>
          <w:bCs/>
          <w:color w:val="222222"/>
          <w:shd w:val="clear" w:color="auto" w:fill="FFFFFF"/>
        </w:rPr>
        <w:t>March 2018.</w:t>
      </w:r>
    </w:p>
    <w:p w14:paraId="71648D8D" w14:textId="77777777" w:rsidR="003872C1" w:rsidRDefault="003872C1" w:rsidP="0096203A">
      <w:pPr>
        <w:rPr>
          <w:bCs/>
          <w:color w:val="222222"/>
          <w:shd w:val="clear" w:color="auto" w:fill="FFFFFF"/>
        </w:rPr>
      </w:pPr>
    </w:p>
    <w:p w14:paraId="64E278CE" w14:textId="09BE69A1" w:rsidR="0096203A" w:rsidRDefault="0096203A" w:rsidP="0096203A">
      <w:pPr>
        <w:rPr>
          <w:bCs/>
          <w:color w:val="222222"/>
          <w:shd w:val="clear" w:color="auto" w:fill="FFFFFF"/>
        </w:rPr>
      </w:pPr>
      <w:r>
        <w:rPr>
          <w:bCs/>
          <w:color w:val="222222"/>
          <w:shd w:val="clear" w:color="auto" w:fill="FFFFFF"/>
        </w:rPr>
        <w:t>“Teaching and Learning Historical Skills through a Crowd-Sourced Women’s History Project,” presented to the New England Historical Association, Rivier University, Nashua, New Hampshire. October 2016.</w:t>
      </w:r>
      <w:r w:rsidRPr="0096203A">
        <w:rPr>
          <w:bCs/>
          <w:color w:val="222222"/>
          <w:shd w:val="clear" w:color="auto" w:fill="FFFFFF"/>
        </w:rPr>
        <w:t xml:space="preserve"> </w:t>
      </w:r>
      <w:r>
        <w:rPr>
          <w:bCs/>
          <w:color w:val="222222"/>
          <w:shd w:val="clear" w:color="auto" w:fill="FFFFFF"/>
        </w:rPr>
        <w:t xml:space="preserve">Subsequently sponsored by NEHA for presentation to the American Historical Association, Washington DC. January 2018. </w:t>
      </w:r>
    </w:p>
    <w:p w14:paraId="6B83C331" w14:textId="77777777" w:rsidR="0096203A" w:rsidRDefault="0096203A" w:rsidP="0096203A">
      <w:pPr>
        <w:rPr>
          <w:bCs/>
          <w:color w:val="222222"/>
          <w:shd w:val="clear" w:color="auto" w:fill="FFFFFF"/>
        </w:rPr>
      </w:pPr>
      <w:r w:rsidRPr="00973AA7">
        <w:rPr>
          <w:bCs/>
          <w:color w:val="222222"/>
          <w:shd w:val="clear" w:color="auto" w:fill="FFFFFF"/>
        </w:rPr>
        <w:t xml:space="preserve"> </w:t>
      </w:r>
    </w:p>
    <w:p w14:paraId="5F5F646A" w14:textId="38E42F14" w:rsidR="00973AA7" w:rsidRPr="00973AA7" w:rsidRDefault="00973AA7" w:rsidP="0096203A">
      <w:r w:rsidRPr="00973AA7">
        <w:rPr>
          <w:bCs/>
          <w:color w:val="222222"/>
          <w:shd w:val="clear" w:color="auto" w:fill="FFFFFF"/>
        </w:rPr>
        <w:t>“Dressing like a Christian Woman:</w:t>
      </w:r>
      <w:r w:rsidRPr="00973AA7">
        <w:rPr>
          <w:rStyle w:val="apple-converted-space"/>
          <w:bCs/>
          <w:color w:val="222222"/>
          <w:shd w:val="clear" w:color="auto" w:fill="FFFFFF"/>
        </w:rPr>
        <w:t> </w:t>
      </w:r>
      <w:r w:rsidRPr="00973AA7">
        <w:rPr>
          <w:rStyle w:val="il"/>
          <w:bCs/>
          <w:color w:val="222222"/>
          <w:shd w:val="clear" w:color="auto" w:fill="FFFFFF"/>
        </w:rPr>
        <w:t>Global</w:t>
      </w:r>
      <w:r w:rsidRPr="00973AA7">
        <w:rPr>
          <w:rStyle w:val="apple-converted-space"/>
          <w:bCs/>
          <w:color w:val="222222"/>
          <w:shd w:val="clear" w:color="auto" w:fill="FFFFFF"/>
        </w:rPr>
        <w:t> </w:t>
      </w:r>
      <w:r w:rsidRPr="00973AA7">
        <w:rPr>
          <w:bCs/>
          <w:color w:val="222222"/>
          <w:shd w:val="clear" w:color="auto" w:fill="FFFFFF"/>
        </w:rPr>
        <w:t>Communities of Dress at American Mission Stations in the early 20</w:t>
      </w:r>
      <w:r w:rsidRPr="00973AA7">
        <w:rPr>
          <w:bCs/>
          <w:color w:val="222222"/>
          <w:shd w:val="clear" w:color="auto" w:fill="FFFFFF"/>
          <w:vertAlign w:val="superscript"/>
        </w:rPr>
        <w:t>th</w:t>
      </w:r>
      <w:r>
        <w:rPr>
          <w:bCs/>
          <w:color w:val="222222"/>
          <w:shd w:val="clear" w:color="auto" w:fill="FFFFFF"/>
        </w:rPr>
        <w:t xml:space="preserve"> Century,</w:t>
      </w:r>
      <w:r w:rsidRPr="00973AA7">
        <w:rPr>
          <w:bCs/>
          <w:color w:val="222222"/>
          <w:shd w:val="clear" w:color="auto" w:fill="FFFFFF"/>
        </w:rPr>
        <w:t>”</w:t>
      </w:r>
      <w:r w:rsidRPr="00973AA7">
        <w:rPr>
          <w:color w:val="222222"/>
          <w:shd w:val="clear" w:color="auto" w:fill="FFFFFF"/>
        </w:rPr>
        <w:t> </w:t>
      </w:r>
      <w:r w:rsidR="00CD0822">
        <w:rPr>
          <w:color w:val="222222"/>
          <w:shd w:val="clear" w:color="auto" w:fill="FFFFFF"/>
        </w:rPr>
        <w:t>accepted for presentation</w:t>
      </w:r>
      <w:r>
        <w:rPr>
          <w:color w:val="222222"/>
          <w:shd w:val="clear" w:color="auto" w:fill="FFFFFF"/>
        </w:rPr>
        <w:t xml:space="preserve"> at the Dressing Global Bodies conference, University of Alberta, Edmonton, Canada. July 2016.</w:t>
      </w:r>
      <w:r w:rsidR="00CD0822">
        <w:rPr>
          <w:color w:val="222222"/>
          <w:shd w:val="clear" w:color="auto" w:fill="FFFFFF"/>
        </w:rPr>
        <w:t xml:space="preserve"> Unable to attend.</w:t>
      </w:r>
    </w:p>
    <w:p w14:paraId="279E44CB" w14:textId="77777777" w:rsidR="00973AA7" w:rsidRDefault="00973AA7" w:rsidP="00973AA7">
      <w:r>
        <w:t xml:space="preserve"> </w:t>
      </w:r>
    </w:p>
    <w:p w14:paraId="753E276D" w14:textId="7DC1E474" w:rsidR="00DE7950" w:rsidRDefault="00DE7950" w:rsidP="00973AA7">
      <w:r>
        <w:t>“Daughters, Sisters, and Comrades: The Racial Politics of Memory in Spani</w:t>
      </w:r>
      <w:r w:rsidR="00F73FDB">
        <w:t xml:space="preserve">sh-American War Nursing,” </w:t>
      </w:r>
      <w:r>
        <w:t>presented to the Southern Association of Women Historians, College of Charleston, South Carolina. June 2015.</w:t>
      </w:r>
    </w:p>
    <w:p w14:paraId="6C7B70D6" w14:textId="77777777" w:rsidR="00DE7950" w:rsidRDefault="00DE7950" w:rsidP="00DE7950">
      <w:pPr>
        <w:rPr>
          <w:color w:val="222222"/>
          <w:shd w:val="clear" w:color="auto" w:fill="FFFFFF"/>
        </w:rPr>
      </w:pPr>
    </w:p>
    <w:p w14:paraId="1597EBCB" w14:textId="4412508A" w:rsidR="00DE7950" w:rsidRPr="00DE7950" w:rsidRDefault="00DE7950" w:rsidP="00DE7950">
      <w:r w:rsidRPr="00DE7950">
        <w:rPr>
          <w:color w:val="222222"/>
          <w:shd w:val="clear" w:color="auto" w:fill="FFFFFF"/>
        </w:rPr>
        <w:t>"Dazzling Visions: Imperialism, Gender, and Race, in the Modernizing of Cuban Nursing, 1898-1922</w:t>
      </w:r>
      <w:r>
        <w:rPr>
          <w:color w:val="222222"/>
          <w:shd w:val="clear" w:color="auto" w:fill="FFFFFF"/>
        </w:rPr>
        <w:t>,</w:t>
      </w:r>
      <w:r w:rsidRPr="00DE7950">
        <w:rPr>
          <w:color w:val="222222"/>
          <w:shd w:val="clear" w:color="auto" w:fill="FFFFFF"/>
        </w:rPr>
        <w:t xml:space="preserve">" </w:t>
      </w:r>
      <w:r>
        <w:rPr>
          <w:color w:val="222222"/>
          <w:shd w:val="clear" w:color="auto" w:fill="FFFFFF"/>
        </w:rPr>
        <w:t xml:space="preserve">presented </w:t>
      </w:r>
      <w:r w:rsidRPr="00DE7950">
        <w:rPr>
          <w:color w:val="222222"/>
          <w:shd w:val="clear" w:color="auto" w:fill="FFFFFF"/>
        </w:rPr>
        <w:t>at the annual meeting of the American Association for the Histo</w:t>
      </w:r>
      <w:r>
        <w:rPr>
          <w:color w:val="222222"/>
          <w:shd w:val="clear" w:color="auto" w:fill="FFFFFF"/>
        </w:rPr>
        <w:t xml:space="preserve">ry of Medicine, New Haven, Connecticut. </w:t>
      </w:r>
      <w:r w:rsidR="00F77144">
        <w:rPr>
          <w:rStyle w:val="aqj"/>
          <w:color w:val="222222"/>
          <w:shd w:val="clear" w:color="auto" w:fill="FFFFFF"/>
        </w:rPr>
        <w:t>May</w:t>
      </w:r>
      <w:r w:rsidRPr="00DE7950">
        <w:rPr>
          <w:rStyle w:val="aqj"/>
          <w:color w:val="222222"/>
          <w:shd w:val="clear" w:color="auto" w:fill="FFFFFF"/>
        </w:rPr>
        <w:t xml:space="preserve"> 2015</w:t>
      </w:r>
      <w:r w:rsidRPr="00DE7950">
        <w:rPr>
          <w:color w:val="222222"/>
          <w:shd w:val="clear" w:color="auto" w:fill="FFFFFF"/>
        </w:rPr>
        <w:t>.</w:t>
      </w:r>
    </w:p>
    <w:p w14:paraId="24BA0182" w14:textId="56A4C5D7" w:rsidR="00782D1F" w:rsidRDefault="00DE7950" w:rsidP="0013483D">
      <w:r>
        <w:t xml:space="preserve"> </w:t>
      </w:r>
    </w:p>
    <w:p w14:paraId="086DF675" w14:textId="66336740" w:rsidR="0013483D" w:rsidRDefault="0013483D" w:rsidP="0013483D">
      <w:r>
        <w:t>"Women, Missions, and the Politics of Dress in the</w:t>
      </w:r>
      <w:r w:rsidR="002E0CB1">
        <w:t xml:space="preserve"> Philippines, 1898-1940," </w:t>
      </w:r>
      <w:r>
        <w:t xml:space="preserve">presented </w:t>
      </w:r>
      <w:r w:rsidR="002E0CB1">
        <w:t xml:space="preserve">(in absentia) </w:t>
      </w:r>
      <w:r>
        <w:t xml:space="preserve">to the International Federation for Research on Women's History, Sheffield, England. August 2013. </w:t>
      </w:r>
    </w:p>
    <w:p w14:paraId="7D948FA3" w14:textId="77777777" w:rsidR="0013483D" w:rsidRDefault="0013483D" w:rsidP="00D84A2F"/>
    <w:p w14:paraId="475755B4" w14:textId="77777777" w:rsidR="00D84A2F" w:rsidRDefault="00D84A2F" w:rsidP="00D84A2F">
      <w:r>
        <w:t>"Bibles, Baseball, and Butterfly Sleeves: Filipina Women and American Protestant Missions, 1900-1930," presented at "Paradoxes of Domesticity," Australian National University, Canberra, Australia. August 2012.</w:t>
      </w:r>
    </w:p>
    <w:p w14:paraId="7C7FAD08" w14:textId="77777777" w:rsidR="00D84A2F" w:rsidRDefault="00D84A2F" w:rsidP="00D84A2F"/>
    <w:p w14:paraId="491E1985" w14:textId="77777777" w:rsidR="00D84A2F" w:rsidRDefault="00D84A2F" w:rsidP="00D84A2F">
      <w:r>
        <w:t>“A Sister and a Subject: Clemencia López in America,” presented to the International Federation for Research on Women’s History, 21</w:t>
      </w:r>
      <w:r w:rsidRPr="00FE68B5">
        <w:rPr>
          <w:vertAlign w:val="superscript"/>
        </w:rPr>
        <w:t>st</w:t>
      </w:r>
      <w:r>
        <w:t xml:space="preserve"> International Congress of Historical Sciences, Amsterdam, Netherlands. August 2010.</w:t>
      </w:r>
      <w:r w:rsidRPr="00FE68B5">
        <w:t xml:space="preserve"> </w:t>
      </w:r>
    </w:p>
    <w:p w14:paraId="22C5E8D9" w14:textId="77777777" w:rsidR="00D84A2F" w:rsidRDefault="00D84A2F" w:rsidP="00D84A2F"/>
    <w:p w14:paraId="1D828508" w14:textId="21922E7E" w:rsidR="00D84A2F" w:rsidRDefault="00D84A2F" w:rsidP="00D84A2F">
      <w:r>
        <w:t>“‘Not Even Past’: Place, Memory, and History,” Presidential Address, presented to the New England Historical As</w:t>
      </w:r>
      <w:r w:rsidR="004D4A20">
        <w:t xml:space="preserve">sociation. Salem State College, </w:t>
      </w:r>
      <w:r>
        <w:t>Salem</w:t>
      </w:r>
      <w:r w:rsidR="004D4A20">
        <w:t>, Massachusetts</w:t>
      </w:r>
      <w:r w:rsidR="002E33B5">
        <w:t xml:space="preserve">. </w:t>
      </w:r>
      <w:r>
        <w:t>April 2010.</w:t>
      </w:r>
      <w:r w:rsidRPr="004E4922">
        <w:t xml:space="preserve"> </w:t>
      </w:r>
    </w:p>
    <w:p w14:paraId="3336403A" w14:textId="77777777" w:rsidR="00D84A2F" w:rsidRDefault="00D84A2F" w:rsidP="00D84A2F"/>
    <w:p w14:paraId="434AAD03" w14:textId="77777777" w:rsidR="00D84A2F" w:rsidRDefault="00D84A2F" w:rsidP="00D84A2F">
      <w:r>
        <w:lastRenderedPageBreak/>
        <w:t>“‘A Delicate Subject:’ Clemencia López’s Anti-Imperialist Errand, 1901-1903,” presented to the Organization of American Historians, Washington DC. April 2010.</w:t>
      </w:r>
    </w:p>
    <w:p w14:paraId="22DC31EB" w14:textId="77777777" w:rsidR="00D84A2F" w:rsidRDefault="00D84A2F" w:rsidP="00D84A2F"/>
    <w:p w14:paraId="7473D870" w14:textId="77777777" w:rsidR="00D84A2F" w:rsidRDefault="00D84A2F" w:rsidP="00D84A2F">
      <w:r>
        <w:t>“American Women Missionaries and Filipinas in the 1920s,” presented to the World History Association, Salem State College, Salem</w:t>
      </w:r>
      <w:r w:rsidR="004D4A20">
        <w:t>, Massachusetts</w:t>
      </w:r>
      <w:r>
        <w:t>. June 2009.</w:t>
      </w:r>
    </w:p>
    <w:p w14:paraId="1B433940" w14:textId="77777777" w:rsidR="00D84A2F" w:rsidRDefault="00D84A2F" w:rsidP="00D84A2F"/>
    <w:p w14:paraId="7CF809C3" w14:textId="77777777" w:rsidR="00D84A2F" w:rsidRPr="00934501" w:rsidRDefault="00D84A2F" w:rsidP="00D84A2F">
      <w:r>
        <w:t xml:space="preserve"> “Imperial Wheels for Columbia: Envisioning Woman as Imperialist in the Era of </w:t>
      </w:r>
      <w:r w:rsidRPr="00934501">
        <w:t>the Spani</w:t>
      </w:r>
      <w:r>
        <w:t>sh-American War,”</w:t>
      </w:r>
      <w:r w:rsidRPr="00934501">
        <w:t xml:space="preserve"> presented at the Popular Culture Association/Am</w:t>
      </w:r>
      <w:r>
        <w:t>erican Culture Association</w:t>
      </w:r>
      <w:r w:rsidRPr="00934501">
        <w:t xml:space="preserve"> Conference, Boston</w:t>
      </w:r>
      <w:r w:rsidR="004D4A20">
        <w:t>, Massachusetts</w:t>
      </w:r>
      <w:r w:rsidRPr="00934501">
        <w:t>. April 2007.</w:t>
      </w:r>
    </w:p>
    <w:p w14:paraId="529B82E9" w14:textId="77777777" w:rsidR="00D84A2F" w:rsidRDefault="00D84A2F" w:rsidP="00D84A2F">
      <w:r w:rsidRPr="00934501">
        <w:t xml:space="preserve"> </w:t>
      </w:r>
    </w:p>
    <w:p w14:paraId="32FA1543" w14:textId="77777777" w:rsidR="00D84A2F" w:rsidRDefault="00D84A2F" w:rsidP="00D84A2F">
      <w:r>
        <w:t>“‘I am of Fighting Stock’: The Woman Volunteer in the Spanish-American War,” presented at the Ninth Annual Women’s History Month Conference, Sarah Lawrence College, Bronxville</w:t>
      </w:r>
      <w:r w:rsidR="004D4A20">
        <w:t>,</w:t>
      </w:r>
      <w:r>
        <w:t xml:space="preserve"> N</w:t>
      </w:r>
      <w:r w:rsidR="004D4A20">
        <w:t xml:space="preserve">ew </w:t>
      </w:r>
      <w:r>
        <w:t>Y</w:t>
      </w:r>
      <w:r w:rsidR="004D4A20">
        <w:t>ork</w:t>
      </w:r>
      <w:r>
        <w:t>. March 2007.</w:t>
      </w:r>
    </w:p>
    <w:p w14:paraId="3F0E8567" w14:textId="77777777" w:rsidR="00D84A2F" w:rsidRPr="00934501" w:rsidRDefault="00D84A2F" w:rsidP="00D84A2F"/>
    <w:p w14:paraId="2B20A6FF" w14:textId="77777777" w:rsidR="00D84A2F" w:rsidRDefault="00D84A2F" w:rsidP="00D84A2F">
      <w:r>
        <w:t>“Domestic Invasions: Women, the Parlor, and the Spanish-American War,” presented at the 9</w:t>
      </w:r>
      <w:r w:rsidRPr="005954E1">
        <w:rPr>
          <w:vertAlign w:val="superscript"/>
        </w:rPr>
        <w:t>th</w:t>
      </w:r>
      <w:r>
        <w:t xml:space="preserve"> Annual Conference on Cultural and Historic Preservation, Sa</w:t>
      </w:r>
      <w:r w:rsidR="004D4A20">
        <w:t xml:space="preserve">lve Regina University, Newport, Rhode </w:t>
      </w:r>
      <w:r>
        <w:t>I</w:t>
      </w:r>
      <w:r w:rsidR="004D4A20">
        <w:t>sland</w:t>
      </w:r>
      <w:r>
        <w:t>. September 2005.</w:t>
      </w:r>
    </w:p>
    <w:p w14:paraId="1EB351AA" w14:textId="77777777" w:rsidR="00D84A2F" w:rsidRDefault="00D84A2F"/>
    <w:p w14:paraId="6050B61B" w14:textId="77777777" w:rsidR="00D84A2F" w:rsidRDefault="00D84A2F">
      <w:r>
        <w:t>“Rejecting the White Man’s Burden: American Women in the Anti-Imperialist Movement,” presented at the Berkshire Conference on the History of Wome</w:t>
      </w:r>
      <w:r w:rsidR="004D4A20">
        <w:t>n, Scripps College, Claremont, California</w:t>
      </w:r>
      <w:r>
        <w:t>. June 2005.</w:t>
      </w:r>
    </w:p>
    <w:p w14:paraId="1367115D" w14:textId="77777777" w:rsidR="00D84A2F" w:rsidRDefault="00D84A2F"/>
    <w:p w14:paraId="7411D14F" w14:textId="77777777" w:rsidR="00D84A2F" w:rsidRDefault="00D84A2F">
      <w:r>
        <w:t>“Dr. Anita Newcomb McGee and the Organization of Women Nurses in the Spanish-American War,” presented at the History of Medicine Seminar, National Library of Medicine, National Institutes of Health, Washington DC. July 2004.</w:t>
      </w:r>
    </w:p>
    <w:p w14:paraId="6A97AA33" w14:textId="77777777" w:rsidR="00D84A2F" w:rsidRDefault="00D84A2F"/>
    <w:p w14:paraId="576952F3" w14:textId="77777777" w:rsidR="00D84A2F" w:rsidRDefault="00D84A2F">
      <w:r>
        <w:t xml:space="preserve"> “The War in the Parlor: Domestic Audiences and the Spanish-American War,” presented to the New England Historical Association Fall Meeting, College</w:t>
      </w:r>
      <w:r w:rsidR="004D4A20">
        <w:t xml:space="preserve"> of the Holy Cross, Worcester, Massachusetts</w:t>
      </w:r>
      <w:r>
        <w:t>. October 2003.</w:t>
      </w:r>
    </w:p>
    <w:p w14:paraId="7EA007BE" w14:textId="77777777" w:rsidR="00D84A2F" w:rsidRDefault="00D84A2F"/>
    <w:p w14:paraId="5C561190" w14:textId="77777777" w:rsidR="00D84A2F" w:rsidRDefault="00D84A2F">
      <w:r>
        <w:t>“Maternal Tutelage and Imperial Housekeeping: The ‘Woman’s Part’ in the Spanish-American War,” presented at the Society for Historians of Foreign Relations Annual Meeting, George Washington University, Washington DC. June 2003.</w:t>
      </w:r>
    </w:p>
    <w:p w14:paraId="6CEC9FCB" w14:textId="77777777" w:rsidR="00D84A2F" w:rsidRDefault="00D84A2F"/>
    <w:p w14:paraId="4CBB30D2" w14:textId="77777777" w:rsidR="00D84A2F" w:rsidRDefault="00D84A2F">
      <w:r>
        <w:t>“Scrapbooks and Stereoscopes: Consuming the War of 1898,” presented at the American Seminar, John Nicholas Brown Center for the Study of American Civilization, Providence, Rhode Island.  October 2000.</w:t>
      </w:r>
    </w:p>
    <w:p w14:paraId="444CCEB7" w14:textId="77777777" w:rsidR="00D84A2F" w:rsidRDefault="00D84A2F"/>
    <w:p w14:paraId="51A327EF" w14:textId="77777777" w:rsidR="00D84A2F" w:rsidRDefault="00D84A2F">
      <w:r>
        <w:t>“Gendering the Memory of the Splendid Little War,” presented at “20</w:t>
      </w:r>
      <w:r>
        <w:rPr>
          <w:vertAlign w:val="superscript"/>
        </w:rPr>
        <w:t>th</w:t>
      </w:r>
      <w:r>
        <w:t xml:space="preserve"> Century Matters: History, Memory, and American Culture,” the 2</w:t>
      </w:r>
      <w:r>
        <w:rPr>
          <w:vertAlign w:val="superscript"/>
        </w:rPr>
        <w:t>nd</w:t>
      </w:r>
      <w:r>
        <w:t xml:space="preserve"> Bi-Annual Fall Festival of the American Arts, Michigan State University, East Lansing, Michigan.  November 1999.</w:t>
      </w:r>
    </w:p>
    <w:p w14:paraId="7B3FD369" w14:textId="77777777" w:rsidR="00D84A2F" w:rsidRDefault="00D84A2F"/>
    <w:p w14:paraId="5A9E704F" w14:textId="77777777" w:rsidR="00D84A2F" w:rsidRDefault="00D84A2F">
      <w:r>
        <w:t>“Evangelina and Columbia: Gender, Race, and Popular Representations of Cuba in the 1890s,” presented to the Berkshire Conference on the History of Women, University of Rochester, Rochester, New York.  June 1999.</w:t>
      </w:r>
    </w:p>
    <w:p w14:paraId="0B4768A2" w14:textId="77777777" w:rsidR="00D84A2F" w:rsidRDefault="00D84A2F"/>
    <w:p w14:paraId="4D85D1D6" w14:textId="77777777" w:rsidR="00D84A2F" w:rsidRDefault="00D84A2F">
      <w:r>
        <w:t>“Señorita Cisneros and the American Girl: Popular Representations of Gender and Race in Promoting the War of 1898,” presented at the American Studies Association Annual Meeting, Seattle, Washington.  November 1998.</w:t>
      </w:r>
    </w:p>
    <w:p w14:paraId="21CFE76B" w14:textId="77777777" w:rsidR="00D84A2F" w:rsidRDefault="00D84A2F"/>
    <w:p w14:paraId="3FEDC432" w14:textId="77777777" w:rsidR="00D84A2F" w:rsidRDefault="00D84A2F">
      <w:r>
        <w:t>“‘Bed-quilts, Needlework and Other Rubbish’: Hierarchies of Gender, Race, and Art in the 1893 Woman’s Building,” presented to the American Culture Association/Popular Culture Association National Conference, Orlando, Florida. April 1998.</w:t>
      </w:r>
    </w:p>
    <w:p w14:paraId="1F8C8137" w14:textId="77777777" w:rsidR="00D84A2F" w:rsidRDefault="00D84A2F"/>
    <w:p w14:paraId="6C45E6A8" w14:textId="77777777" w:rsidR="00D84A2F" w:rsidRDefault="00D84A2F">
      <w:r>
        <w:t>“‘Suffrage, Preparedness, and Americanism’: National Identity and the Visual Culture of the Suffrage Movement in the United States, 1893-1920,” presented at the 22</w:t>
      </w:r>
      <w:r>
        <w:rPr>
          <w:vertAlign w:val="superscript"/>
        </w:rPr>
        <w:t>nd</w:t>
      </w:r>
      <w:r>
        <w:t xml:space="preserve"> annual Great Lakes History Conference, Grand Valley State University, Grand Rapids, Michigan.  September 1997.</w:t>
      </w:r>
    </w:p>
    <w:p w14:paraId="50AEA667" w14:textId="77777777" w:rsidR="00D84A2F" w:rsidRDefault="00D84A2F"/>
    <w:p w14:paraId="5732A27F" w14:textId="77777777" w:rsidR="00D84A2F" w:rsidRDefault="00D84A2F">
      <w:r>
        <w:t>“‘I Would Not Be a Belle’:  Margaret Worthington Mansfield and Ideals of Womanhood in the Early Midwest,” presented at “Women of the Midwest: History and Sources,” University of Wisconsin, Madison, WI.  June 1997.</w:t>
      </w:r>
    </w:p>
    <w:p w14:paraId="4C90BD40" w14:textId="77777777" w:rsidR="00D84A2F" w:rsidRDefault="00D84A2F"/>
    <w:p w14:paraId="67B9154B" w14:textId="77777777" w:rsidR="00D84A2F" w:rsidRDefault="00D84A2F">
      <w:r>
        <w:t>“Sculpting Butter: American Women Artists and the Professional Ideal, 1876-1900,” presented to the History Workshop, Brown University, Providence, Rhode Island.  February 1997.</w:t>
      </w:r>
    </w:p>
    <w:p w14:paraId="4272BE4E" w14:textId="77777777" w:rsidR="00D84A2F" w:rsidRDefault="00D84A2F"/>
    <w:p w14:paraId="46FB8AEE" w14:textId="77777777" w:rsidR="00D84A2F" w:rsidRDefault="00D84A2F">
      <w:r>
        <w:lastRenderedPageBreak/>
        <w:t>“A Portrait of Her Self: Gender, Identity, and the Autobiographical Woman Artist in the United States,” presented to the New England Historical Association, Amherst College, Amherst, Massachusetts.  April 1996.</w:t>
      </w:r>
    </w:p>
    <w:p w14:paraId="3B0DA913" w14:textId="77777777" w:rsidR="00D84A2F" w:rsidRDefault="00D84A2F"/>
    <w:p w14:paraId="161C04DD" w14:textId="77777777" w:rsidR="00D84A2F" w:rsidRDefault="00D84A2F">
      <w:r>
        <w:t>“Domesticating Art: Mid-Nineteenth-Century Women Artists and the Appropriation of Domesticity,” presented at “Locating Feminisms,” first annual graduate student interdisciplinary conference at Brown University, Providence, Rhode Island.  March 1996.</w:t>
      </w:r>
    </w:p>
    <w:p w14:paraId="4BF34649" w14:textId="77777777" w:rsidR="00D84A2F" w:rsidRDefault="00D84A2F"/>
    <w:p w14:paraId="4EDC3A9B" w14:textId="77777777" w:rsidR="00D84A2F" w:rsidRDefault="00D84A2F">
      <w:r>
        <w:t>“Impassioned Utterance: Nineteenth-Century American Women Sculptors and Cultural Critique,” presented to the New England American Studies Association, Babson College, Wellesley, Massachusetts.  April 1995.</w:t>
      </w:r>
    </w:p>
    <w:p w14:paraId="71C12F36" w14:textId="77777777" w:rsidR="00D84A2F" w:rsidRDefault="00D84A2F"/>
    <w:p w14:paraId="1B3D21D5" w14:textId="77777777" w:rsidR="00D84A2F" w:rsidRPr="004A6E2A" w:rsidRDefault="00D84A2F" w:rsidP="00D84A2F">
      <w:pPr>
        <w:rPr>
          <w:b/>
        </w:rPr>
      </w:pPr>
      <w:r w:rsidRPr="00ED2525">
        <w:rPr>
          <w:b/>
        </w:rPr>
        <w:t>CONFERENCE PANEL CHAIRING/COMMENTING:</w:t>
      </w:r>
    </w:p>
    <w:p w14:paraId="2F707078" w14:textId="187BB3DF" w:rsidR="007C5C11" w:rsidRPr="007C5C11" w:rsidRDefault="007C5C11" w:rsidP="00716E68">
      <w:r>
        <w:rPr>
          <w:bCs/>
          <w:color w:val="222222"/>
          <w:shd w:val="clear" w:color="auto" w:fill="FFFFFF"/>
        </w:rPr>
        <w:t xml:space="preserve">Chair. “Gender, Wartime Labor, and the Built Environment,” </w:t>
      </w:r>
      <w:r>
        <w:t>panel to be presented at the Berkshire Conference on the History of Women, Gender and Sexualities. Baltimore, MD. June 2020.</w:t>
      </w:r>
    </w:p>
    <w:p w14:paraId="0797776D" w14:textId="77777777" w:rsidR="007C5C11" w:rsidRDefault="007C5C11" w:rsidP="00716E68">
      <w:pPr>
        <w:rPr>
          <w:bCs/>
          <w:color w:val="222222"/>
          <w:shd w:val="clear" w:color="auto" w:fill="FFFFFF"/>
        </w:rPr>
      </w:pPr>
    </w:p>
    <w:p w14:paraId="1455D3F6" w14:textId="7AAE9501" w:rsidR="00BC5429" w:rsidRDefault="00BC5429" w:rsidP="00716E68">
      <w:pPr>
        <w:rPr>
          <w:bCs/>
          <w:color w:val="222222"/>
          <w:shd w:val="clear" w:color="auto" w:fill="FFFFFF"/>
        </w:rPr>
      </w:pPr>
      <w:r>
        <w:rPr>
          <w:bCs/>
          <w:color w:val="222222"/>
          <w:shd w:val="clear" w:color="auto" w:fill="FFFFFF"/>
        </w:rPr>
        <w:t>Chair/Commenter. “</w:t>
      </w:r>
      <w:r w:rsidRPr="00BC5429">
        <w:rPr>
          <w:bCs/>
          <w:color w:val="222222"/>
          <w:shd w:val="clear" w:color="auto" w:fill="FFFFFF"/>
        </w:rPr>
        <w:t>Entrepreneurial Women and their Contributions to the Nineteenth-Century New England Economy</w:t>
      </w:r>
      <w:r>
        <w:rPr>
          <w:bCs/>
          <w:color w:val="222222"/>
          <w:shd w:val="clear" w:color="auto" w:fill="FFFFFF"/>
        </w:rPr>
        <w:t>,” panel to be presented at the New England Historical Association, Roger Williams University, Bristol RI. October 2019.</w:t>
      </w:r>
    </w:p>
    <w:p w14:paraId="3BB13A9E" w14:textId="77777777" w:rsidR="00BC5429" w:rsidRDefault="00BC5429" w:rsidP="00716E68">
      <w:pPr>
        <w:rPr>
          <w:bCs/>
          <w:color w:val="222222"/>
          <w:shd w:val="clear" w:color="auto" w:fill="FFFFFF"/>
        </w:rPr>
      </w:pPr>
    </w:p>
    <w:p w14:paraId="54CEB114" w14:textId="5A248066" w:rsidR="00456091" w:rsidRPr="00456091" w:rsidRDefault="00456091" w:rsidP="00716E68">
      <w:pPr>
        <w:rPr>
          <w:bCs/>
          <w:color w:val="222222"/>
          <w:shd w:val="clear" w:color="auto" w:fill="FFFFFF"/>
        </w:rPr>
      </w:pPr>
      <w:r>
        <w:rPr>
          <w:bCs/>
          <w:color w:val="222222"/>
          <w:shd w:val="clear" w:color="auto" w:fill="FFFFFF"/>
        </w:rPr>
        <w:t>Chair</w:t>
      </w:r>
      <w:r w:rsidR="00000F3C">
        <w:rPr>
          <w:bCs/>
          <w:color w:val="222222"/>
          <w:shd w:val="clear" w:color="auto" w:fill="FFFFFF"/>
        </w:rPr>
        <w:t xml:space="preserve"> and Organizer</w:t>
      </w:r>
      <w:r>
        <w:rPr>
          <w:bCs/>
          <w:color w:val="222222"/>
          <w:shd w:val="clear" w:color="auto" w:fill="FFFFFF"/>
        </w:rPr>
        <w:t xml:space="preserve">. </w:t>
      </w:r>
      <w:r w:rsidRPr="00E549BE">
        <w:rPr>
          <w:bCs/>
          <w:color w:val="222222"/>
          <w:shd w:val="clear" w:color="auto" w:fill="FFFFFF"/>
        </w:rPr>
        <w:t>“Teaching with the Archives: How (and Why) to Engage Unde</w:t>
      </w:r>
      <w:r>
        <w:rPr>
          <w:bCs/>
          <w:color w:val="222222"/>
          <w:shd w:val="clear" w:color="auto" w:fill="FFFFFF"/>
        </w:rPr>
        <w:t>rgraduates in Archival Research,</w:t>
      </w:r>
      <w:r w:rsidRPr="00E549BE">
        <w:rPr>
          <w:bCs/>
          <w:color w:val="222222"/>
          <w:shd w:val="clear" w:color="auto" w:fill="FFFFFF"/>
        </w:rPr>
        <w:t>”</w:t>
      </w:r>
      <w:r>
        <w:rPr>
          <w:bCs/>
          <w:color w:val="222222"/>
          <w:shd w:val="clear" w:color="auto" w:fill="FFFFFF"/>
        </w:rPr>
        <w:t xml:space="preserve"> roundtable panel at the New England Historical Association, Eastern Connecticut State University</w:t>
      </w:r>
      <w:r w:rsidR="00B010EC">
        <w:rPr>
          <w:bCs/>
          <w:color w:val="222222"/>
          <w:shd w:val="clear" w:color="auto" w:fill="FFFFFF"/>
        </w:rPr>
        <w:t>, Windham CT</w:t>
      </w:r>
      <w:r>
        <w:rPr>
          <w:bCs/>
          <w:color w:val="222222"/>
          <w:shd w:val="clear" w:color="auto" w:fill="FFFFFF"/>
        </w:rPr>
        <w:t>. October 2017.</w:t>
      </w:r>
    </w:p>
    <w:p w14:paraId="186C25CF" w14:textId="77777777" w:rsidR="00456091" w:rsidRDefault="00456091" w:rsidP="00716E68"/>
    <w:p w14:paraId="46AE281D" w14:textId="25B332BD" w:rsidR="00716E68" w:rsidRDefault="00216B08" w:rsidP="00716E68">
      <w:r>
        <w:t>Commenter</w:t>
      </w:r>
      <w:r w:rsidR="00716E68">
        <w:t>. “</w:t>
      </w:r>
      <w:r w:rsidR="00716E68" w:rsidRPr="00CD0822">
        <w:t>Feminine Accessories and Sexualized Bodies: Women and Photography in 19th and 20th Century North America</w:t>
      </w:r>
      <w:r w:rsidR="00716E68">
        <w:t>,” panel at the Berkshire Conference on the History of Women, Gender and Sexualities. Hofstra University, Hempstead, NY. June 2017.</w:t>
      </w:r>
    </w:p>
    <w:p w14:paraId="2245CB16" w14:textId="77777777" w:rsidR="00716E68" w:rsidRDefault="00716E68" w:rsidP="002E0CB1"/>
    <w:p w14:paraId="44BE1923" w14:textId="62080FB0" w:rsidR="00716E68" w:rsidRDefault="00716E68" w:rsidP="002E0CB1">
      <w:r>
        <w:t>Commenter. “Revisiting New Womanhood in East Asia and Its Ties to Missiona</w:t>
      </w:r>
      <w:r w:rsidR="00532ACF">
        <w:t>ry Initiatives,</w:t>
      </w:r>
      <w:r>
        <w:t>”</w:t>
      </w:r>
      <w:r w:rsidR="00532ACF">
        <w:t xml:space="preserve"> panel at the</w:t>
      </w:r>
      <w:r>
        <w:t xml:space="preserve"> Association for Asian Studies conference, Toronto, Canada. March 2017.</w:t>
      </w:r>
    </w:p>
    <w:p w14:paraId="4A2CF367" w14:textId="77777777" w:rsidR="00CD0822" w:rsidRDefault="00CD0822" w:rsidP="002E0CB1"/>
    <w:p w14:paraId="5BE560F4" w14:textId="036C4D8E" w:rsidR="0089390B" w:rsidRPr="0089390B" w:rsidRDefault="0089390B" w:rsidP="002E0CB1">
      <w:r w:rsidRPr="0089390B">
        <w:t xml:space="preserve">Chair. </w:t>
      </w:r>
      <w:r>
        <w:t>“</w:t>
      </w:r>
      <w:r w:rsidRPr="0089390B">
        <w:rPr>
          <w:bCs/>
          <w:shd w:val="clear" w:color="auto" w:fill="FFFFFF"/>
        </w:rPr>
        <w:t>American Women Missionaries, Diplomacy, and Nationalism in 1920s China, Turkey, and Japan.</w:t>
      </w:r>
      <w:r>
        <w:rPr>
          <w:bCs/>
          <w:shd w:val="clear" w:color="auto" w:fill="FFFFFF"/>
        </w:rPr>
        <w:t>”</w:t>
      </w:r>
      <w:r w:rsidRPr="0089390B">
        <w:t xml:space="preserve"> </w:t>
      </w:r>
      <w:r w:rsidRPr="0089390B">
        <w:rPr>
          <w:i/>
          <w:iCs/>
          <w:shd w:val="clear" w:color="auto" w:fill="FFFFFF"/>
        </w:rPr>
        <w:t>Endorsed by the OAH International Committee</w:t>
      </w:r>
      <w:r w:rsidRPr="0089390B">
        <w:t>. Organization of American Historians, Providence RI. March 2016.</w:t>
      </w:r>
    </w:p>
    <w:p w14:paraId="09C54517" w14:textId="77777777" w:rsidR="0089390B" w:rsidRDefault="0089390B" w:rsidP="002E0CB1"/>
    <w:p w14:paraId="785AEDD3" w14:textId="4799EF2A" w:rsidR="002E0CB1" w:rsidRDefault="002E0CB1" w:rsidP="002E0CB1">
      <w:r>
        <w:t>Commenter. “Articulations of Gende</w:t>
      </w:r>
      <w:r w:rsidR="00532ACF">
        <w:t>r in Mission Fields across Asia,</w:t>
      </w:r>
      <w:r>
        <w:t>”</w:t>
      </w:r>
      <w:r w:rsidR="00532ACF">
        <w:t xml:space="preserve"> panel at the</w:t>
      </w:r>
      <w:r>
        <w:t xml:space="preserve"> Association for Asian Studies conference, Philadelphia PA. March 2014.</w:t>
      </w:r>
    </w:p>
    <w:p w14:paraId="2D5DF3FA" w14:textId="77777777" w:rsidR="004E3EF6" w:rsidRDefault="004E3EF6" w:rsidP="00D84A2F"/>
    <w:p w14:paraId="28C875DA" w14:textId="4129A37D" w:rsidR="004E3EF6" w:rsidRDefault="004E3EF6" w:rsidP="00D84A2F">
      <w:r>
        <w:t xml:space="preserve">Chair/Commenter. </w:t>
      </w:r>
      <w:r w:rsidR="002E0CB1">
        <w:t xml:space="preserve"> “Making and Manipulating Memory,” panel at “Memory, Memorials and Media: Reimagining World History,” Northeastern History Graduate Student Association 6</w:t>
      </w:r>
      <w:r w:rsidR="002E0CB1" w:rsidRPr="002E0CB1">
        <w:rPr>
          <w:vertAlign w:val="superscript"/>
        </w:rPr>
        <w:t>th</w:t>
      </w:r>
      <w:r w:rsidR="002E0CB1">
        <w:t xml:space="preserve"> Annual Conference, </w:t>
      </w:r>
      <w:r>
        <w:t>Northeastern University, Boston MA. March 2014.</w:t>
      </w:r>
    </w:p>
    <w:p w14:paraId="3D2772C0" w14:textId="77777777" w:rsidR="00164D30" w:rsidRDefault="00164D30" w:rsidP="00D84A2F"/>
    <w:p w14:paraId="2D69F343" w14:textId="77777777" w:rsidR="00D84A2F" w:rsidRDefault="00D84A2F" w:rsidP="00D84A2F">
      <w:r>
        <w:t>Chair. "Louisa May Alcott's Centennial," panel at the New England Historical Association, Rivier College, Nashua NH. April 2012.</w:t>
      </w:r>
    </w:p>
    <w:p w14:paraId="54A61E11" w14:textId="77777777" w:rsidR="00D84A2F" w:rsidRDefault="00D84A2F" w:rsidP="00D84A2F"/>
    <w:p w14:paraId="03DC4C05" w14:textId="77777777" w:rsidR="00D84A2F" w:rsidRDefault="00D84A2F" w:rsidP="00D84A2F">
      <w:r>
        <w:t>Chair/Commenter. "Haiti and Independence," panel at "Race, Gender, and Sexualities in the Atlantic World," CLAW Conference, University of Charleston, SC. March 2012.</w:t>
      </w:r>
    </w:p>
    <w:p w14:paraId="355D0720" w14:textId="77777777" w:rsidR="00D84A2F" w:rsidRDefault="00D84A2F" w:rsidP="00D84A2F"/>
    <w:p w14:paraId="4CE73004" w14:textId="77777777" w:rsidR="00D84A2F" w:rsidRDefault="00D84A2F" w:rsidP="00D84A2F">
      <w:r>
        <w:t>Chair. "The Reach of Empires: Resistance and Strategies," panel at the New England Historical Association, Emmanuel University, Boston MA. October 2011.</w:t>
      </w:r>
    </w:p>
    <w:p w14:paraId="5C29D7AD" w14:textId="77777777" w:rsidR="00D84A2F" w:rsidRDefault="00D84A2F" w:rsidP="00D84A2F"/>
    <w:p w14:paraId="4C43F9F7" w14:textId="77777777" w:rsidR="00D84A2F" w:rsidRDefault="00D84A2F" w:rsidP="00D84A2F">
      <w:r>
        <w:t>Chair. “New England Women,” panel at the New England Historical Association, University of New England, Biddeford, Maine. October 2010.</w:t>
      </w:r>
    </w:p>
    <w:p w14:paraId="66D944B5" w14:textId="77777777" w:rsidR="00D84A2F" w:rsidRDefault="00D84A2F" w:rsidP="00D84A2F"/>
    <w:p w14:paraId="382DB4A3" w14:textId="77777777" w:rsidR="00D84A2F" w:rsidRDefault="00D84A2F" w:rsidP="00D84A2F">
      <w:r>
        <w:t>Chair. “Living and Working in Nineteenth-Century America,” panel at the New England Historical Association, Salem State College, Salem MA. April 2010.</w:t>
      </w:r>
    </w:p>
    <w:p w14:paraId="4C77A5BC" w14:textId="77777777" w:rsidR="00D84A2F" w:rsidRDefault="00D84A2F" w:rsidP="00D84A2F"/>
    <w:p w14:paraId="251DF2F1" w14:textId="77777777" w:rsidR="00D84A2F" w:rsidRDefault="00D84A2F" w:rsidP="00D84A2F">
      <w:r>
        <w:t>Chair/Commenter. “Photographs, Objects, Rituals,” panel at the New England Historical Association, University of Southern Maine, Portland ME. April 2009.</w:t>
      </w:r>
    </w:p>
    <w:p w14:paraId="08FDD2A2" w14:textId="77777777" w:rsidR="00D84A2F" w:rsidRDefault="00D84A2F" w:rsidP="00D84A2F"/>
    <w:p w14:paraId="15FDDBEF" w14:textId="23611EC9" w:rsidR="00D84A2F" w:rsidRDefault="00D84A2F">
      <w:r>
        <w:lastRenderedPageBreak/>
        <w:t>Chair/Commenter, “Female Citizenship in Wartime,” session at “Women, War and Peace: 13</w:t>
      </w:r>
      <w:r>
        <w:rPr>
          <w:vertAlign w:val="superscript"/>
        </w:rPr>
        <w:t>th</w:t>
      </w:r>
      <w:r>
        <w:t xml:space="preserve"> International Women’s Studies Conference,” Southern Connecticut State University, New Haven CT. October 2003.</w:t>
      </w:r>
    </w:p>
    <w:p w14:paraId="6253FBAC" w14:textId="77777777" w:rsidR="007658BB" w:rsidRDefault="007658BB" w:rsidP="007658BB"/>
    <w:p w14:paraId="4AEAF324" w14:textId="77777777" w:rsidR="007658BB" w:rsidRDefault="007658BB" w:rsidP="007658BB">
      <w:r>
        <w:rPr>
          <w:b/>
        </w:rPr>
        <w:t>COURSES TAUGHT:</w:t>
      </w:r>
      <w:r>
        <w:t xml:space="preserve"> </w:t>
      </w:r>
    </w:p>
    <w:p w14:paraId="327E7702" w14:textId="77777777" w:rsidR="007658BB" w:rsidRDefault="007658BB" w:rsidP="007658BB">
      <w:pPr>
        <w:ind w:left="720"/>
        <w:sectPr w:rsidR="007658BB" w:rsidSect="007658BB">
          <w:footerReference w:type="default" r:id="rId13"/>
          <w:type w:val="continuous"/>
          <w:pgSz w:w="12240" w:h="15840"/>
          <w:pgMar w:top="1152" w:right="1440" w:bottom="1440" w:left="1440" w:header="720" w:footer="720" w:gutter="0"/>
          <w:cols w:space="720"/>
        </w:sectPr>
      </w:pPr>
    </w:p>
    <w:p w14:paraId="38A853C8" w14:textId="77777777" w:rsidR="007658BB" w:rsidRDefault="007658BB" w:rsidP="007658BB">
      <w:r>
        <w:lastRenderedPageBreak/>
        <w:t>Early American History (survey)</w:t>
      </w:r>
      <w:r>
        <w:tab/>
      </w:r>
      <w:r>
        <w:tab/>
      </w:r>
      <w:r>
        <w:tab/>
      </w:r>
      <w:r>
        <w:tab/>
        <w:t>Modern American History (survey)</w:t>
      </w:r>
    </w:p>
    <w:p w14:paraId="2CA2E125" w14:textId="77777777" w:rsidR="007658BB" w:rsidRDefault="007658BB" w:rsidP="007658BB">
      <w:r>
        <w:t>History of Race and Ethnicity in the U. S.</w:t>
      </w:r>
      <w:r>
        <w:tab/>
      </w:r>
      <w:r>
        <w:tab/>
      </w:r>
      <w:r>
        <w:tab/>
        <w:t>Women and Gender in U.S. History (2-semester)</w:t>
      </w:r>
    </w:p>
    <w:p w14:paraId="7FA418D6" w14:textId="77777777" w:rsidR="007658BB" w:rsidRDefault="007658BB" w:rsidP="007658BB">
      <w:r>
        <w:t>Historical Methods and Research</w:t>
      </w:r>
      <w:r>
        <w:tab/>
      </w:r>
      <w:r>
        <w:tab/>
      </w:r>
      <w:r>
        <w:tab/>
      </w:r>
      <w:r>
        <w:tab/>
        <w:t>History of Sexuality and the Family</w:t>
      </w:r>
      <w:r>
        <w:tab/>
      </w:r>
      <w:r>
        <w:tab/>
      </w:r>
      <w:r>
        <w:tab/>
      </w:r>
    </w:p>
    <w:p w14:paraId="5559C61F" w14:textId="77777777" w:rsidR="007658BB" w:rsidRDefault="007658BB" w:rsidP="007658BB">
      <w:pPr>
        <w:sectPr w:rsidR="007658BB">
          <w:type w:val="continuous"/>
          <w:pgSz w:w="12240" w:h="15840"/>
          <w:pgMar w:top="1440" w:right="1440" w:bottom="1440" w:left="1440" w:header="720" w:footer="720" w:gutter="0"/>
          <w:cols w:space="720"/>
        </w:sectPr>
      </w:pPr>
    </w:p>
    <w:p w14:paraId="7012812E" w14:textId="77777777" w:rsidR="007658BB" w:rsidRDefault="007658BB" w:rsidP="007658BB">
      <w:r>
        <w:lastRenderedPageBreak/>
        <w:t>Expansion and Empire in U.S. History</w:t>
      </w:r>
    </w:p>
    <w:p w14:paraId="10F2AD76" w14:textId="77777777" w:rsidR="007658BB" w:rsidRDefault="007658BB" w:rsidP="007658BB">
      <w:r>
        <w:t xml:space="preserve">Archives, History, and Collective Memory </w:t>
      </w:r>
    </w:p>
    <w:p w14:paraId="48F54323" w14:textId="77777777" w:rsidR="007658BB" w:rsidRDefault="007658BB" w:rsidP="007658BB">
      <w:r>
        <w:t>History of Women and Education</w:t>
      </w:r>
    </w:p>
    <w:p w14:paraId="041D6332" w14:textId="77777777" w:rsidR="007658BB" w:rsidRDefault="007658BB" w:rsidP="007658BB">
      <w:r>
        <w:lastRenderedPageBreak/>
        <w:t>The Jazz Age</w:t>
      </w:r>
    </w:p>
    <w:p w14:paraId="76732198" w14:textId="77777777" w:rsidR="007658BB" w:rsidRDefault="007658BB" w:rsidP="007658BB">
      <w:r>
        <w:t>Cold War Culture</w:t>
      </w:r>
    </w:p>
    <w:p w14:paraId="39DCB968" w14:textId="77777777" w:rsidR="007658BB" w:rsidRDefault="007658BB" w:rsidP="007658BB">
      <w:r>
        <w:t>American Women’s Wartime Roles</w:t>
      </w:r>
    </w:p>
    <w:p w14:paraId="63C1A7EA" w14:textId="77777777" w:rsidR="007658BB" w:rsidRDefault="007658BB" w:rsidP="007658BB">
      <w:pPr>
        <w:sectPr w:rsidR="007658BB">
          <w:type w:val="continuous"/>
          <w:pgSz w:w="12240" w:h="15840"/>
          <w:pgMar w:top="1440" w:right="1440" w:bottom="1440" w:left="1440" w:header="720" w:footer="720" w:gutter="0"/>
          <w:cols w:num="2" w:space="720"/>
        </w:sectPr>
      </w:pPr>
    </w:p>
    <w:p w14:paraId="1753B3BF" w14:textId="77777777" w:rsidR="007658BB" w:rsidRDefault="007658BB" w:rsidP="007658BB">
      <w:r>
        <w:lastRenderedPageBreak/>
        <w:t>Gender, Race, and Imperialism in Historical Perspective</w:t>
      </w:r>
      <w:r w:rsidRPr="00E1368E">
        <w:t xml:space="preserve"> </w:t>
      </w:r>
      <w:r>
        <w:tab/>
        <w:t>Gender and Consumer Culture</w:t>
      </w:r>
    </w:p>
    <w:p w14:paraId="212BAB8E" w14:textId="77777777" w:rsidR="007658BB" w:rsidRDefault="007658BB" w:rsidP="00D84A2F">
      <w:pPr>
        <w:rPr>
          <w:b/>
        </w:rPr>
      </w:pPr>
    </w:p>
    <w:p w14:paraId="535C411F" w14:textId="77777777" w:rsidR="006E7FFC" w:rsidRDefault="00D84A2F" w:rsidP="00D84A2F">
      <w:pPr>
        <w:rPr>
          <w:b/>
        </w:rPr>
      </w:pPr>
      <w:r>
        <w:rPr>
          <w:b/>
        </w:rPr>
        <w:t xml:space="preserve">COLLEGE ADMINISTRATIVE </w:t>
      </w:r>
      <w:r w:rsidR="006E7FFC">
        <w:rPr>
          <w:b/>
        </w:rPr>
        <w:t>EXPERIENCE</w:t>
      </w:r>
    </w:p>
    <w:p w14:paraId="26461CDC" w14:textId="77777777" w:rsidR="006E7FFC" w:rsidRDefault="006E7FFC" w:rsidP="006E7FFC">
      <w:r>
        <w:t xml:space="preserve">Simmons College, Boston MA </w:t>
      </w:r>
    </w:p>
    <w:p w14:paraId="6ACDF8E3" w14:textId="77777777" w:rsidR="006E7FFC" w:rsidRDefault="006E7FFC" w:rsidP="006E7FFC">
      <w:pPr>
        <w:ind w:firstLine="720"/>
      </w:pPr>
      <w:r>
        <w:t>Chair, History Department, 2004-2005 and 2011-2016</w:t>
      </w:r>
    </w:p>
    <w:p w14:paraId="51638E56" w14:textId="77777777" w:rsidR="006E7FFC" w:rsidRDefault="006E7FFC" w:rsidP="006E7FFC">
      <w:pPr>
        <w:ind w:firstLine="720"/>
      </w:pPr>
      <w:r>
        <w:t>Graduate Program Director, History M.A. Program, 1997-2003, 2006-2010</w:t>
      </w:r>
    </w:p>
    <w:p w14:paraId="0B14AA33" w14:textId="77777777" w:rsidR="00002BE9" w:rsidRDefault="00002BE9" w:rsidP="00D84A2F">
      <w:pPr>
        <w:rPr>
          <w:b/>
        </w:rPr>
      </w:pPr>
    </w:p>
    <w:p w14:paraId="46EB0A9C" w14:textId="2171DC08" w:rsidR="00D84A2F" w:rsidRDefault="006E7FFC" w:rsidP="00D84A2F">
      <w:r>
        <w:rPr>
          <w:b/>
        </w:rPr>
        <w:t>ADMINISTRATIVE</w:t>
      </w:r>
      <w:r w:rsidR="00D84A2F">
        <w:rPr>
          <w:b/>
        </w:rPr>
        <w:t xml:space="preserve"> COMMITTEE SERVICE:</w:t>
      </w:r>
    </w:p>
    <w:p w14:paraId="4202D1A6" w14:textId="3F9D656D" w:rsidR="00D84A2F" w:rsidRDefault="00D84A2F" w:rsidP="00D84A2F">
      <w:r>
        <w:t xml:space="preserve">Simmons </w:t>
      </w:r>
      <w:r w:rsidR="000F341D">
        <w:t>University</w:t>
      </w:r>
      <w:r>
        <w:t xml:space="preserve">, Boston MA </w:t>
      </w:r>
    </w:p>
    <w:p w14:paraId="3CCE0BAE" w14:textId="2544D261" w:rsidR="000F341D" w:rsidRPr="000F341D" w:rsidRDefault="000F341D" w:rsidP="00D84A2F">
      <w:pPr>
        <w:rPr>
          <w:u w:val="single"/>
        </w:rPr>
      </w:pPr>
      <w:r>
        <w:tab/>
      </w:r>
    </w:p>
    <w:p w14:paraId="5BF412EC" w14:textId="586FBEC9" w:rsidR="000F341D" w:rsidRPr="000F341D" w:rsidRDefault="000F341D" w:rsidP="00D84A2F">
      <w:pPr>
        <w:rPr>
          <w:u w:val="single"/>
        </w:rPr>
      </w:pPr>
      <w:r>
        <w:tab/>
      </w:r>
      <w:r>
        <w:rPr>
          <w:u w:val="single"/>
        </w:rPr>
        <w:t>Service to the University</w:t>
      </w:r>
    </w:p>
    <w:p w14:paraId="03CEB661" w14:textId="2C374FED" w:rsidR="000F341D" w:rsidRDefault="000F341D" w:rsidP="000F341D">
      <w:pPr>
        <w:ind w:firstLine="720"/>
      </w:pPr>
      <w:r>
        <w:t>Summer Undergraduate Research Program at Simmons (SURPASs), faculty advisor, 2014, 2016, 2019</w:t>
      </w:r>
    </w:p>
    <w:p w14:paraId="47A2DF16" w14:textId="610202C6" w:rsidR="000F341D" w:rsidRDefault="000F341D" w:rsidP="00D84A2F">
      <w:r>
        <w:tab/>
        <w:t>Academic Organization Task Force, 2019</w:t>
      </w:r>
    </w:p>
    <w:p w14:paraId="51F701DB" w14:textId="0C0F0A6D" w:rsidR="000F341D" w:rsidRDefault="000F341D" w:rsidP="00AE53DE">
      <w:pPr>
        <w:ind w:firstLine="720"/>
      </w:pPr>
      <w:r>
        <w:t>Mentor, First Generation Student Mentorship Program, 2018-2019</w:t>
      </w:r>
    </w:p>
    <w:p w14:paraId="051A5870" w14:textId="3960D3E2" w:rsidR="00AE53DE" w:rsidRDefault="00AE53DE" w:rsidP="00AE53DE">
      <w:pPr>
        <w:ind w:firstLine="720"/>
      </w:pPr>
      <w:r>
        <w:t xml:space="preserve">Facilitator, Diversity and Inclusion Workshops for First-Year Students, </w:t>
      </w:r>
      <w:r w:rsidR="005F29FB">
        <w:t xml:space="preserve">fall </w:t>
      </w:r>
      <w:r>
        <w:t>2016</w:t>
      </w:r>
    </w:p>
    <w:p w14:paraId="5EBF6267" w14:textId="77777777" w:rsidR="00AE53DE" w:rsidRDefault="00AE53DE" w:rsidP="00AE53DE">
      <w:pPr>
        <w:ind w:firstLine="720"/>
      </w:pPr>
      <w:r>
        <w:t>Faculty Council, College of Arts and Sciences, 2013-2014</w:t>
      </w:r>
    </w:p>
    <w:p w14:paraId="6F2EFF94" w14:textId="77777777" w:rsidR="00AE53DE" w:rsidRDefault="00AE53DE" w:rsidP="00AE53DE">
      <w:pPr>
        <w:ind w:firstLine="720"/>
      </w:pPr>
      <w:r>
        <w:t>Undergraduate Admissions Committee, College of Arts and Sciences, 2009-2013</w:t>
      </w:r>
    </w:p>
    <w:p w14:paraId="696E99FA" w14:textId="3DBC174F" w:rsidR="00AE53DE" w:rsidRDefault="00AE53DE" w:rsidP="00AE53DE">
      <w:pPr>
        <w:ind w:firstLine="720"/>
      </w:pPr>
      <w:r>
        <w:t>Strategic Planning Committee: Building a Case for Single-Sex Education, 2008-2009</w:t>
      </w:r>
    </w:p>
    <w:p w14:paraId="7D576972" w14:textId="77777777" w:rsidR="00930A26" w:rsidRDefault="00930A26" w:rsidP="00930A26">
      <w:pPr>
        <w:ind w:firstLine="720"/>
      </w:pPr>
      <w:r>
        <w:t xml:space="preserve">Faculty Fund for Research, 2001-2003 and 2004-2007; </w:t>
      </w:r>
      <w:r w:rsidRPr="00ED3AC1">
        <w:rPr>
          <w:i/>
        </w:rPr>
        <w:t>Chair,</w:t>
      </w:r>
      <w:r>
        <w:t xml:space="preserve"> 2006-2008</w:t>
      </w:r>
    </w:p>
    <w:p w14:paraId="5B1AE743" w14:textId="77777777" w:rsidR="00930A26" w:rsidRDefault="00930A26" w:rsidP="00930A26">
      <w:pPr>
        <w:ind w:firstLine="720"/>
      </w:pPr>
      <w:r>
        <w:t>Honor Board, 2001-2003 and 2004-2007</w:t>
      </w:r>
    </w:p>
    <w:p w14:paraId="67B4CEFB" w14:textId="77777777" w:rsidR="00930A26" w:rsidRDefault="00930A26" w:rsidP="00930A26">
      <w:pPr>
        <w:ind w:firstLine="720"/>
      </w:pPr>
      <w:r>
        <w:t>Strategic Initiative Committee, 2000-2001</w:t>
      </w:r>
    </w:p>
    <w:p w14:paraId="1AB5F031" w14:textId="77777777" w:rsidR="00930A26" w:rsidRDefault="00930A26" w:rsidP="00930A26">
      <w:pPr>
        <w:ind w:firstLine="720"/>
      </w:pPr>
      <w:r>
        <w:t>Academic Symposium Committee, 1999-2000</w:t>
      </w:r>
    </w:p>
    <w:p w14:paraId="50CC45EA" w14:textId="77777777" w:rsidR="00930A26" w:rsidRDefault="00930A26" w:rsidP="00930A26">
      <w:pPr>
        <w:ind w:firstLine="720"/>
      </w:pPr>
      <w:r>
        <w:t>Curriculum Committee, 1998-2001</w:t>
      </w:r>
    </w:p>
    <w:p w14:paraId="5EFB1861" w14:textId="77777777" w:rsidR="00AE53DE" w:rsidRDefault="00AE53DE" w:rsidP="00AE53DE">
      <w:pPr>
        <w:ind w:firstLine="720"/>
      </w:pPr>
    </w:p>
    <w:p w14:paraId="5316026E" w14:textId="6C3103F3" w:rsidR="00AE53DE" w:rsidRPr="00AE53DE" w:rsidRDefault="000F341D" w:rsidP="000F341D">
      <w:pPr>
        <w:ind w:firstLine="720"/>
        <w:rPr>
          <w:u w:val="single"/>
        </w:rPr>
      </w:pPr>
      <w:r w:rsidRPr="00930A26">
        <w:rPr>
          <w:u w:val="single"/>
        </w:rPr>
        <w:t>History Department</w:t>
      </w:r>
    </w:p>
    <w:p w14:paraId="04B85A33" w14:textId="406130F3" w:rsidR="00AE53DE" w:rsidRDefault="00930A26" w:rsidP="00930A26">
      <w:pPr>
        <w:ind w:firstLine="720"/>
      </w:pPr>
      <w:r w:rsidRPr="00ED3AC1">
        <w:rPr>
          <w:i/>
        </w:rPr>
        <w:t>Chair,</w:t>
      </w:r>
      <w:r>
        <w:t xml:space="preserve"> Latin American History Search Committee, 2016-2017</w:t>
      </w:r>
      <w:r>
        <w:tab/>
      </w:r>
    </w:p>
    <w:p w14:paraId="3B58DDB8" w14:textId="77777777" w:rsidR="00930A26" w:rsidRDefault="00930A26" w:rsidP="00930A26">
      <w:pPr>
        <w:ind w:firstLine="720"/>
      </w:pPr>
      <w:r>
        <w:t>Colonial America/Public History Search Committee, 2006-2007</w:t>
      </w:r>
    </w:p>
    <w:p w14:paraId="7C3211A7" w14:textId="77777777" w:rsidR="00930A26" w:rsidRDefault="00930A26" w:rsidP="00930A26">
      <w:pPr>
        <w:ind w:firstLine="720"/>
      </w:pPr>
      <w:r w:rsidRPr="00ED3AC1">
        <w:rPr>
          <w:i/>
        </w:rPr>
        <w:t>Chair,</w:t>
      </w:r>
      <w:r>
        <w:t xml:space="preserve"> World History Search Committee, 2005-2006</w:t>
      </w:r>
    </w:p>
    <w:p w14:paraId="15B393ED" w14:textId="77777777" w:rsidR="000F341D" w:rsidRDefault="000F341D" w:rsidP="000F341D">
      <w:pPr>
        <w:ind w:firstLine="720"/>
      </w:pPr>
      <w:r>
        <w:t>Faculty Advisor, History Liaison, 2005-2006 and 2009-2016</w:t>
      </w:r>
    </w:p>
    <w:p w14:paraId="253EAB2A" w14:textId="77777777" w:rsidR="000F341D" w:rsidRDefault="000F341D" w:rsidP="000F341D">
      <w:pPr>
        <w:ind w:firstLine="720"/>
      </w:pPr>
      <w:r>
        <w:t>Admissions Committee, Graduate Program in History, 2004-2006</w:t>
      </w:r>
    </w:p>
    <w:p w14:paraId="70392958" w14:textId="77777777" w:rsidR="000F341D" w:rsidRDefault="000F341D" w:rsidP="000F341D">
      <w:pPr>
        <w:ind w:firstLine="720"/>
      </w:pPr>
      <w:r w:rsidRPr="00ED3AC1">
        <w:rPr>
          <w:i/>
        </w:rPr>
        <w:t>Chair,</w:t>
      </w:r>
      <w:r>
        <w:t xml:space="preserve"> History Department Program Review Committee, 2004-2005</w:t>
      </w:r>
    </w:p>
    <w:p w14:paraId="52B5F4C5" w14:textId="77777777" w:rsidR="00930A26" w:rsidRDefault="00930A26" w:rsidP="00930A26">
      <w:pPr>
        <w:ind w:firstLine="720"/>
      </w:pPr>
      <w:r>
        <w:t>European Social and Cultural History Search Committee, 2003-2004</w:t>
      </w:r>
    </w:p>
    <w:p w14:paraId="18955B0C" w14:textId="77777777" w:rsidR="00930A26" w:rsidRDefault="00930A26" w:rsidP="00930A26">
      <w:pPr>
        <w:ind w:firstLine="720"/>
      </w:pPr>
      <w:r w:rsidRPr="00ED3AC1">
        <w:rPr>
          <w:i/>
        </w:rPr>
        <w:t>Chair,</w:t>
      </w:r>
      <w:r>
        <w:t xml:space="preserve"> Atlantic History Search Committee, 2001-2002</w:t>
      </w:r>
    </w:p>
    <w:p w14:paraId="299E780E" w14:textId="77777777" w:rsidR="00930A26" w:rsidRDefault="00930A26" w:rsidP="00930A26">
      <w:r>
        <w:tab/>
        <w:t>Early American History Search Committee, 1997-1998</w:t>
      </w:r>
    </w:p>
    <w:p w14:paraId="1FE2B139" w14:textId="77777777" w:rsidR="00930A26" w:rsidRDefault="00930A26" w:rsidP="00D84A2F">
      <w:pPr>
        <w:ind w:firstLine="720"/>
      </w:pPr>
    </w:p>
    <w:p w14:paraId="56B5A1BC" w14:textId="110A94D2" w:rsidR="00930A26" w:rsidRPr="00930A26" w:rsidRDefault="00930A26" w:rsidP="00D84A2F">
      <w:pPr>
        <w:ind w:firstLine="720"/>
        <w:rPr>
          <w:u w:val="single"/>
        </w:rPr>
      </w:pPr>
      <w:r>
        <w:rPr>
          <w:u w:val="single"/>
        </w:rPr>
        <w:t>Other Departments and Programs</w:t>
      </w:r>
    </w:p>
    <w:p w14:paraId="1FEEFBF9" w14:textId="77777777" w:rsidR="00D84A2F" w:rsidRDefault="00D84A2F">
      <w:pPr>
        <w:ind w:firstLine="720"/>
      </w:pPr>
      <w:r>
        <w:t>Graduate Program in Children’s Literature, Admissions Committee, 2002-2003</w:t>
      </w:r>
    </w:p>
    <w:p w14:paraId="327D2CF1" w14:textId="77777777" w:rsidR="00D84A2F" w:rsidRDefault="00D84A2F">
      <w:pPr>
        <w:ind w:firstLine="720"/>
      </w:pPr>
      <w:r>
        <w:t>Graduate School of Library and Information Science, Committee on Archival Management, 2001-2002</w:t>
      </w:r>
    </w:p>
    <w:p w14:paraId="2422CAEC" w14:textId="3F8F621E" w:rsidR="00D45203" w:rsidRDefault="00D45203" w:rsidP="00D45203">
      <w:pPr>
        <w:ind w:firstLine="720"/>
      </w:pPr>
      <w:r>
        <w:t>Julia Myerson Trustman Fellowship Committee, Department of Art and Music, 2000-2001</w:t>
      </w:r>
    </w:p>
    <w:p w14:paraId="0A0E5C33" w14:textId="77777777" w:rsidR="00D45203" w:rsidRDefault="00D45203" w:rsidP="00D45203">
      <w:pPr>
        <w:ind w:firstLine="720"/>
      </w:pPr>
      <w:r>
        <w:t>Advisory Board, Gender/Cultural Studies M.A. Program, 1997-2010</w:t>
      </w:r>
    </w:p>
    <w:p w14:paraId="49C5ED40" w14:textId="77777777" w:rsidR="00D84A2F" w:rsidRDefault="00D84A2F"/>
    <w:p w14:paraId="492B7B67" w14:textId="77777777" w:rsidR="00D84A2F" w:rsidRDefault="00D84A2F">
      <w:r>
        <w:t>Bridgewater State College, Bridgewater MA, 1996-1997</w:t>
      </w:r>
    </w:p>
    <w:p w14:paraId="2429FF61" w14:textId="77777777" w:rsidR="00D84A2F" w:rsidRDefault="00D84A2F">
      <w:r>
        <w:tab/>
        <w:t>Campus Climate Action Group</w:t>
      </w:r>
    </w:p>
    <w:p w14:paraId="7A36E15C" w14:textId="77777777" w:rsidR="00D84A2F" w:rsidRDefault="00D84A2F">
      <w:r>
        <w:tab/>
        <w:t>Curricular Committee and Graduate Committee, History Department</w:t>
      </w:r>
    </w:p>
    <w:p w14:paraId="321B88A4" w14:textId="77777777" w:rsidR="00867C24" w:rsidRDefault="00867C24"/>
    <w:p w14:paraId="44AA6827" w14:textId="77777777" w:rsidR="00D84A2F" w:rsidRPr="00F85FBF" w:rsidRDefault="00D84A2F" w:rsidP="00D84A2F">
      <w:pPr>
        <w:rPr>
          <w:b/>
        </w:rPr>
      </w:pPr>
      <w:r>
        <w:rPr>
          <w:b/>
        </w:rPr>
        <w:t>SERVICE TO THE PROFESSION:</w:t>
      </w:r>
    </w:p>
    <w:p w14:paraId="27277AB7" w14:textId="69C28A06" w:rsidR="00C174E2" w:rsidRDefault="00C174E2" w:rsidP="00127633">
      <w:r>
        <w:t>Massachusetts Historical Society</w:t>
      </w:r>
    </w:p>
    <w:p w14:paraId="1F3725EA" w14:textId="77777777" w:rsidR="00C174E2" w:rsidRDefault="00C174E2" w:rsidP="00127633">
      <w:r>
        <w:lastRenderedPageBreak/>
        <w:tab/>
        <w:t>Education Committee, 2019-present</w:t>
      </w:r>
    </w:p>
    <w:p w14:paraId="309B8AFC" w14:textId="674E1AC9" w:rsidR="00C174E2" w:rsidRDefault="00C174E2" w:rsidP="00127633">
      <w:r>
        <w:tab/>
        <w:t>Short-Term Fellowships Selection Committee, 2018</w:t>
      </w:r>
    </w:p>
    <w:p w14:paraId="6CE9DCBA" w14:textId="77777777" w:rsidR="00C174E2" w:rsidRDefault="00C174E2" w:rsidP="00127633"/>
    <w:p w14:paraId="6922B2DC" w14:textId="62C5CD09" w:rsidR="00B164A8" w:rsidRDefault="00E14ECF" w:rsidP="00127633">
      <w:r>
        <w:t>Mellon-Schlesinger Summer Research Grant Committee, Arthur and Elizabeth Schlesinger Library on the History of Women, Radcliffe Institute, Harvard University, 2018</w:t>
      </w:r>
    </w:p>
    <w:p w14:paraId="73349097" w14:textId="77777777" w:rsidR="00B164A8" w:rsidRDefault="00B164A8" w:rsidP="00127633"/>
    <w:p w14:paraId="3A1B4EF0" w14:textId="44B014D2" w:rsidR="00867C24" w:rsidRDefault="00867C24" w:rsidP="00127633">
      <w:r>
        <w:t>Reviewer, Public Humanities Projects grants, National Endowment for the Humanities, 2017</w:t>
      </w:r>
    </w:p>
    <w:p w14:paraId="7617014E" w14:textId="77777777" w:rsidR="00867C24" w:rsidRDefault="00867C24" w:rsidP="00127633"/>
    <w:p w14:paraId="0456BD94" w14:textId="77777777" w:rsidR="00127633" w:rsidRDefault="00127633" w:rsidP="00127633">
      <w:r>
        <w:t>New England Historical Association (regional chapter of the American Historical Association):</w:t>
      </w:r>
    </w:p>
    <w:p w14:paraId="0EB386B9" w14:textId="77777777" w:rsidR="00127633" w:rsidRDefault="00127633" w:rsidP="00127633">
      <w:r>
        <w:tab/>
        <w:t>Executive Committee, 2008-2011</w:t>
      </w:r>
    </w:p>
    <w:p w14:paraId="18442447" w14:textId="77777777" w:rsidR="00127633" w:rsidRDefault="00127633" w:rsidP="00127633">
      <w:r>
        <w:tab/>
      </w:r>
      <w:r w:rsidRPr="00127633">
        <w:rPr>
          <w:i/>
        </w:rPr>
        <w:t>President</w:t>
      </w:r>
      <w:r>
        <w:t>, 2009-2010</w:t>
      </w:r>
    </w:p>
    <w:p w14:paraId="09306CB2" w14:textId="77777777" w:rsidR="00127633" w:rsidRDefault="00127633" w:rsidP="00127633">
      <w:r>
        <w:tab/>
      </w:r>
      <w:r w:rsidRPr="00127633">
        <w:rPr>
          <w:i/>
        </w:rPr>
        <w:t>Vice President</w:t>
      </w:r>
      <w:r>
        <w:t>, 2008-2009</w:t>
      </w:r>
    </w:p>
    <w:p w14:paraId="21C6A549" w14:textId="77777777" w:rsidR="00127633" w:rsidRDefault="00127633" w:rsidP="00127633">
      <w:pPr>
        <w:ind w:left="720"/>
      </w:pPr>
      <w:r>
        <w:t>Conference Organizer, fall 2008 (Endicott College, Beverly MA) and spring 2009 (University of Southern Maine, Portsmouth ME)</w:t>
      </w:r>
    </w:p>
    <w:p w14:paraId="5CBF92F9" w14:textId="77777777" w:rsidR="00127633" w:rsidRDefault="00127633" w:rsidP="00127633">
      <w:r>
        <w:tab/>
        <w:t>Nominating Committee, 2005-2008; Nominating Committee Chair, 2007-2008</w:t>
      </w:r>
    </w:p>
    <w:p w14:paraId="6479B6E6" w14:textId="77777777" w:rsidR="00127633" w:rsidRDefault="00127633" w:rsidP="00301371">
      <w:pPr>
        <w:ind w:left="720" w:hanging="720"/>
      </w:pPr>
    </w:p>
    <w:p w14:paraId="1FEC3105" w14:textId="77777777" w:rsidR="00127633" w:rsidRDefault="00127633" w:rsidP="00127633">
      <w:r>
        <w:t>External Evaluator, History Program Review, Russell Sage College, Troy NY, 2004-2005</w:t>
      </w:r>
    </w:p>
    <w:p w14:paraId="432145B0" w14:textId="77777777" w:rsidR="00127633" w:rsidRDefault="00127633" w:rsidP="00127633">
      <w:pPr>
        <w:ind w:left="720"/>
      </w:pPr>
    </w:p>
    <w:p w14:paraId="6E7B459B" w14:textId="0A2A2EE4" w:rsidR="00127633" w:rsidRDefault="00127633" w:rsidP="00127633">
      <w:r>
        <w:t>Manuscript Reviews</w:t>
      </w:r>
    </w:p>
    <w:p w14:paraId="7DE646FA" w14:textId="6E5F3D3E" w:rsidR="00301371" w:rsidRDefault="00301371" w:rsidP="00127633">
      <w:pPr>
        <w:ind w:left="720"/>
      </w:pPr>
      <w:r>
        <w:t xml:space="preserve">Book Proposal and </w:t>
      </w:r>
      <w:r w:rsidR="00127633">
        <w:t xml:space="preserve">Book </w:t>
      </w:r>
      <w:r>
        <w:t xml:space="preserve">Manuscript Reviewer, </w:t>
      </w:r>
      <w:r w:rsidR="00870AAD">
        <w:t xml:space="preserve">University of Illinois Press, 2019; </w:t>
      </w:r>
      <w:r w:rsidR="003D0CF2">
        <w:t xml:space="preserve">University Press of Kansas, 2014; </w:t>
      </w:r>
      <w:r>
        <w:t>University of Nebraska Press, 2013; University of Massachusetts Press, 2004; Roxbury Publishing Company, Los Angeles CA, 2003; Northeastern University Press, Boston MA, 2001</w:t>
      </w:r>
    </w:p>
    <w:p w14:paraId="3C762FCD" w14:textId="77777777" w:rsidR="00127633" w:rsidRDefault="00127633" w:rsidP="00D84A2F">
      <w:pPr>
        <w:ind w:left="720" w:hanging="720"/>
      </w:pPr>
    </w:p>
    <w:p w14:paraId="586A76A2" w14:textId="7F28D201" w:rsidR="00D84A2F" w:rsidRPr="00633816" w:rsidRDefault="00D84A2F" w:rsidP="00127633">
      <w:pPr>
        <w:ind w:left="720"/>
      </w:pPr>
      <w:r>
        <w:t>Article Submission Reviewer,</w:t>
      </w:r>
      <w:r w:rsidR="00071ED2">
        <w:t xml:space="preserve"> </w:t>
      </w:r>
      <w:r w:rsidR="00071ED2">
        <w:rPr>
          <w:u w:val="single"/>
        </w:rPr>
        <w:t>Nursing History Review</w:t>
      </w:r>
      <w:r w:rsidR="00071ED2">
        <w:t>, 2016;</w:t>
      </w:r>
      <w:r>
        <w:t xml:space="preserve"> </w:t>
      </w:r>
      <w:r w:rsidR="00071ED2">
        <w:rPr>
          <w:u w:val="single"/>
        </w:rPr>
        <w:t>Women and Social Movements in the United States</w:t>
      </w:r>
      <w:r w:rsidR="00D45203">
        <w:t xml:space="preserve">, 2014; </w:t>
      </w:r>
      <w:r w:rsidR="00D45203">
        <w:rPr>
          <w:u w:val="single"/>
        </w:rPr>
        <w:t>Frontiers</w:t>
      </w:r>
      <w:r w:rsidR="00D45203">
        <w:t>, 2013;</w:t>
      </w:r>
      <w:r w:rsidR="00071ED2">
        <w:t xml:space="preserve"> </w:t>
      </w:r>
      <w:r>
        <w:rPr>
          <w:u w:val="single"/>
        </w:rPr>
        <w:t>Oregon Historical Quarterly</w:t>
      </w:r>
      <w:r>
        <w:t xml:space="preserve">, 2012; </w:t>
      </w:r>
      <w:r w:rsidRPr="00D05CCA">
        <w:rPr>
          <w:u w:val="single"/>
        </w:rPr>
        <w:t>Women's History Review</w:t>
      </w:r>
      <w:r>
        <w:rPr>
          <w:u w:val="single"/>
        </w:rPr>
        <w:t>,</w:t>
      </w:r>
      <w:r>
        <w:t xml:space="preserve"> 2011; </w:t>
      </w:r>
      <w:r>
        <w:rPr>
          <w:u w:val="single"/>
        </w:rPr>
        <w:t>Journal of the Gilded Age and Progressive Era</w:t>
      </w:r>
      <w:r>
        <w:t xml:space="preserve">, 2006; </w:t>
      </w:r>
      <w:r>
        <w:rPr>
          <w:u w:val="single"/>
        </w:rPr>
        <w:t>Wadabagei: A Journal of the Caribbean and its Diaspora</w:t>
      </w:r>
      <w:r>
        <w:t>, 2004</w:t>
      </w:r>
    </w:p>
    <w:p w14:paraId="1D14A10B" w14:textId="77777777" w:rsidR="00127633" w:rsidRDefault="00127633"/>
    <w:p w14:paraId="04E280FB" w14:textId="52C304E3" w:rsidR="00127633" w:rsidRDefault="00D84A2F" w:rsidP="005E7AC9">
      <w:pPr>
        <w:ind w:left="720"/>
      </w:pPr>
      <w:r>
        <w:t>Textbook Reviewer for 6</w:t>
      </w:r>
      <w:r w:rsidRPr="009A3E8B">
        <w:rPr>
          <w:vertAlign w:val="superscript"/>
        </w:rPr>
        <w:t>th</w:t>
      </w:r>
      <w:r>
        <w:t xml:space="preserve"> edition of </w:t>
      </w:r>
      <w:r>
        <w:rPr>
          <w:u w:val="single"/>
        </w:rPr>
        <w:t>The Enduring Vision: A History of the American People</w:t>
      </w:r>
      <w:r>
        <w:t>, Paul Boyer et. al.</w:t>
      </w:r>
      <w:r w:rsidR="00127633">
        <w:t xml:space="preserve"> </w:t>
      </w:r>
      <w:r>
        <w:t>eds., (Boston: Houghton Mifflin Company), 2005</w:t>
      </w:r>
      <w:r w:rsidRPr="009A3E8B">
        <w:t xml:space="preserve"> </w:t>
      </w:r>
    </w:p>
    <w:p w14:paraId="1D243359" w14:textId="77777777" w:rsidR="00D84A2F" w:rsidRDefault="00D84A2F"/>
    <w:p w14:paraId="0FD68C52" w14:textId="77777777" w:rsidR="00E139C3" w:rsidRPr="00DF515B" w:rsidRDefault="00E139C3" w:rsidP="00E139C3">
      <w:pPr>
        <w:rPr>
          <w:b/>
        </w:rPr>
      </w:pPr>
      <w:r>
        <w:t>Judge, History Day, The Lincoln School, Providence RI, 2001, 2004, 2006, 2008-2010</w:t>
      </w:r>
    </w:p>
    <w:p w14:paraId="34D1D419" w14:textId="77777777" w:rsidR="00E139C3" w:rsidRDefault="00E139C3" w:rsidP="00E139C3">
      <w:r>
        <w:t>Evaluator, Rhode Island Council for the Humanities grant, 2004</w:t>
      </w:r>
      <w:r w:rsidRPr="002C4CAE">
        <w:t xml:space="preserve"> </w:t>
      </w:r>
    </w:p>
    <w:p w14:paraId="6EC45DBC" w14:textId="10788545" w:rsidR="00E139C3" w:rsidRDefault="00E139C3" w:rsidP="00D84A2F">
      <w:r>
        <w:t>Advisory Board, Rhode Island Women’s History Trails, 2003-2004</w:t>
      </w:r>
    </w:p>
    <w:p w14:paraId="2AEE7C27" w14:textId="77777777" w:rsidR="00D84A2F" w:rsidRDefault="00D84A2F"/>
    <w:p w14:paraId="1A1DA4D5" w14:textId="77777777" w:rsidR="00D84A2F" w:rsidRDefault="00D84A2F">
      <w:pPr>
        <w:rPr>
          <w:b/>
        </w:rPr>
      </w:pPr>
      <w:r>
        <w:rPr>
          <w:b/>
        </w:rPr>
        <w:t>WORKSHOPS, SEMINARS</w:t>
      </w:r>
      <w:r w:rsidRPr="00300347">
        <w:rPr>
          <w:b/>
        </w:rPr>
        <w:t xml:space="preserve"> </w:t>
      </w:r>
      <w:r>
        <w:rPr>
          <w:b/>
        </w:rPr>
        <w:t>AND INSTITUTES:</w:t>
      </w:r>
    </w:p>
    <w:p w14:paraId="4ADE3245" w14:textId="5DD284B4" w:rsidR="00C97CBE" w:rsidRDefault="00C97CBE" w:rsidP="00602371">
      <w:r>
        <w:t xml:space="preserve">Invited Speaker, Primary Source K-12 Teacher Workshop: </w:t>
      </w:r>
      <w:r w:rsidRPr="00C97CBE">
        <w:t>"U.S. and the World: Race, Power and the Global South."</w:t>
      </w:r>
      <w:r>
        <w:t xml:space="preserve"> Hebrew College, Newton MA. November 2019.</w:t>
      </w:r>
    </w:p>
    <w:p w14:paraId="493B5ECD" w14:textId="77777777" w:rsidR="00C97CBE" w:rsidRDefault="00C97CBE" w:rsidP="00602371"/>
    <w:p w14:paraId="63D0D5EE" w14:textId="15C5D547" w:rsidR="00602371" w:rsidRPr="00602371" w:rsidRDefault="00602371" w:rsidP="00602371">
      <w:r>
        <w:t xml:space="preserve">Invited Speaker, </w:t>
      </w:r>
      <w:r w:rsidRPr="00602371">
        <w:t>"Foreign Exchanges: The U.S. and the Wider World in the Twentieth Century," </w:t>
      </w:r>
      <w:r>
        <w:t>NEH Institute for Middle and High School Teachers, Primary Source, Watertown MA. July 2017.</w:t>
      </w:r>
    </w:p>
    <w:p w14:paraId="2A797F41" w14:textId="77777777" w:rsidR="00602371" w:rsidRDefault="00602371"/>
    <w:p w14:paraId="1A2C71E3" w14:textId="2A3E2BD4" w:rsidR="00F129B8" w:rsidRDefault="00F129B8">
      <w:r>
        <w:t>Guest Speaker, “Using Visual Sources for Historical Research.” Great Lakes Colleges Association, Boston Summer Seminar. June 2015.</w:t>
      </w:r>
    </w:p>
    <w:p w14:paraId="3619DF17" w14:textId="77777777" w:rsidR="00F129B8" w:rsidRDefault="00F129B8"/>
    <w:p w14:paraId="7E494FD9" w14:textId="77777777" w:rsidR="00D84A2F" w:rsidRPr="00B43FAB" w:rsidRDefault="00D84A2F">
      <w:r>
        <w:t>"Women and Gender in Historical Perspective," Professional Development Seminar, Boston College High School, Boston College. June 2011.</w:t>
      </w:r>
    </w:p>
    <w:p w14:paraId="5D893B2E" w14:textId="77777777" w:rsidR="00D84A2F" w:rsidRDefault="00D84A2F">
      <w:pPr>
        <w:rPr>
          <w:b/>
        </w:rPr>
      </w:pPr>
    </w:p>
    <w:p w14:paraId="74B03D95" w14:textId="77777777" w:rsidR="00D84A2F" w:rsidRDefault="00D84A2F" w:rsidP="00D84A2F">
      <w:r>
        <w:t>"Writing American History: The Declaration of Sentiments, 1848," Teaching American History seminar, Bristol Community College, Bristol MA. May 2011.</w:t>
      </w:r>
    </w:p>
    <w:p w14:paraId="28377038" w14:textId="77777777" w:rsidR="00D84A2F" w:rsidRDefault="00D84A2F" w:rsidP="00D84A2F"/>
    <w:p w14:paraId="71D8EE2E" w14:textId="77777777" w:rsidR="00D84A2F" w:rsidRDefault="00D84A2F" w:rsidP="00D84A2F">
      <w:r>
        <w:t>“Following the Flag?: The Making of an American Empire.” Teachers as Scholars, Boston MA. March-April 2011.</w:t>
      </w:r>
    </w:p>
    <w:p w14:paraId="2A3652BF" w14:textId="77777777" w:rsidR="00D84A2F" w:rsidRDefault="00D84A2F" w:rsidP="00D84A2F"/>
    <w:p w14:paraId="011142EE" w14:textId="77777777" w:rsidR="00D84A2F" w:rsidRDefault="00D84A2F" w:rsidP="00D84A2F">
      <w:r>
        <w:t>“Seneca Falls and the Movement for Women’s Rights.” Boston Public Schools/Teaching American History Seminar: “Equality, Liberty, E Pluribus Unum,” Boston University, Boston MA. January 2010.</w:t>
      </w:r>
    </w:p>
    <w:p w14:paraId="0E415A43" w14:textId="77777777" w:rsidR="00D84A2F" w:rsidRDefault="00D84A2F" w:rsidP="00D84A2F"/>
    <w:p w14:paraId="7C307FD9" w14:textId="77777777" w:rsidR="00D84A2F" w:rsidRDefault="00D84A2F" w:rsidP="00D84A2F">
      <w:r>
        <w:lastRenderedPageBreak/>
        <w:t>“The Romantic Revolution: Courtship, Love, and Marriage in Early America,” Summer Teacher Institute, Montpelier: The General Henry Knox Museum, Thomaston, Maine. July 2009 and July 2011.</w:t>
      </w:r>
    </w:p>
    <w:p w14:paraId="6BA5A66C" w14:textId="77777777" w:rsidR="00D84A2F" w:rsidRDefault="00D84A2F" w:rsidP="00D84A2F"/>
    <w:p w14:paraId="4CEE65C2" w14:textId="77777777" w:rsidR="00D84A2F" w:rsidRDefault="00D84A2F" w:rsidP="00D84A2F">
      <w:r>
        <w:t>“Cold War Culture,” lecture to visiting students from Ritsumeikan University, Japan, at Simmons College, Boston MA. February 2006, 2008, 2009, 2010.</w:t>
      </w:r>
    </w:p>
    <w:p w14:paraId="70C2AC4C" w14:textId="77777777" w:rsidR="00D84A2F" w:rsidRDefault="00D84A2F" w:rsidP="00D84A2F"/>
    <w:p w14:paraId="7758E43B" w14:textId="77777777" w:rsidR="00D84A2F" w:rsidRDefault="00D84A2F" w:rsidP="00D84A2F">
      <w:r>
        <w:t>“Preparing a Journal Article,” Graduate Writing Workshop, History Department, Brown University, Providence RI. February 2005.</w:t>
      </w:r>
    </w:p>
    <w:p w14:paraId="283898C1" w14:textId="77777777" w:rsidR="00D84A2F" w:rsidRDefault="00D84A2F" w:rsidP="00D84A2F"/>
    <w:p w14:paraId="1E48FE8E" w14:textId="77777777" w:rsidR="00D84A2F" w:rsidRDefault="00D84A2F" w:rsidP="00D84A2F">
      <w:r>
        <w:t>“Finding and Developing a Research Topic,” Graduate Writing Workshop, History Department, Brown University, Providence RI. February 2004.</w:t>
      </w:r>
    </w:p>
    <w:p w14:paraId="715A4A46" w14:textId="77777777" w:rsidR="00D84A2F" w:rsidRDefault="00D84A2F" w:rsidP="00D84A2F"/>
    <w:p w14:paraId="2FE06494" w14:textId="77777777" w:rsidR="00D84A2F" w:rsidRDefault="00D84A2F" w:rsidP="00D84A2F">
      <w:r>
        <w:t>“Revising Final Chapters and Conclusions,” Study Section in American History, Brown University, Providence RI. March 2003.</w:t>
      </w:r>
    </w:p>
    <w:p w14:paraId="4E7F5310" w14:textId="77777777" w:rsidR="00D84A2F" w:rsidRDefault="00D84A2F" w:rsidP="00D84A2F"/>
    <w:p w14:paraId="05A269BA" w14:textId="77777777" w:rsidR="00D84A2F" w:rsidRDefault="00D84A2F" w:rsidP="00D84A2F">
      <w:r>
        <w:t xml:space="preserve"> “Nineteenth-Century Women and the Arts,” Department of Education, Teacher Content Institute, Massachusetts College of Art, Boston MA. August 2002.</w:t>
      </w:r>
    </w:p>
    <w:p w14:paraId="42BEC10A" w14:textId="77777777" w:rsidR="00D84A2F" w:rsidRDefault="00D84A2F" w:rsidP="00D84A2F"/>
    <w:p w14:paraId="2B006684" w14:textId="77777777" w:rsidR="00D84A2F" w:rsidRDefault="00D84A2F" w:rsidP="00D84A2F">
      <w:r>
        <w:t>“Graduate Studies: Challenges, Rewards, and Expectations for Students of Color,” invited keynote, Institute for the Recruitment of Teachers, Andover MA. July 2001.</w:t>
      </w:r>
    </w:p>
    <w:p w14:paraId="49698D2D" w14:textId="77777777" w:rsidR="00D84A2F" w:rsidRDefault="00D84A2F" w:rsidP="00D84A2F"/>
    <w:p w14:paraId="1CFA58C7" w14:textId="54A410A5" w:rsidR="00D84A2F" w:rsidRPr="008C3BD7" w:rsidRDefault="00D84A2F">
      <w:r>
        <w:t>“Getting to – and through – Graduate School,” Institute for the Recruitment of Teachers, Andover MA. July 2000.</w:t>
      </w:r>
    </w:p>
    <w:p w14:paraId="4B2C84F6" w14:textId="77777777" w:rsidR="00D84A2F" w:rsidRDefault="00D84A2F">
      <w:pPr>
        <w:rPr>
          <w:b/>
        </w:rPr>
      </w:pPr>
    </w:p>
    <w:p w14:paraId="49B44263" w14:textId="77777777" w:rsidR="004E3EF6" w:rsidRDefault="00D84A2F" w:rsidP="004E3EF6">
      <w:pPr>
        <w:rPr>
          <w:b/>
        </w:rPr>
      </w:pPr>
      <w:r>
        <w:rPr>
          <w:b/>
        </w:rPr>
        <w:t xml:space="preserve">PUBLIC LECTURES: </w:t>
      </w:r>
    </w:p>
    <w:p w14:paraId="6230C8E6" w14:textId="417D26B6" w:rsidR="001E6CB7" w:rsidRDefault="001E2DB1" w:rsidP="004F1096">
      <w:pPr>
        <w:overflowPunct/>
        <w:autoSpaceDE/>
        <w:autoSpaceDN/>
        <w:adjustRightInd/>
        <w:textAlignment w:val="auto"/>
        <w:rPr>
          <w:color w:val="222222"/>
          <w:shd w:val="clear" w:color="auto" w:fill="FFFFFF"/>
        </w:rPr>
      </w:pPr>
      <w:r>
        <w:rPr>
          <w:color w:val="222222"/>
          <w:shd w:val="clear" w:color="auto" w:fill="FFFFFF"/>
        </w:rPr>
        <w:t xml:space="preserve"> </w:t>
      </w:r>
      <w:r w:rsidR="001E6CB7">
        <w:rPr>
          <w:color w:val="222222"/>
          <w:shd w:val="clear" w:color="auto" w:fill="FFFFFF"/>
        </w:rPr>
        <w:t>“</w:t>
      </w:r>
      <w:r w:rsidR="0027067E">
        <w:rPr>
          <w:color w:val="222222"/>
          <w:shd w:val="clear" w:color="auto" w:fill="FFFFFF"/>
        </w:rPr>
        <w:t>The Art of Protest: Women Artists and Turn-of-the-Century Activism</w:t>
      </w:r>
      <w:r w:rsidR="001E6CB7">
        <w:rPr>
          <w:color w:val="222222"/>
          <w:shd w:val="clear" w:color="auto" w:fill="FFFFFF"/>
        </w:rPr>
        <w:t xml:space="preserve">.” </w:t>
      </w:r>
      <w:r w:rsidR="00ED3245">
        <w:rPr>
          <w:color w:val="222222"/>
          <w:shd w:val="clear" w:color="auto" w:fill="FFFFFF"/>
        </w:rPr>
        <w:t xml:space="preserve">Invited talk for symposium, “Making her Mark: Women Artists.” </w:t>
      </w:r>
      <w:r w:rsidR="001E6CB7">
        <w:rPr>
          <w:color w:val="222222"/>
          <w:shd w:val="clear" w:color="auto" w:fill="FFFFFF"/>
        </w:rPr>
        <w:t>Providence Art Club, Providence, RI. March 2017.</w:t>
      </w:r>
    </w:p>
    <w:p w14:paraId="0497FD98" w14:textId="77777777" w:rsidR="001E6CB7" w:rsidRDefault="001E6CB7" w:rsidP="004F1096">
      <w:pPr>
        <w:overflowPunct/>
        <w:autoSpaceDE/>
        <w:autoSpaceDN/>
        <w:adjustRightInd/>
        <w:textAlignment w:val="auto"/>
        <w:rPr>
          <w:color w:val="222222"/>
          <w:shd w:val="clear" w:color="auto" w:fill="FFFFFF"/>
        </w:rPr>
      </w:pPr>
    </w:p>
    <w:p w14:paraId="5146C9AF" w14:textId="2563C7FD" w:rsidR="004F1096" w:rsidRPr="004F1096" w:rsidRDefault="004F1096" w:rsidP="004F1096">
      <w:pPr>
        <w:overflowPunct/>
        <w:autoSpaceDE/>
        <w:autoSpaceDN/>
        <w:adjustRightInd/>
        <w:textAlignment w:val="auto"/>
      </w:pPr>
      <w:r w:rsidRPr="004F1096">
        <w:rPr>
          <w:color w:val="222222"/>
          <w:shd w:val="clear" w:color="auto" w:fill="FFFFFF"/>
        </w:rPr>
        <w:t>"Her Own Subject: American Women's Self-Portraits before 1930."</w:t>
      </w:r>
      <w:r>
        <w:rPr>
          <w:color w:val="222222"/>
          <w:shd w:val="clear" w:color="auto" w:fill="FFFFFF"/>
        </w:rPr>
        <w:t xml:space="preserve"> Invited talk for Women’s History Month event, “Women in the Arts,” Museum of Fine Arts, Boston MA. March 2015.</w:t>
      </w:r>
    </w:p>
    <w:p w14:paraId="23B41EB6" w14:textId="77777777" w:rsidR="004F1096" w:rsidRDefault="004F1096" w:rsidP="004E3EF6"/>
    <w:p w14:paraId="3D21206D" w14:textId="01088C8E" w:rsidR="00BC4CAB" w:rsidRDefault="00BC4CAB" w:rsidP="004E3EF6">
      <w:r>
        <w:t xml:space="preserve">“Remembering Gladys Potter.” Partnership for Providence Parks, Providence RI. June 2014. </w:t>
      </w:r>
    </w:p>
    <w:p w14:paraId="62B90553" w14:textId="77777777" w:rsidR="003074D7" w:rsidRDefault="003074D7" w:rsidP="004E3EF6"/>
    <w:p w14:paraId="6F0E3643" w14:textId="543FCF18" w:rsidR="003074D7" w:rsidRDefault="003074D7" w:rsidP="004E3EF6">
      <w:r>
        <w:t>“Painting Suffrage.” In conjunction with the traveling exhibit, “Theresa Bernstein: A Century in Art,” Endicott College, Beverly MA. May 2014.</w:t>
      </w:r>
    </w:p>
    <w:p w14:paraId="3AE5CC24" w14:textId="77777777" w:rsidR="00BC4CAB" w:rsidRDefault="00BC4CAB" w:rsidP="004E3EF6"/>
    <w:p w14:paraId="7A6452E4" w14:textId="7409E337" w:rsidR="004E3EF6" w:rsidRPr="004E3EF6" w:rsidRDefault="00AD09D2" w:rsidP="004E3EF6">
      <w:pPr>
        <w:rPr>
          <w:b/>
        </w:rPr>
      </w:pPr>
      <w:r>
        <w:t>“Peculiarly Fitted to Art.” Panel on</w:t>
      </w:r>
      <w:r w:rsidR="004E3EF6">
        <w:t xml:space="preserve"> "Turning the Wheel: The Emergence of Women Artists," co-sponsored by the New England Women in Photography and the Women's Studies Research Center, Brandeis University, MA. November 2013.</w:t>
      </w:r>
    </w:p>
    <w:p w14:paraId="448F71D0" w14:textId="77777777" w:rsidR="004E3EF6" w:rsidRDefault="004E3EF6"/>
    <w:p w14:paraId="3E00730E" w14:textId="3CD0B9F9" w:rsidR="00D84A2F" w:rsidRPr="00574A08" w:rsidRDefault="004E3EF6">
      <w:r>
        <w:t>“</w:t>
      </w:r>
      <w:r w:rsidR="00D84A2F">
        <w:t xml:space="preserve">Mother Figures." Invited lecture in conjunction with the art exhibit, </w:t>
      </w:r>
      <w:r w:rsidR="00D84A2F">
        <w:rPr>
          <w:i/>
        </w:rPr>
        <w:t>Love's Labors</w:t>
      </w:r>
      <w:r w:rsidR="00D84A2F">
        <w:t>. T</w:t>
      </w:r>
      <w:r w:rsidR="002C7C2F">
        <w:t xml:space="preserve">rustman Art Gallery, Boston MA. </w:t>
      </w:r>
      <w:r w:rsidR="00D84A2F">
        <w:t>April 2012.</w:t>
      </w:r>
    </w:p>
    <w:p w14:paraId="324AABEA" w14:textId="77777777" w:rsidR="00D84A2F" w:rsidRDefault="00D84A2F"/>
    <w:p w14:paraId="75B202F3" w14:textId="77777777" w:rsidR="00D84A2F" w:rsidRDefault="00D84A2F">
      <w:r>
        <w:t>"Inventing the Woman's College," Simmons for a Day Reunion Program, Simmons College, Boston MA. June 2011.</w:t>
      </w:r>
    </w:p>
    <w:p w14:paraId="49282767" w14:textId="77777777" w:rsidR="00D84A2F" w:rsidRDefault="00D84A2F"/>
    <w:p w14:paraId="247C6F77" w14:textId="77777777" w:rsidR="00D84A2F" w:rsidRDefault="00D84A2F">
      <w:r>
        <w:t>“Drawn from Life: Four Nineteenth-Century Women Artists in New England,” New England Historic Genealogical Society, Boston MA. June 2010.</w:t>
      </w:r>
    </w:p>
    <w:p w14:paraId="54CCE1ED" w14:textId="77777777" w:rsidR="00D84A2F" w:rsidRDefault="00D84A2F"/>
    <w:p w14:paraId="530415B1" w14:textId="77777777" w:rsidR="00D84A2F" w:rsidRDefault="00D84A2F">
      <w:r>
        <w:t>“At Home in the Studio,” lecture series on “Women Artists,” Newark Museum, Newark NJ. May 2010.</w:t>
      </w:r>
    </w:p>
    <w:p w14:paraId="5EC103E9" w14:textId="77777777" w:rsidR="00D84A2F" w:rsidRDefault="00D84A2F"/>
    <w:p w14:paraId="2DBFEEF7" w14:textId="77777777" w:rsidR="00D84A2F" w:rsidRDefault="00D84A2F">
      <w:r>
        <w:t>“Nursing for Empire: How the Spanish-American War Opened Military Service to American Women,” invited talk honoring Women’s History Month, Rhode Island College, Providence, RI. March 2009.</w:t>
      </w:r>
    </w:p>
    <w:p w14:paraId="373F5418" w14:textId="77777777" w:rsidR="00D84A2F" w:rsidRDefault="00D84A2F"/>
    <w:p w14:paraId="1389F8CF" w14:textId="77777777" w:rsidR="00D84A2F" w:rsidRDefault="00D84A2F">
      <w:r>
        <w:t>Invited speaker, Women’s College Forum, Simmons College, Boston MA. March 2009.</w:t>
      </w:r>
    </w:p>
    <w:p w14:paraId="2F1AD9BE" w14:textId="77777777" w:rsidR="00D84A2F" w:rsidRDefault="00D84A2F"/>
    <w:p w14:paraId="34201EDF" w14:textId="77777777" w:rsidR="00D84A2F" w:rsidRDefault="00D84A2F">
      <w:r>
        <w:t>“Women and the Advent of American Imperialism,” Pembroke Club Spring Seminar, Brown University, Providence RI. April 2008.</w:t>
      </w:r>
    </w:p>
    <w:p w14:paraId="4F4D2A7A" w14:textId="77777777" w:rsidR="00D84A2F" w:rsidRDefault="00D84A2F"/>
    <w:p w14:paraId="5E635F83" w14:textId="77777777" w:rsidR="00D84A2F" w:rsidRDefault="00D84A2F">
      <w:r>
        <w:t>Opening remarks, Women’s College Week, Simmons College, Boston MA. March 2008.</w:t>
      </w:r>
    </w:p>
    <w:p w14:paraId="25541296" w14:textId="77777777" w:rsidR="00D84A2F" w:rsidRDefault="00D84A2F"/>
    <w:p w14:paraId="2559D0D9" w14:textId="77777777" w:rsidR="00D84A2F" w:rsidRDefault="00D84A2F">
      <w:r>
        <w:t>“From Parlor to Studio: The Making of the Woman Artist in America,” Humanities Forum, Rhode Island College, Providence RI. May 2002.</w:t>
      </w:r>
    </w:p>
    <w:p w14:paraId="01ADCBD5" w14:textId="77777777" w:rsidR="00D84A2F" w:rsidRDefault="00D84A2F"/>
    <w:p w14:paraId="03716A4C" w14:textId="77777777" w:rsidR="00D84A2F" w:rsidRDefault="00D84A2F">
      <w:r>
        <w:t>“Raising Awareness and Empowering Women through the Visual Arts,” invited keynote, Massachusetts Commission on the Status of Women, International Women’s Day, Boston MA, March 2002.</w:t>
      </w:r>
    </w:p>
    <w:p w14:paraId="310796C4" w14:textId="77777777" w:rsidR="00D84A2F" w:rsidRDefault="00D84A2F"/>
    <w:p w14:paraId="0B2FADAC" w14:textId="77777777" w:rsidR="00D84A2F" w:rsidRDefault="00D84A2F">
      <w:r>
        <w:t>“Nudes and Studios: Propriety and the Making of American Women Artists,” Rhode Island Committee of the National Museum of Women in the Arts, Newport RI. December 2001.</w:t>
      </w:r>
    </w:p>
    <w:p w14:paraId="3F2646DC" w14:textId="77777777" w:rsidR="00D84A2F" w:rsidRDefault="00D84A2F"/>
    <w:p w14:paraId="3A793DED" w14:textId="77777777" w:rsidR="00D84A2F" w:rsidRDefault="00D84A2F">
      <w:r>
        <w:t xml:space="preserve"> “From Fashion-plates to Flappers: Consumer Culture, Fashion, and the New Woman in American History,” Women’s History Month, Johnson and Wales University, Providence RI. March 2001.</w:t>
      </w:r>
    </w:p>
    <w:p w14:paraId="584980B7" w14:textId="77777777" w:rsidR="00D84A2F" w:rsidRDefault="00D84A2F"/>
    <w:p w14:paraId="16DBE199" w14:textId="77777777" w:rsidR="00D84A2F" w:rsidRDefault="00D84A2F">
      <w:r>
        <w:t>“Women Artists in Rhode Island History,” presented in conjunction with the essay and lecture series, “By Virtue of Excellence,” funded by the Rhode Island Committee for the Humanities, Rhode Island Community College, Lincoln RI. September 2000.</w:t>
      </w:r>
    </w:p>
    <w:p w14:paraId="0C6A5A64" w14:textId="77777777" w:rsidR="00D84A2F" w:rsidRDefault="00D84A2F"/>
    <w:p w14:paraId="671A5D75" w14:textId="77777777" w:rsidR="00D84A2F" w:rsidRDefault="00D84A2F">
      <w:pPr>
        <w:rPr>
          <w:b/>
        </w:rPr>
      </w:pPr>
      <w:r>
        <w:t>“The New Woman,” keynote at Annual Meeting, Plymouth Antiquarian Society, Plymouth MA. November 1999.</w:t>
      </w:r>
    </w:p>
    <w:p w14:paraId="79803501" w14:textId="77777777" w:rsidR="00D84A2F" w:rsidRDefault="00D84A2F"/>
    <w:p w14:paraId="467E6FF5" w14:textId="77777777" w:rsidR="00D84A2F" w:rsidRDefault="00D84A2F">
      <w:r>
        <w:t>“Latina Experiences in Graduate School,” at “The Latino Community in the New Millennium” conference, Wellesley College, Wellesley MA. April 1998.</w:t>
      </w:r>
    </w:p>
    <w:p w14:paraId="7B99E8EF" w14:textId="77777777" w:rsidR="00D84A2F" w:rsidRDefault="00D84A2F"/>
    <w:p w14:paraId="5A8A1E58" w14:textId="77777777" w:rsidR="00D84A2F" w:rsidRDefault="00D84A2F">
      <w:r>
        <w:t>“Why Look for Great Women Artists?  Using History to Sabotage the Canon,” Liberal Studies Evening Lecture Series, Simmons College, Boston MA. February 1998.</w:t>
      </w:r>
    </w:p>
    <w:p w14:paraId="7FBB0A2E" w14:textId="77777777" w:rsidR="00D84A2F" w:rsidRDefault="00D84A2F"/>
    <w:p w14:paraId="45827C59" w14:textId="77777777" w:rsidR="00D84A2F" w:rsidRDefault="00D84A2F">
      <w:r>
        <w:t>“Latinos and Latin Americans,” Faculty Forum on Latin America, Bridgewater State College, Bridgewater MA. January 1997.</w:t>
      </w:r>
    </w:p>
    <w:p w14:paraId="39E94311" w14:textId="77777777" w:rsidR="00D84A2F" w:rsidRDefault="00D84A2F"/>
    <w:p w14:paraId="44BEA9C2" w14:textId="77777777" w:rsidR="00D84A2F" w:rsidRPr="00DF515B" w:rsidRDefault="00D84A2F">
      <w:pPr>
        <w:rPr>
          <w:b/>
        </w:rPr>
      </w:pPr>
      <w:r>
        <w:rPr>
          <w:b/>
        </w:rPr>
        <w:t>FREELANCE AND EDITORIAL WORK:</w:t>
      </w:r>
    </w:p>
    <w:p w14:paraId="6183555C" w14:textId="77777777" w:rsidR="00D84A2F" w:rsidRDefault="00D84A2F" w:rsidP="00D84A2F">
      <w:r>
        <w:t>Copy and Content Editor, Global Education Network, New York NY, 2002.</w:t>
      </w:r>
    </w:p>
    <w:p w14:paraId="066E9B1E" w14:textId="77777777" w:rsidR="00D84A2F" w:rsidRDefault="00D84A2F" w:rsidP="00D84A2F">
      <w:r>
        <w:t>Test Question Writer, American History I and II, Digital Learning Interactive/iLrn, Boston MA, 2001.</w:t>
      </w:r>
    </w:p>
    <w:p w14:paraId="5C418891" w14:textId="77777777" w:rsidR="00D84A2F" w:rsidRDefault="00D84A2F" w:rsidP="00D84A2F">
      <w:r>
        <w:t xml:space="preserve">Editorial Staff, </w:t>
      </w:r>
      <w:r>
        <w:rPr>
          <w:u w:val="single"/>
        </w:rPr>
        <w:t>Houghton Mifflin Student Dictionary</w:t>
      </w:r>
      <w:r>
        <w:t>.  Boston: Houghton Mifflin Company, 1994.</w:t>
      </w:r>
    </w:p>
    <w:p w14:paraId="59210521" w14:textId="77777777" w:rsidR="00D84A2F" w:rsidRDefault="00D84A2F" w:rsidP="00D84A2F">
      <w:r>
        <w:t xml:space="preserve">Editorial Staff, </w:t>
      </w:r>
      <w:r>
        <w:rPr>
          <w:u w:val="single"/>
        </w:rPr>
        <w:t>The American Heritage Dictionary, Third Edition</w:t>
      </w:r>
      <w:r>
        <w:t>.  Boston: Houghton Mifflin Company, 1992.</w:t>
      </w:r>
      <w:r w:rsidRPr="00DF515B">
        <w:t xml:space="preserve"> </w:t>
      </w:r>
    </w:p>
    <w:p w14:paraId="62CEB6C0" w14:textId="77777777" w:rsidR="00D84A2F" w:rsidRDefault="00D84A2F" w:rsidP="00D84A2F">
      <w:pPr>
        <w:rPr>
          <w:b/>
        </w:rPr>
      </w:pPr>
      <w:r>
        <w:t xml:space="preserve">Project Editor, </w:t>
      </w:r>
      <w:r>
        <w:rPr>
          <w:u w:val="single"/>
        </w:rPr>
        <w:t>Effective Business Communication</w:t>
      </w:r>
      <w:r>
        <w:t>.  Boston: Houghton Mifflin Company, 1992.</w:t>
      </w:r>
    </w:p>
    <w:p w14:paraId="1C49619E" w14:textId="77777777" w:rsidR="00B150BD" w:rsidRDefault="00B150BD">
      <w:pPr>
        <w:rPr>
          <w:b/>
        </w:rPr>
      </w:pPr>
    </w:p>
    <w:p w14:paraId="252D5180" w14:textId="43134D96" w:rsidR="00D84A2F" w:rsidRDefault="00D84A2F">
      <w:pPr>
        <w:rPr>
          <w:b/>
        </w:rPr>
      </w:pPr>
      <w:r>
        <w:rPr>
          <w:b/>
        </w:rPr>
        <w:t>SELECTED NON-</w:t>
      </w:r>
      <w:r w:rsidR="0018274A">
        <w:rPr>
          <w:b/>
        </w:rPr>
        <w:t>REFEREED</w:t>
      </w:r>
      <w:r>
        <w:rPr>
          <w:b/>
        </w:rPr>
        <w:t xml:space="preserve"> PUBLICATIONS:</w:t>
      </w:r>
    </w:p>
    <w:p w14:paraId="569444DD" w14:textId="60A5DE38" w:rsidR="0018274A" w:rsidRPr="0018274A" w:rsidRDefault="0018274A">
      <w:r>
        <w:t xml:space="preserve">“Add Suffragists and Stir: Reflections on a Crowd-Sourced Biographical Research Project,” </w:t>
      </w:r>
      <w:r w:rsidRPr="004A11FB">
        <w:rPr>
          <w:u w:val="single"/>
        </w:rPr>
        <w:t>Schlesinger Library Newsletter</w:t>
      </w:r>
      <w:r>
        <w:rPr>
          <w:i/>
        </w:rPr>
        <w:t xml:space="preserve"> </w:t>
      </w:r>
      <w:r>
        <w:t>(Fall 2017), p. 6.</w:t>
      </w:r>
    </w:p>
    <w:p w14:paraId="1122B62B" w14:textId="77777777" w:rsidR="0018274A" w:rsidRDefault="0018274A"/>
    <w:p w14:paraId="569C51E6" w14:textId="3A5E3D74" w:rsidR="00D84A2F" w:rsidRDefault="00D84A2F">
      <w:r>
        <w:t xml:space="preserve">“The Invention of Mother’s Day.” </w:t>
      </w:r>
      <w:r>
        <w:rPr>
          <w:u w:val="single"/>
        </w:rPr>
        <w:t>In the Loop</w:t>
      </w:r>
      <w:r w:rsidR="00B9110C">
        <w:rPr>
          <w:u w:val="single"/>
        </w:rPr>
        <w:t xml:space="preserve"> (Simmons College Newsletter)</w:t>
      </w:r>
      <w:r w:rsidR="002D06AB">
        <w:t xml:space="preserve"> </w:t>
      </w:r>
      <w:r>
        <w:t>(April 27, 2007).</w:t>
      </w:r>
    </w:p>
    <w:p w14:paraId="45FEB973" w14:textId="77777777" w:rsidR="00D84A2F" w:rsidRDefault="00D84A2F"/>
    <w:p w14:paraId="581D42E6" w14:textId="77777777" w:rsidR="00D84A2F" w:rsidRPr="00842A2D" w:rsidRDefault="00D84A2F">
      <w:r>
        <w:t xml:space="preserve">“The Frightening Facts about Halloween.” </w:t>
      </w:r>
      <w:r>
        <w:rPr>
          <w:u w:val="single"/>
        </w:rPr>
        <w:t>In the Loop</w:t>
      </w:r>
      <w:r>
        <w:t xml:space="preserve"> 10:4 (October 28, 2005).</w:t>
      </w:r>
    </w:p>
    <w:p w14:paraId="759C4E63" w14:textId="77777777" w:rsidR="00D84A2F" w:rsidRDefault="00D84A2F"/>
    <w:p w14:paraId="08782E32" w14:textId="77777777" w:rsidR="00D84A2F" w:rsidRPr="00A82678" w:rsidRDefault="00D84A2F">
      <w:r>
        <w:t xml:space="preserve">Research and Editorial Assistant to Charlotte W. Wells, </w:t>
      </w:r>
      <w:r>
        <w:rPr>
          <w:u w:val="single"/>
        </w:rPr>
        <w:t>Daughter of Adena: Margaret Worthington’s Personal Papers, 1836-1839</w:t>
      </w:r>
      <w:r>
        <w:t>. Freedom NH: Freedom Press Associates, 2005.</w:t>
      </w:r>
    </w:p>
    <w:p w14:paraId="0590DBF4" w14:textId="77777777" w:rsidR="00D84A2F" w:rsidRDefault="00D84A2F"/>
    <w:p w14:paraId="0411F9B3" w14:textId="351F7996" w:rsidR="00D84A2F" w:rsidRPr="008C3BD7" w:rsidRDefault="00D84A2F">
      <w:r>
        <w:t xml:space="preserve">“The Gibson Girl’s Favorite Sport.” </w:t>
      </w:r>
      <w:r>
        <w:rPr>
          <w:u w:val="single"/>
        </w:rPr>
        <w:t>Commonwealth Golf</w:t>
      </w:r>
      <w:r>
        <w:t xml:space="preserve"> (2002).</w:t>
      </w:r>
    </w:p>
    <w:p w14:paraId="3043B056" w14:textId="77777777" w:rsidR="00E121AF" w:rsidRDefault="00E121AF">
      <w:pPr>
        <w:rPr>
          <w:b/>
        </w:rPr>
      </w:pPr>
    </w:p>
    <w:p w14:paraId="15512A07" w14:textId="278B90EE" w:rsidR="00D84A2F" w:rsidRDefault="00D84A2F">
      <w:r>
        <w:rPr>
          <w:b/>
        </w:rPr>
        <w:t>PROFESSIONAL ORGANIZATIONS:</w:t>
      </w:r>
    </w:p>
    <w:p w14:paraId="65C6126D" w14:textId="77777777" w:rsidR="00D84A2F" w:rsidRDefault="00D84A2F">
      <w:pPr>
        <w:sectPr w:rsidR="00D84A2F">
          <w:footerReference w:type="default" r:id="rId14"/>
          <w:type w:val="continuous"/>
          <w:pgSz w:w="12240" w:h="15840"/>
          <w:pgMar w:top="1440" w:right="1440" w:bottom="1440" w:left="1440" w:header="720" w:footer="720" w:gutter="0"/>
          <w:cols w:space="720"/>
        </w:sectPr>
      </w:pPr>
    </w:p>
    <w:p w14:paraId="7ABDCF2A" w14:textId="77777777" w:rsidR="00D84A2F" w:rsidRDefault="00D84A2F">
      <w:r>
        <w:lastRenderedPageBreak/>
        <w:t>American Historical Association</w:t>
      </w:r>
    </w:p>
    <w:p w14:paraId="5EC169DA" w14:textId="77777777" w:rsidR="00D84A2F" w:rsidRDefault="00D84A2F">
      <w:r>
        <w:t>Coordinating Council of Women Historians</w:t>
      </w:r>
    </w:p>
    <w:p w14:paraId="45EF0D6F" w14:textId="77777777" w:rsidR="008C3BD7" w:rsidRDefault="00D84A2F">
      <w:r w:rsidRPr="00A33C30">
        <w:t>Organization of American Historians</w:t>
      </w:r>
    </w:p>
    <w:p w14:paraId="1EEBD9F8" w14:textId="730F46D4" w:rsidR="000F341D" w:rsidRDefault="000F341D">
      <w:r>
        <w:lastRenderedPageBreak/>
        <w:t>Berkshire Conference in Women’s History</w:t>
      </w:r>
    </w:p>
    <w:p w14:paraId="48843597" w14:textId="7EE322CD" w:rsidR="00D84A2F" w:rsidRPr="00A33C30" w:rsidRDefault="00D84A2F">
      <w:pPr>
        <w:sectPr w:rsidR="00D84A2F" w:rsidRPr="00A33C30">
          <w:type w:val="continuous"/>
          <w:pgSz w:w="12240" w:h="15840"/>
          <w:pgMar w:top="1440" w:right="1440" w:bottom="1440" w:left="1440" w:header="720" w:footer="720" w:gutter="0"/>
          <w:cols w:num="2" w:space="720"/>
        </w:sectPr>
      </w:pPr>
      <w:r>
        <w:t xml:space="preserve">Society of the History of the Gilded Age and </w:t>
      </w:r>
      <w:r>
        <w:tab/>
        <w:t>Progressive Era</w:t>
      </w:r>
    </w:p>
    <w:p w14:paraId="1308BC26" w14:textId="77777777" w:rsidR="00D84A2F" w:rsidRPr="00A33C30" w:rsidRDefault="00D84A2F"/>
    <w:p w14:paraId="5126AC8F" w14:textId="77777777" w:rsidR="00D84A2F" w:rsidRPr="00A33C30" w:rsidRDefault="00D84A2F">
      <w:r w:rsidRPr="00A33C30">
        <w:rPr>
          <w:b/>
        </w:rPr>
        <w:t>COMMUNITY SERVICE:</w:t>
      </w:r>
    </w:p>
    <w:p w14:paraId="22827085" w14:textId="77777777" w:rsidR="008C3BD7" w:rsidRDefault="008C3BD7" w:rsidP="008C3BD7">
      <w:r>
        <w:lastRenderedPageBreak/>
        <w:t>Rhode Island Historical Society. 2004-present</w:t>
      </w:r>
    </w:p>
    <w:p w14:paraId="74F3A3D4" w14:textId="77777777" w:rsidR="008C3BD7" w:rsidRDefault="008C3BD7" w:rsidP="008C3BD7">
      <w:r>
        <w:t>Preservation Society of Pawtucket. 2001-present</w:t>
      </w:r>
    </w:p>
    <w:p w14:paraId="53B6D0FA" w14:textId="77777777" w:rsidR="00D84A2F" w:rsidRDefault="00D84A2F" w:rsidP="00D84A2F">
      <w:r>
        <w:t>Friends of the Pawtucket Public Library, 2007-present</w:t>
      </w:r>
    </w:p>
    <w:p w14:paraId="77474B1F" w14:textId="497B9DCE" w:rsidR="008C3BD7" w:rsidRDefault="008C3BD7" w:rsidP="00D84A2F">
      <w:r>
        <w:t>Planning Committee, Friends of the Gladys Potter Garden, 2013-2015</w:t>
      </w:r>
    </w:p>
    <w:p w14:paraId="38F18E8C" w14:textId="4BB50E1E" w:rsidR="00D84A2F" w:rsidRPr="00A33C30" w:rsidRDefault="00D84A2F">
      <w:r w:rsidRPr="00A33C30">
        <w:t>Promising Pals Program,</w:t>
      </w:r>
      <w:r>
        <w:t xml:space="preserve"> James P.</w:t>
      </w:r>
      <w:r w:rsidRPr="00A33C30">
        <w:t xml:space="preserve"> Timilty Middle School, Roxbury MA. 2004</w:t>
      </w:r>
    </w:p>
    <w:sectPr w:rsidR="00D84A2F" w:rsidRPr="00A33C30" w:rsidSect="00A83018">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B267A4" w14:textId="77777777" w:rsidR="003667F1" w:rsidRDefault="003667F1" w:rsidP="00D84A2F">
      <w:r>
        <w:separator/>
      </w:r>
    </w:p>
  </w:endnote>
  <w:endnote w:type="continuationSeparator" w:id="0">
    <w:p w14:paraId="5EA8620F" w14:textId="77777777" w:rsidR="003667F1" w:rsidRDefault="003667F1" w:rsidP="00D84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363E8" w14:textId="77777777" w:rsidR="003667F1" w:rsidRDefault="003667F1">
    <w:pPr>
      <w:pStyle w:val="Footer"/>
      <w:jc w:val="center"/>
    </w:pPr>
    <w:r>
      <w:fldChar w:fldCharType="begin"/>
    </w:r>
    <w:r>
      <w:instrText xml:space="preserve"> PAGE   \* MERGEFORMAT </w:instrText>
    </w:r>
    <w:r>
      <w:fldChar w:fldCharType="separate"/>
    </w:r>
    <w:r w:rsidR="009A65FB">
      <w:rPr>
        <w:noProof/>
      </w:rPr>
      <w:t>5</w:t>
    </w:r>
    <w:r>
      <w:rPr>
        <w:noProof/>
      </w:rPr>
      <w:fldChar w:fldCharType="end"/>
    </w:r>
  </w:p>
  <w:p w14:paraId="45BC73A1" w14:textId="77777777" w:rsidR="003667F1" w:rsidRDefault="003667F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CE809" w14:textId="77777777" w:rsidR="003667F1" w:rsidRDefault="003667F1">
    <w:pPr>
      <w:pStyle w:val="Footer"/>
      <w:jc w:val="center"/>
    </w:pPr>
    <w:r>
      <w:fldChar w:fldCharType="begin"/>
    </w:r>
    <w:r>
      <w:instrText xml:space="preserve"> PAGE   \* MERGEFORMAT </w:instrText>
    </w:r>
    <w:r>
      <w:fldChar w:fldCharType="separate"/>
    </w:r>
    <w:r w:rsidR="009A65FB">
      <w:rPr>
        <w:noProof/>
      </w:rPr>
      <w:t>12</w:t>
    </w:r>
    <w:r>
      <w:rPr>
        <w:noProof/>
      </w:rPr>
      <w:fldChar w:fldCharType="end"/>
    </w:r>
  </w:p>
  <w:p w14:paraId="254E4E4E" w14:textId="77777777" w:rsidR="003667F1" w:rsidRDefault="003667F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66229" w14:textId="77777777" w:rsidR="003667F1" w:rsidRDefault="003667F1" w:rsidP="00D84A2F">
      <w:r>
        <w:separator/>
      </w:r>
    </w:p>
  </w:footnote>
  <w:footnote w:type="continuationSeparator" w:id="0">
    <w:p w14:paraId="104652E2" w14:textId="77777777" w:rsidR="003667F1" w:rsidRDefault="003667F1" w:rsidP="00D84A2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E2636"/>
    <w:multiLevelType w:val="hybridMultilevel"/>
    <w:tmpl w:val="39340C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AED1A0D"/>
    <w:multiLevelType w:val="hybridMultilevel"/>
    <w:tmpl w:val="3118BEB6"/>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3B87194"/>
    <w:multiLevelType w:val="hybridMultilevel"/>
    <w:tmpl w:val="35C4F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6B477BA"/>
    <w:multiLevelType w:val="hybridMultilevel"/>
    <w:tmpl w:val="E53A7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C04E3D"/>
    <w:multiLevelType w:val="hybridMultilevel"/>
    <w:tmpl w:val="5C28E8F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BE8"/>
    <w:rsid w:val="000001D6"/>
    <w:rsid w:val="00000F3C"/>
    <w:rsid w:val="00002BE9"/>
    <w:rsid w:val="00011445"/>
    <w:rsid w:val="0002200B"/>
    <w:rsid w:val="00026825"/>
    <w:rsid w:val="00032ECD"/>
    <w:rsid w:val="0005674C"/>
    <w:rsid w:val="00062176"/>
    <w:rsid w:val="00071ED2"/>
    <w:rsid w:val="00087D62"/>
    <w:rsid w:val="000B205C"/>
    <w:rsid w:val="000B2D79"/>
    <w:rsid w:val="000E391F"/>
    <w:rsid w:val="000F341D"/>
    <w:rsid w:val="001068D6"/>
    <w:rsid w:val="00127308"/>
    <w:rsid w:val="00127633"/>
    <w:rsid w:val="0013483D"/>
    <w:rsid w:val="00144489"/>
    <w:rsid w:val="00144509"/>
    <w:rsid w:val="001550D4"/>
    <w:rsid w:val="00164D30"/>
    <w:rsid w:val="00164DBD"/>
    <w:rsid w:val="0018274A"/>
    <w:rsid w:val="001B32DD"/>
    <w:rsid w:val="001B36AC"/>
    <w:rsid w:val="001E2DB1"/>
    <w:rsid w:val="001E6CB7"/>
    <w:rsid w:val="001F1A6F"/>
    <w:rsid w:val="002020AD"/>
    <w:rsid w:val="00203355"/>
    <w:rsid w:val="00214F74"/>
    <w:rsid w:val="00216B08"/>
    <w:rsid w:val="00244FE6"/>
    <w:rsid w:val="00250EEC"/>
    <w:rsid w:val="0027067E"/>
    <w:rsid w:val="00275CC0"/>
    <w:rsid w:val="0029482D"/>
    <w:rsid w:val="00297C5C"/>
    <w:rsid w:val="002C7C2F"/>
    <w:rsid w:val="002D06AB"/>
    <w:rsid w:val="002D5F6B"/>
    <w:rsid w:val="002E0CB1"/>
    <w:rsid w:val="002E33B5"/>
    <w:rsid w:val="002E6250"/>
    <w:rsid w:val="002E77A8"/>
    <w:rsid w:val="00301371"/>
    <w:rsid w:val="003049F5"/>
    <w:rsid w:val="00307308"/>
    <w:rsid w:val="003074D7"/>
    <w:rsid w:val="00332720"/>
    <w:rsid w:val="003667F1"/>
    <w:rsid w:val="003872C1"/>
    <w:rsid w:val="00391DE6"/>
    <w:rsid w:val="003D0CF2"/>
    <w:rsid w:val="003D68AA"/>
    <w:rsid w:val="00400037"/>
    <w:rsid w:val="004457A5"/>
    <w:rsid w:val="00456091"/>
    <w:rsid w:val="004632D0"/>
    <w:rsid w:val="00465898"/>
    <w:rsid w:val="004975BE"/>
    <w:rsid w:val="004A11FB"/>
    <w:rsid w:val="004C7E0A"/>
    <w:rsid w:val="004D4A20"/>
    <w:rsid w:val="004D71E5"/>
    <w:rsid w:val="004E3EF6"/>
    <w:rsid w:val="004E42B5"/>
    <w:rsid w:val="004F1096"/>
    <w:rsid w:val="00532ACF"/>
    <w:rsid w:val="005504D5"/>
    <w:rsid w:val="00551890"/>
    <w:rsid w:val="00586B1B"/>
    <w:rsid w:val="00596E7F"/>
    <w:rsid w:val="005B2E24"/>
    <w:rsid w:val="005C5154"/>
    <w:rsid w:val="005D16EC"/>
    <w:rsid w:val="005E7AC9"/>
    <w:rsid w:val="005F29FB"/>
    <w:rsid w:val="00602371"/>
    <w:rsid w:val="00606EF0"/>
    <w:rsid w:val="006130DD"/>
    <w:rsid w:val="00613406"/>
    <w:rsid w:val="00633816"/>
    <w:rsid w:val="00634E92"/>
    <w:rsid w:val="00641090"/>
    <w:rsid w:val="00661393"/>
    <w:rsid w:val="00675156"/>
    <w:rsid w:val="006D008D"/>
    <w:rsid w:val="006E0659"/>
    <w:rsid w:val="006E7FFC"/>
    <w:rsid w:val="00702706"/>
    <w:rsid w:val="00711F23"/>
    <w:rsid w:val="00713D29"/>
    <w:rsid w:val="00716E68"/>
    <w:rsid w:val="0072405B"/>
    <w:rsid w:val="00743BF2"/>
    <w:rsid w:val="00745B0D"/>
    <w:rsid w:val="007658BB"/>
    <w:rsid w:val="00772957"/>
    <w:rsid w:val="00777AD6"/>
    <w:rsid w:val="00782D1F"/>
    <w:rsid w:val="00783FAE"/>
    <w:rsid w:val="007A1121"/>
    <w:rsid w:val="007B1A06"/>
    <w:rsid w:val="007C5C11"/>
    <w:rsid w:val="007E55B2"/>
    <w:rsid w:val="007E7ADC"/>
    <w:rsid w:val="00801980"/>
    <w:rsid w:val="0080450D"/>
    <w:rsid w:val="00825071"/>
    <w:rsid w:val="00837947"/>
    <w:rsid w:val="00862393"/>
    <w:rsid w:val="00867C24"/>
    <w:rsid w:val="00870AAD"/>
    <w:rsid w:val="0089390B"/>
    <w:rsid w:val="008A049B"/>
    <w:rsid w:val="008A65C8"/>
    <w:rsid w:val="008B2CC6"/>
    <w:rsid w:val="008C3BD7"/>
    <w:rsid w:val="008C5BE8"/>
    <w:rsid w:val="008D4411"/>
    <w:rsid w:val="008F006C"/>
    <w:rsid w:val="0092398F"/>
    <w:rsid w:val="00930A26"/>
    <w:rsid w:val="0096203A"/>
    <w:rsid w:val="0096780C"/>
    <w:rsid w:val="00973AA7"/>
    <w:rsid w:val="009A09EC"/>
    <w:rsid w:val="009A5B5A"/>
    <w:rsid w:val="009A65FB"/>
    <w:rsid w:val="009A76F9"/>
    <w:rsid w:val="009B4F65"/>
    <w:rsid w:val="00A00A15"/>
    <w:rsid w:val="00A36D41"/>
    <w:rsid w:val="00A63291"/>
    <w:rsid w:val="00A66D81"/>
    <w:rsid w:val="00A67801"/>
    <w:rsid w:val="00A83018"/>
    <w:rsid w:val="00AC38D2"/>
    <w:rsid w:val="00AD09D2"/>
    <w:rsid w:val="00AE53DE"/>
    <w:rsid w:val="00B010EC"/>
    <w:rsid w:val="00B0745F"/>
    <w:rsid w:val="00B1028A"/>
    <w:rsid w:val="00B150BD"/>
    <w:rsid w:val="00B164A8"/>
    <w:rsid w:val="00B31407"/>
    <w:rsid w:val="00B61E50"/>
    <w:rsid w:val="00B9110C"/>
    <w:rsid w:val="00BB5F7C"/>
    <w:rsid w:val="00BC4CAB"/>
    <w:rsid w:val="00BC5429"/>
    <w:rsid w:val="00C026AC"/>
    <w:rsid w:val="00C057AE"/>
    <w:rsid w:val="00C174E2"/>
    <w:rsid w:val="00C24591"/>
    <w:rsid w:val="00C32598"/>
    <w:rsid w:val="00C87085"/>
    <w:rsid w:val="00C94B65"/>
    <w:rsid w:val="00C94C34"/>
    <w:rsid w:val="00C97CBE"/>
    <w:rsid w:val="00CA4B82"/>
    <w:rsid w:val="00CB56BD"/>
    <w:rsid w:val="00CD0822"/>
    <w:rsid w:val="00CD0A23"/>
    <w:rsid w:val="00CD2132"/>
    <w:rsid w:val="00CE365D"/>
    <w:rsid w:val="00D04A4F"/>
    <w:rsid w:val="00D17A99"/>
    <w:rsid w:val="00D217CA"/>
    <w:rsid w:val="00D21EA7"/>
    <w:rsid w:val="00D45203"/>
    <w:rsid w:val="00D84A2F"/>
    <w:rsid w:val="00D92861"/>
    <w:rsid w:val="00DA2458"/>
    <w:rsid w:val="00DB3888"/>
    <w:rsid w:val="00DD0269"/>
    <w:rsid w:val="00DE7950"/>
    <w:rsid w:val="00DF32B5"/>
    <w:rsid w:val="00E121AF"/>
    <w:rsid w:val="00E1368E"/>
    <w:rsid w:val="00E139C3"/>
    <w:rsid w:val="00E14ECF"/>
    <w:rsid w:val="00E203EF"/>
    <w:rsid w:val="00E26784"/>
    <w:rsid w:val="00E40EE3"/>
    <w:rsid w:val="00E42AFE"/>
    <w:rsid w:val="00E433BA"/>
    <w:rsid w:val="00E549BE"/>
    <w:rsid w:val="00EB585B"/>
    <w:rsid w:val="00EC5D55"/>
    <w:rsid w:val="00ED3245"/>
    <w:rsid w:val="00ED3AC1"/>
    <w:rsid w:val="00F00F2E"/>
    <w:rsid w:val="00F10E41"/>
    <w:rsid w:val="00F129B8"/>
    <w:rsid w:val="00F32A5E"/>
    <w:rsid w:val="00F67682"/>
    <w:rsid w:val="00F73FDB"/>
    <w:rsid w:val="00F77144"/>
    <w:rsid w:val="00F77432"/>
    <w:rsid w:val="00F823C3"/>
    <w:rsid w:val="00F954C9"/>
    <w:rsid w:val="00FB09C2"/>
    <w:rsid w:val="00FC1C75"/>
    <w:rsid w:val="00FC6409"/>
    <w:rsid w:val="00FD1ABF"/>
    <w:rsid w:val="00FE273B"/>
    <w:rsid w:val="00FF22E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B7F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3018"/>
    <w:pPr>
      <w:overflowPunct w:val="0"/>
      <w:autoSpaceDE w:val="0"/>
      <w:autoSpaceDN w:val="0"/>
      <w:adjustRightInd w:val="0"/>
      <w:textAlignment w:val="baseline"/>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0916"/>
    <w:pPr>
      <w:tabs>
        <w:tab w:val="center" w:pos="4680"/>
        <w:tab w:val="right" w:pos="9360"/>
      </w:tabs>
    </w:pPr>
  </w:style>
  <w:style w:type="character" w:customStyle="1" w:styleId="HeaderChar">
    <w:name w:val="Header Char"/>
    <w:basedOn w:val="DefaultParagraphFont"/>
    <w:link w:val="Header"/>
    <w:uiPriority w:val="99"/>
    <w:semiHidden/>
    <w:rsid w:val="00720916"/>
  </w:style>
  <w:style w:type="paragraph" w:styleId="Footer">
    <w:name w:val="footer"/>
    <w:basedOn w:val="Normal"/>
    <w:link w:val="FooterChar"/>
    <w:uiPriority w:val="99"/>
    <w:unhideWhenUsed/>
    <w:rsid w:val="00720916"/>
    <w:pPr>
      <w:tabs>
        <w:tab w:val="center" w:pos="4680"/>
        <w:tab w:val="right" w:pos="9360"/>
      </w:tabs>
    </w:pPr>
  </w:style>
  <w:style w:type="character" w:customStyle="1" w:styleId="FooterChar">
    <w:name w:val="Footer Char"/>
    <w:basedOn w:val="DefaultParagraphFont"/>
    <w:link w:val="Footer"/>
    <w:uiPriority w:val="99"/>
    <w:rsid w:val="00720916"/>
  </w:style>
  <w:style w:type="character" w:customStyle="1" w:styleId="aqj">
    <w:name w:val="aqj"/>
    <w:basedOn w:val="DefaultParagraphFont"/>
    <w:rsid w:val="00DE7950"/>
  </w:style>
  <w:style w:type="character" w:customStyle="1" w:styleId="apple-converted-space">
    <w:name w:val="apple-converted-space"/>
    <w:basedOn w:val="DefaultParagraphFont"/>
    <w:rsid w:val="00973AA7"/>
  </w:style>
  <w:style w:type="character" w:customStyle="1" w:styleId="il">
    <w:name w:val="il"/>
    <w:basedOn w:val="DefaultParagraphFont"/>
    <w:rsid w:val="00973AA7"/>
  </w:style>
  <w:style w:type="character" w:styleId="Strong">
    <w:name w:val="Strong"/>
    <w:basedOn w:val="DefaultParagraphFont"/>
    <w:uiPriority w:val="22"/>
    <w:qFormat/>
    <w:rsid w:val="0089390B"/>
    <w:rPr>
      <w:b/>
      <w:bCs/>
    </w:rPr>
  </w:style>
  <w:style w:type="character" w:styleId="Emphasis">
    <w:name w:val="Emphasis"/>
    <w:basedOn w:val="DefaultParagraphFont"/>
    <w:uiPriority w:val="20"/>
    <w:qFormat/>
    <w:rsid w:val="0089390B"/>
    <w:rPr>
      <w:i/>
      <w:iCs/>
    </w:rPr>
  </w:style>
  <w:style w:type="character" w:styleId="Hyperlink">
    <w:name w:val="Hyperlink"/>
    <w:basedOn w:val="DefaultParagraphFont"/>
    <w:rsid w:val="00144509"/>
    <w:rPr>
      <w:color w:val="0000FF" w:themeColor="hyperlink"/>
      <w:u w:val="single"/>
    </w:rPr>
  </w:style>
  <w:style w:type="paragraph" w:styleId="ListParagraph">
    <w:name w:val="List Paragraph"/>
    <w:basedOn w:val="Normal"/>
    <w:qFormat/>
    <w:rsid w:val="00DB3888"/>
    <w:pPr>
      <w:ind w:left="720"/>
      <w:contextualSpacing/>
    </w:pPr>
  </w:style>
  <w:style w:type="character" w:styleId="FollowedHyperlink">
    <w:name w:val="FollowedHyperlink"/>
    <w:basedOn w:val="DefaultParagraphFont"/>
    <w:rsid w:val="00244FE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3018"/>
    <w:pPr>
      <w:overflowPunct w:val="0"/>
      <w:autoSpaceDE w:val="0"/>
      <w:autoSpaceDN w:val="0"/>
      <w:adjustRightInd w:val="0"/>
      <w:textAlignment w:val="baseline"/>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0916"/>
    <w:pPr>
      <w:tabs>
        <w:tab w:val="center" w:pos="4680"/>
        <w:tab w:val="right" w:pos="9360"/>
      </w:tabs>
    </w:pPr>
  </w:style>
  <w:style w:type="character" w:customStyle="1" w:styleId="HeaderChar">
    <w:name w:val="Header Char"/>
    <w:basedOn w:val="DefaultParagraphFont"/>
    <w:link w:val="Header"/>
    <w:uiPriority w:val="99"/>
    <w:semiHidden/>
    <w:rsid w:val="00720916"/>
  </w:style>
  <w:style w:type="paragraph" w:styleId="Footer">
    <w:name w:val="footer"/>
    <w:basedOn w:val="Normal"/>
    <w:link w:val="FooterChar"/>
    <w:uiPriority w:val="99"/>
    <w:unhideWhenUsed/>
    <w:rsid w:val="00720916"/>
    <w:pPr>
      <w:tabs>
        <w:tab w:val="center" w:pos="4680"/>
        <w:tab w:val="right" w:pos="9360"/>
      </w:tabs>
    </w:pPr>
  </w:style>
  <w:style w:type="character" w:customStyle="1" w:styleId="FooterChar">
    <w:name w:val="Footer Char"/>
    <w:basedOn w:val="DefaultParagraphFont"/>
    <w:link w:val="Footer"/>
    <w:uiPriority w:val="99"/>
    <w:rsid w:val="00720916"/>
  </w:style>
  <w:style w:type="character" w:customStyle="1" w:styleId="aqj">
    <w:name w:val="aqj"/>
    <w:basedOn w:val="DefaultParagraphFont"/>
    <w:rsid w:val="00DE7950"/>
  </w:style>
  <w:style w:type="character" w:customStyle="1" w:styleId="apple-converted-space">
    <w:name w:val="apple-converted-space"/>
    <w:basedOn w:val="DefaultParagraphFont"/>
    <w:rsid w:val="00973AA7"/>
  </w:style>
  <w:style w:type="character" w:customStyle="1" w:styleId="il">
    <w:name w:val="il"/>
    <w:basedOn w:val="DefaultParagraphFont"/>
    <w:rsid w:val="00973AA7"/>
  </w:style>
  <w:style w:type="character" w:styleId="Strong">
    <w:name w:val="Strong"/>
    <w:basedOn w:val="DefaultParagraphFont"/>
    <w:uiPriority w:val="22"/>
    <w:qFormat/>
    <w:rsid w:val="0089390B"/>
    <w:rPr>
      <w:b/>
      <w:bCs/>
    </w:rPr>
  </w:style>
  <w:style w:type="character" w:styleId="Emphasis">
    <w:name w:val="Emphasis"/>
    <w:basedOn w:val="DefaultParagraphFont"/>
    <w:uiPriority w:val="20"/>
    <w:qFormat/>
    <w:rsid w:val="0089390B"/>
    <w:rPr>
      <w:i/>
      <w:iCs/>
    </w:rPr>
  </w:style>
  <w:style w:type="character" w:styleId="Hyperlink">
    <w:name w:val="Hyperlink"/>
    <w:basedOn w:val="DefaultParagraphFont"/>
    <w:rsid w:val="00144509"/>
    <w:rPr>
      <w:color w:val="0000FF" w:themeColor="hyperlink"/>
      <w:u w:val="single"/>
    </w:rPr>
  </w:style>
  <w:style w:type="paragraph" w:styleId="ListParagraph">
    <w:name w:val="List Paragraph"/>
    <w:basedOn w:val="Normal"/>
    <w:qFormat/>
    <w:rsid w:val="00DB3888"/>
    <w:pPr>
      <w:ind w:left="720"/>
      <w:contextualSpacing/>
    </w:pPr>
  </w:style>
  <w:style w:type="character" w:styleId="FollowedHyperlink">
    <w:name w:val="FollowedHyperlink"/>
    <w:basedOn w:val="DefaultParagraphFont"/>
    <w:rsid w:val="00244F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4683">
      <w:bodyDiv w:val="1"/>
      <w:marLeft w:val="0"/>
      <w:marRight w:val="0"/>
      <w:marTop w:val="0"/>
      <w:marBottom w:val="0"/>
      <w:divBdr>
        <w:top w:val="none" w:sz="0" w:space="0" w:color="auto"/>
        <w:left w:val="none" w:sz="0" w:space="0" w:color="auto"/>
        <w:bottom w:val="none" w:sz="0" w:space="0" w:color="auto"/>
        <w:right w:val="none" w:sz="0" w:space="0" w:color="auto"/>
      </w:divBdr>
    </w:div>
    <w:div w:id="39866166">
      <w:bodyDiv w:val="1"/>
      <w:marLeft w:val="0"/>
      <w:marRight w:val="0"/>
      <w:marTop w:val="0"/>
      <w:marBottom w:val="0"/>
      <w:divBdr>
        <w:top w:val="none" w:sz="0" w:space="0" w:color="auto"/>
        <w:left w:val="none" w:sz="0" w:space="0" w:color="auto"/>
        <w:bottom w:val="none" w:sz="0" w:space="0" w:color="auto"/>
        <w:right w:val="none" w:sz="0" w:space="0" w:color="auto"/>
      </w:divBdr>
    </w:div>
    <w:div w:id="116071259">
      <w:bodyDiv w:val="1"/>
      <w:marLeft w:val="0"/>
      <w:marRight w:val="0"/>
      <w:marTop w:val="0"/>
      <w:marBottom w:val="0"/>
      <w:divBdr>
        <w:top w:val="none" w:sz="0" w:space="0" w:color="auto"/>
        <w:left w:val="none" w:sz="0" w:space="0" w:color="auto"/>
        <w:bottom w:val="none" w:sz="0" w:space="0" w:color="auto"/>
        <w:right w:val="none" w:sz="0" w:space="0" w:color="auto"/>
      </w:divBdr>
    </w:div>
    <w:div w:id="133718995">
      <w:bodyDiv w:val="1"/>
      <w:marLeft w:val="0"/>
      <w:marRight w:val="0"/>
      <w:marTop w:val="0"/>
      <w:marBottom w:val="0"/>
      <w:divBdr>
        <w:top w:val="none" w:sz="0" w:space="0" w:color="auto"/>
        <w:left w:val="none" w:sz="0" w:space="0" w:color="auto"/>
        <w:bottom w:val="none" w:sz="0" w:space="0" w:color="auto"/>
        <w:right w:val="none" w:sz="0" w:space="0" w:color="auto"/>
      </w:divBdr>
    </w:div>
    <w:div w:id="318847724">
      <w:bodyDiv w:val="1"/>
      <w:marLeft w:val="0"/>
      <w:marRight w:val="0"/>
      <w:marTop w:val="0"/>
      <w:marBottom w:val="0"/>
      <w:divBdr>
        <w:top w:val="none" w:sz="0" w:space="0" w:color="auto"/>
        <w:left w:val="none" w:sz="0" w:space="0" w:color="auto"/>
        <w:bottom w:val="none" w:sz="0" w:space="0" w:color="auto"/>
        <w:right w:val="none" w:sz="0" w:space="0" w:color="auto"/>
      </w:divBdr>
    </w:div>
    <w:div w:id="407000055">
      <w:bodyDiv w:val="1"/>
      <w:marLeft w:val="0"/>
      <w:marRight w:val="0"/>
      <w:marTop w:val="0"/>
      <w:marBottom w:val="0"/>
      <w:divBdr>
        <w:top w:val="none" w:sz="0" w:space="0" w:color="auto"/>
        <w:left w:val="none" w:sz="0" w:space="0" w:color="auto"/>
        <w:bottom w:val="none" w:sz="0" w:space="0" w:color="auto"/>
        <w:right w:val="none" w:sz="0" w:space="0" w:color="auto"/>
      </w:divBdr>
    </w:div>
    <w:div w:id="536508968">
      <w:bodyDiv w:val="1"/>
      <w:marLeft w:val="0"/>
      <w:marRight w:val="0"/>
      <w:marTop w:val="0"/>
      <w:marBottom w:val="0"/>
      <w:divBdr>
        <w:top w:val="none" w:sz="0" w:space="0" w:color="auto"/>
        <w:left w:val="none" w:sz="0" w:space="0" w:color="auto"/>
        <w:bottom w:val="none" w:sz="0" w:space="0" w:color="auto"/>
        <w:right w:val="none" w:sz="0" w:space="0" w:color="auto"/>
      </w:divBdr>
    </w:div>
    <w:div w:id="553003361">
      <w:bodyDiv w:val="1"/>
      <w:marLeft w:val="0"/>
      <w:marRight w:val="0"/>
      <w:marTop w:val="0"/>
      <w:marBottom w:val="0"/>
      <w:divBdr>
        <w:top w:val="none" w:sz="0" w:space="0" w:color="auto"/>
        <w:left w:val="none" w:sz="0" w:space="0" w:color="auto"/>
        <w:bottom w:val="none" w:sz="0" w:space="0" w:color="auto"/>
        <w:right w:val="none" w:sz="0" w:space="0" w:color="auto"/>
      </w:divBdr>
    </w:div>
    <w:div w:id="581139002">
      <w:bodyDiv w:val="1"/>
      <w:marLeft w:val="0"/>
      <w:marRight w:val="0"/>
      <w:marTop w:val="0"/>
      <w:marBottom w:val="0"/>
      <w:divBdr>
        <w:top w:val="none" w:sz="0" w:space="0" w:color="auto"/>
        <w:left w:val="none" w:sz="0" w:space="0" w:color="auto"/>
        <w:bottom w:val="none" w:sz="0" w:space="0" w:color="auto"/>
        <w:right w:val="none" w:sz="0" w:space="0" w:color="auto"/>
      </w:divBdr>
    </w:div>
    <w:div w:id="775100208">
      <w:bodyDiv w:val="1"/>
      <w:marLeft w:val="0"/>
      <w:marRight w:val="0"/>
      <w:marTop w:val="0"/>
      <w:marBottom w:val="0"/>
      <w:divBdr>
        <w:top w:val="none" w:sz="0" w:space="0" w:color="auto"/>
        <w:left w:val="none" w:sz="0" w:space="0" w:color="auto"/>
        <w:bottom w:val="none" w:sz="0" w:space="0" w:color="auto"/>
        <w:right w:val="none" w:sz="0" w:space="0" w:color="auto"/>
      </w:divBdr>
    </w:div>
    <w:div w:id="789276081">
      <w:bodyDiv w:val="1"/>
      <w:marLeft w:val="0"/>
      <w:marRight w:val="0"/>
      <w:marTop w:val="0"/>
      <w:marBottom w:val="0"/>
      <w:divBdr>
        <w:top w:val="none" w:sz="0" w:space="0" w:color="auto"/>
        <w:left w:val="none" w:sz="0" w:space="0" w:color="auto"/>
        <w:bottom w:val="none" w:sz="0" w:space="0" w:color="auto"/>
        <w:right w:val="none" w:sz="0" w:space="0" w:color="auto"/>
      </w:divBdr>
    </w:div>
    <w:div w:id="836579785">
      <w:bodyDiv w:val="1"/>
      <w:marLeft w:val="0"/>
      <w:marRight w:val="0"/>
      <w:marTop w:val="0"/>
      <w:marBottom w:val="0"/>
      <w:divBdr>
        <w:top w:val="none" w:sz="0" w:space="0" w:color="auto"/>
        <w:left w:val="none" w:sz="0" w:space="0" w:color="auto"/>
        <w:bottom w:val="none" w:sz="0" w:space="0" w:color="auto"/>
        <w:right w:val="none" w:sz="0" w:space="0" w:color="auto"/>
      </w:divBdr>
    </w:div>
    <w:div w:id="883950964">
      <w:bodyDiv w:val="1"/>
      <w:marLeft w:val="0"/>
      <w:marRight w:val="0"/>
      <w:marTop w:val="0"/>
      <w:marBottom w:val="0"/>
      <w:divBdr>
        <w:top w:val="none" w:sz="0" w:space="0" w:color="auto"/>
        <w:left w:val="none" w:sz="0" w:space="0" w:color="auto"/>
        <w:bottom w:val="none" w:sz="0" w:space="0" w:color="auto"/>
        <w:right w:val="none" w:sz="0" w:space="0" w:color="auto"/>
      </w:divBdr>
    </w:div>
    <w:div w:id="1009795810">
      <w:bodyDiv w:val="1"/>
      <w:marLeft w:val="0"/>
      <w:marRight w:val="0"/>
      <w:marTop w:val="0"/>
      <w:marBottom w:val="0"/>
      <w:divBdr>
        <w:top w:val="none" w:sz="0" w:space="0" w:color="auto"/>
        <w:left w:val="none" w:sz="0" w:space="0" w:color="auto"/>
        <w:bottom w:val="none" w:sz="0" w:space="0" w:color="auto"/>
        <w:right w:val="none" w:sz="0" w:space="0" w:color="auto"/>
      </w:divBdr>
    </w:div>
    <w:div w:id="1108814442">
      <w:bodyDiv w:val="1"/>
      <w:marLeft w:val="0"/>
      <w:marRight w:val="0"/>
      <w:marTop w:val="0"/>
      <w:marBottom w:val="0"/>
      <w:divBdr>
        <w:top w:val="none" w:sz="0" w:space="0" w:color="auto"/>
        <w:left w:val="none" w:sz="0" w:space="0" w:color="auto"/>
        <w:bottom w:val="none" w:sz="0" w:space="0" w:color="auto"/>
        <w:right w:val="none" w:sz="0" w:space="0" w:color="auto"/>
      </w:divBdr>
    </w:div>
    <w:div w:id="1166439199">
      <w:bodyDiv w:val="1"/>
      <w:marLeft w:val="0"/>
      <w:marRight w:val="0"/>
      <w:marTop w:val="0"/>
      <w:marBottom w:val="0"/>
      <w:divBdr>
        <w:top w:val="none" w:sz="0" w:space="0" w:color="auto"/>
        <w:left w:val="none" w:sz="0" w:space="0" w:color="auto"/>
        <w:bottom w:val="none" w:sz="0" w:space="0" w:color="auto"/>
        <w:right w:val="none" w:sz="0" w:space="0" w:color="auto"/>
      </w:divBdr>
    </w:div>
    <w:div w:id="1169754375">
      <w:bodyDiv w:val="1"/>
      <w:marLeft w:val="0"/>
      <w:marRight w:val="0"/>
      <w:marTop w:val="0"/>
      <w:marBottom w:val="0"/>
      <w:divBdr>
        <w:top w:val="none" w:sz="0" w:space="0" w:color="auto"/>
        <w:left w:val="none" w:sz="0" w:space="0" w:color="auto"/>
        <w:bottom w:val="none" w:sz="0" w:space="0" w:color="auto"/>
        <w:right w:val="none" w:sz="0" w:space="0" w:color="auto"/>
      </w:divBdr>
    </w:div>
    <w:div w:id="1220285570">
      <w:bodyDiv w:val="1"/>
      <w:marLeft w:val="0"/>
      <w:marRight w:val="0"/>
      <w:marTop w:val="0"/>
      <w:marBottom w:val="0"/>
      <w:divBdr>
        <w:top w:val="none" w:sz="0" w:space="0" w:color="auto"/>
        <w:left w:val="none" w:sz="0" w:space="0" w:color="auto"/>
        <w:bottom w:val="none" w:sz="0" w:space="0" w:color="auto"/>
        <w:right w:val="none" w:sz="0" w:space="0" w:color="auto"/>
      </w:divBdr>
    </w:div>
    <w:div w:id="1408764294">
      <w:bodyDiv w:val="1"/>
      <w:marLeft w:val="0"/>
      <w:marRight w:val="0"/>
      <w:marTop w:val="0"/>
      <w:marBottom w:val="0"/>
      <w:divBdr>
        <w:top w:val="none" w:sz="0" w:space="0" w:color="auto"/>
        <w:left w:val="none" w:sz="0" w:space="0" w:color="auto"/>
        <w:bottom w:val="none" w:sz="0" w:space="0" w:color="auto"/>
        <w:right w:val="none" w:sz="0" w:space="0" w:color="auto"/>
      </w:divBdr>
    </w:div>
    <w:div w:id="1569682124">
      <w:bodyDiv w:val="1"/>
      <w:marLeft w:val="0"/>
      <w:marRight w:val="0"/>
      <w:marTop w:val="0"/>
      <w:marBottom w:val="0"/>
      <w:divBdr>
        <w:top w:val="none" w:sz="0" w:space="0" w:color="auto"/>
        <w:left w:val="none" w:sz="0" w:space="0" w:color="auto"/>
        <w:bottom w:val="none" w:sz="0" w:space="0" w:color="auto"/>
        <w:right w:val="none" w:sz="0" w:space="0" w:color="auto"/>
      </w:divBdr>
    </w:div>
    <w:div w:id="1586383664">
      <w:bodyDiv w:val="1"/>
      <w:marLeft w:val="0"/>
      <w:marRight w:val="0"/>
      <w:marTop w:val="0"/>
      <w:marBottom w:val="0"/>
      <w:divBdr>
        <w:top w:val="none" w:sz="0" w:space="0" w:color="auto"/>
        <w:left w:val="none" w:sz="0" w:space="0" w:color="auto"/>
        <w:bottom w:val="none" w:sz="0" w:space="0" w:color="auto"/>
        <w:right w:val="none" w:sz="0" w:space="0" w:color="auto"/>
      </w:divBdr>
    </w:div>
    <w:div w:id="1592816367">
      <w:bodyDiv w:val="1"/>
      <w:marLeft w:val="0"/>
      <w:marRight w:val="0"/>
      <w:marTop w:val="0"/>
      <w:marBottom w:val="0"/>
      <w:divBdr>
        <w:top w:val="none" w:sz="0" w:space="0" w:color="auto"/>
        <w:left w:val="none" w:sz="0" w:space="0" w:color="auto"/>
        <w:bottom w:val="none" w:sz="0" w:space="0" w:color="auto"/>
        <w:right w:val="none" w:sz="0" w:space="0" w:color="auto"/>
      </w:divBdr>
    </w:div>
    <w:div w:id="1670673161">
      <w:bodyDiv w:val="1"/>
      <w:marLeft w:val="0"/>
      <w:marRight w:val="0"/>
      <w:marTop w:val="0"/>
      <w:marBottom w:val="0"/>
      <w:divBdr>
        <w:top w:val="none" w:sz="0" w:space="0" w:color="auto"/>
        <w:left w:val="none" w:sz="0" w:space="0" w:color="auto"/>
        <w:bottom w:val="none" w:sz="0" w:space="0" w:color="auto"/>
        <w:right w:val="none" w:sz="0" w:space="0" w:color="auto"/>
      </w:divBdr>
    </w:div>
    <w:div w:id="1692488344">
      <w:bodyDiv w:val="1"/>
      <w:marLeft w:val="0"/>
      <w:marRight w:val="0"/>
      <w:marTop w:val="0"/>
      <w:marBottom w:val="0"/>
      <w:divBdr>
        <w:top w:val="none" w:sz="0" w:space="0" w:color="auto"/>
        <w:left w:val="none" w:sz="0" w:space="0" w:color="auto"/>
        <w:bottom w:val="none" w:sz="0" w:space="0" w:color="auto"/>
        <w:right w:val="none" w:sz="0" w:space="0" w:color="auto"/>
      </w:divBdr>
    </w:div>
    <w:div w:id="1744524894">
      <w:bodyDiv w:val="1"/>
      <w:marLeft w:val="0"/>
      <w:marRight w:val="0"/>
      <w:marTop w:val="0"/>
      <w:marBottom w:val="0"/>
      <w:divBdr>
        <w:top w:val="none" w:sz="0" w:space="0" w:color="auto"/>
        <w:left w:val="none" w:sz="0" w:space="0" w:color="auto"/>
        <w:bottom w:val="none" w:sz="0" w:space="0" w:color="auto"/>
        <w:right w:val="none" w:sz="0" w:space="0" w:color="auto"/>
      </w:divBdr>
    </w:div>
    <w:div w:id="1746756294">
      <w:bodyDiv w:val="1"/>
      <w:marLeft w:val="0"/>
      <w:marRight w:val="0"/>
      <w:marTop w:val="0"/>
      <w:marBottom w:val="0"/>
      <w:divBdr>
        <w:top w:val="none" w:sz="0" w:space="0" w:color="auto"/>
        <w:left w:val="none" w:sz="0" w:space="0" w:color="auto"/>
        <w:bottom w:val="none" w:sz="0" w:space="0" w:color="auto"/>
        <w:right w:val="none" w:sz="0" w:space="0" w:color="auto"/>
      </w:divBdr>
    </w:div>
    <w:div w:id="1747721014">
      <w:bodyDiv w:val="1"/>
      <w:marLeft w:val="0"/>
      <w:marRight w:val="0"/>
      <w:marTop w:val="0"/>
      <w:marBottom w:val="0"/>
      <w:divBdr>
        <w:top w:val="none" w:sz="0" w:space="0" w:color="auto"/>
        <w:left w:val="none" w:sz="0" w:space="0" w:color="auto"/>
        <w:bottom w:val="none" w:sz="0" w:space="0" w:color="auto"/>
        <w:right w:val="none" w:sz="0" w:space="0" w:color="auto"/>
      </w:divBdr>
    </w:div>
    <w:div w:id="1780180631">
      <w:bodyDiv w:val="1"/>
      <w:marLeft w:val="0"/>
      <w:marRight w:val="0"/>
      <w:marTop w:val="0"/>
      <w:marBottom w:val="0"/>
      <w:divBdr>
        <w:top w:val="none" w:sz="0" w:space="0" w:color="auto"/>
        <w:left w:val="none" w:sz="0" w:space="0" w:color="auto"/>
        <w:bottom w:val="none" w:sz="0" w:space="0" w:color="auto"/>
        <w:right w:val="none" w:sz="0" w:space="0" w:color="auto"/>
      </w:divBdr>
    </w:div>
    <w:div w:id="1792823074">
      <w:bodyDiv w:val="1"/>
      <w:marLeft w:val="0"/>
      <w:marRight w:val="0"/>
      <w:marTop w:val="0"/>
      <w:marBottom w:val="0"/>
      <w:divBdr>
        <w:top w:val="none" w:sz="0" w:space="0" w:color="auto"/>
        <w:left w:val="none" w:sz="0" w:space="0" w:color="auto"/>
        <w:bottom w:val="none" w:sz="0" w:space="0" w:color="auto"/>
        <w:right w:val="none" w:sz="0" w:space="0" w:color="auto"/>
      </w:divBdr>
    </w:div>
    <w:div w:id="1911311049">
      <w:bodyDiv w:val="1"/>
      <w:marLeft w:val="0"/>
      <w:marRight w:val="0"/>
      <w:marTop w:val="0"/>
      <w:marBottom w:val="0"/>
      <w:divBdr>
        <w:top w:val="none" w:sz="0" w:space="0" w:color="auto"/>
        <w:left w:val="none" w:sz="0" w:space="0" w:color="auto"/>
        <w:bottom w:val="none" w:sz="0" w:space="0" w:color="auto"/>
        <w:right w:val="none" w:sz="0" w:space="0" w:color="auto"/>
      </w:divBdr>
    </w:div>
    <w:div w:id="192402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asshist.org/blog/682" TargetMode="External"/><Relationship Id="rId12" Type="http://schemas.openxmlformats.org/officeDocument/2006/relationships/hyperlink" Target="http://www.masshist.org/blog/571"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ocuments.alexanderstreet.com/VOTESforWOMEN" TargetMode="External"/><Relationship Id="rId9" Type="http://schemas.openxmlformats.org/officeDocument/2006/relationships/hyperlink" Target="https://nursingclio.org/2018/06/19/womens-liberation-beauty-contests-and-the-1920s-swimsuit-edition/" TargetMode="External"/><Relationship Id="rId10" Type="http://schemas.openxmlformats.org/officeDocument/2006/relationships/hyperlink" Target="https://nursingclio.org/2017/05/04/before-the-pink-hat-abolitionist-and-other-objects-of-pro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12</Pages>
  <Words>5265</Words>
  <Characters>30011</Characters>
  <Application>Microsoft Macintosh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LAURA PRIETO</vt:lpstr>
    </vt:vector>
  </TitlesOfParts>
  <Company>Simmons College</Company>
  <LinksUpToDate>false</LinksUpToDate>
  <CharactersWithSpaces>35206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LAURA PRIETO</dc:title>
  <dc:creator>Laura Prieto</dc:creator>
  <cp:lastModifiedBy>Laura Prieto</cp:lastModifiedBy>
  <cp:revision>54</cp:revision>
  <cp:lastPrinted>2017-12-15T14:22:00Z</cp:lastPrinted>
  <dcterms:created xsi:type="dcterms:W3CDTF">2017-12-15T14:22:00Z</dcterms:created>
  <dcterms:modified xsi:type="dcterms:W3CDTF">2019-12-19T17:58:00Z</dcterms:modified>
</cp:coreProperties>
</file>