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565" w:rsidRDefault="00734565" w:rsidP="00734565">
      <w:pPr>
        <w:pStyle w:val="Title"/>
      </w:pPr>
      <w:r>
        <w:t xml:space="preserve">MARIBETH </w:t>
      </w:r>
      <w:smartTag w:uri="urn:schemas-microsoft-com:office:smarttags" w:element="place">
        <w:r>
          <w:t>CLARK</w:t>
        </w:r>
      </w:smartTag>
    </w:p>
    <w:p w:rsidR="00734565" w:rsidRDefault="00734565" w:rsidP="00734565">
      <w:pPr>
        <w:jc w:val="center"/>
      </w:pPr>
    </w:p>
    <w:p w:rsidR="00734565" w:rsidRDefault="00734565" w:rsidP="00734565">
      <w:smartTag w:uri="urn:schemas-microsoft-com:office:smarttags" w:element="Street">
        <w:smartTag w:uri="urn:schemas-microsoft-com:office:smarttags" w:element="address">
          <w:r>
            <w:t>5004 Winchester Drive</w:t>
          </w:r>
        </w:smartTag>
      </w:smartTag>
      <w:r>
        <w:tab/>
      </w:r>
      <w:r>
        <w:tab/>
      </w:r>
      <w:r>
        <w:tab/>
      </w:r>
      <w:r>
        <w:tab/>
      </w:r>
      <w:r>
        <w:tab/>
      </w:r>
      <w:r>
        <w:tab/>
        <w:t>Division of Humanities</w:t>
      </w:r>
    </w:p>
    <w:p w:rsidR="00734565" w:rsidRDefault="00734565" w:rsidP="00734565">
      <w:smartTag w:uri="urn:schemas-microsoft-com:office:smarttags" w:element="City">
        <w:r>
          <w:t>Sarasota</w:t>
        </w:r>
      </w:smartTag>
      <w:r>
        <w:t xml:space="preserve">, </w:t>
      </w:r>
      <w:smartTag w:uri="urn:schemas-microsoft-com:office:smarttags" w:element="State">
        <w:r>
          <w:t>FL</w:t>
        </w:r>
      </w:smartTag>
      <w:r>
        <w:t xml:space="preserve"> </w:t>
      </w:r>
      <w:smartTag w:uri="urn:schemas-microsoft-com:office:smarttags" w:element="PostalCode">
        <w:r>
          <w:t>34234</w:t>
        </w:r>
      </w:smartTag>
      <w:r>
        <w:tab/>
      </w:r>
      <w:r>
        <w:tab/>
      </w:r>
      <w:r>
        <w:tab/>
      </w:r>
      <w:r>
        <w:tab/>
      </w:r>
      <w:r>
        <w:tab/>
      </w:r>
      <w:r>
        <w:tab/>
      </w:r>
      <w:r>
        <w:tab/>
        <w:t xml:space="preserve">New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Florida</w:t>
          </w:r>
        </w:smartTag>
      </w:smartTag>
    </w:p>
    <w:p w:rsidR="00734565" w:rsidRDefault="00202CA9" w:rsidP="00734565">
      <w:r>
        <w:t>Home:  941-358-6341</w:t>
      </w:r>
      <w:r>
        <w:tab/>
      </w:r>
      <w:r>
        <w:tab/>
      </w:r>
      <w:r>
        <w:tab/>
      </w:r>
      <w:r>
        <w:tab/>
      </w:r>
      <w:r>
        <w:tab/>
      </w:r>
      <w:r>
        <w:tab/>
      </w:r>
      <w:r>
        <w:tab/>
        <w:t>ACE 11</w:t>
      </w:r>
      <w:r w:rsidR="00734565">
        <w:t>6</w:t>
      </w:r>
    </w:p>
    <w:p w:rsidR="00734565" w:rsidRDefault="00734565" w:rsidP="00734565">
      <w:r>
        <w:t>Office:  941-487-4216</w:t>
      </w:r>
      <w:r>
        <w:tab/>
      </w:r>
      <w:r>
        <w:tab/>
      </w:r>
      <w:r>
        <w:rPr>
          <w:b/>
        </w:rPr>
        <w:tab/>
      </w:r>
      <w:r>
        <w:rPr>
          <w:b/>
        </w:rPr>
        <w:tab/>
      </w:r>
      <w:r>
        <w:rPr>
          <w:b/>
        </w:rPr>
        <w:tab/>
      </w:r>
      <w:r>
        <w:rPr>
          <w:b/>
        </w:rPr>
        <w:tab/>
      </w:r>
      <w:r>
        <w:rPr>
          <w:b/>
        </w:rPr>
        <w:tab/>
      </w:r>
      <w:r>
        <w:t>5800 Bay Shore Road</w:t>
      </w:r>
    </w:p>
    <w:p w:rsidR="00734565" w:rsidRDefault="002C074C" w:rsidP="00734565">
      <w:hyperlink r:id="rId7" w:history="1">
        <w:r w:rsidR="00734565" w:rsidRPr="00643083">
          <w:rPr>
            <w:rStyle w:val="Hyperlink"/>
          </w:rPr>
          <w:t>maribethclark123@gmail.com</w:t>
        </w:r>
      </w:hyperlink>
      <w:r w:rsidR="00734565" w:rsidRPr="007B7027">
        <w:t xml:space="preserve"> </w:t>
      </w:r>
      <w:r w:rsidR="00734565">
        <w:tab/>
      </w:r>
      <w:r w:rsidR="00734565">
        <w:tab/>
      </w:r>
      <w:r w:rsidR="00734565">
        <w:tab/>
      </w:r>
      <w:r w:rsidR="00734565">
        <w:tab/>
      </w:r>
      <w:r w:rsidR="00734565">
        <w:tab/>
        <w:t>Sarasota, FL  34243-2197</w:t>
      </w:r>
    </w:p>
    <w:p w:rsidR="00734565" w:rsidRDefault="00734565" w:rsidP="00734565">
      <w:r>
        <w:tab/>
      </w:r>
      <w:r>
        <w:tab/>
      </w:r>
      <w:r>
        <w:tab/>
      </w:r>
      <w:r>
        <w:tab/>
      </w:r>
      <w:r>
        <w:tab/>
      </w:r>
      <w:r>
        <w:tab/>
      </w:r>
      <w:r>
        <w:tab/>
      </w:r>
      <w:r>
        <w:tab/>
      </w:r>
      <w:r>
        <w:tab/>
      </w:r>
      <w:hyperlink r:id="rId8" w:history="1">
        <w:r w:rsidRPr="00643083">
          <w:rPr>
            <w:rStyle w:val="Hyperlink"/>
          </w:rPr>
          <w:t>mclark@ncf.edu</w:t>
        </w:r>
      </w:hyperlink>
    </w:p>
    <w:p w:rsidR="00734565" w:rsidRDefault="00734565" w:rsidP="00734565">
      <w:r>
        <w:tab/>
      </w:r>
      <w:r>
        <w:tab/>
      </w:r>
      <w:r>
        <w:tab/>
      </w:r>
      <w:r>
        <w:tab/>
      </w:r>
      <w:r>
        <w:tab/>
      </w:r>
      <w:r>
        <w:tab/>
      </w:r>
      <w:r>
        <w:tab/>
      </w:r>
      <w:r>
        <w:tab/>
      </w:r>
      <w:r>
        <w:tab/>
      </w:r>
      <w:r>
        <w:tab/>
      </w:r>
      <w:r>
        <w:tab/>
      </w:r>
      <w:r>
        <w:tab/>
      </w:r>
    </w:p>
    <w:p w:rsidR="00734565" w:rsidRDefault="00734565" w:rsidP="00734565">
      <w:pPr>
        <w:rPr>
          <w:b/>
        </w:rPr>
      </w:pPr>
    </w:p>
    <w:p w:rsidR="00A62B58" w:rsidRPr="00A62B58" w:rsidRDefault="00734565" w:rsidP="00A62B58">
      <w:pPr>
        <w:spacing w:line="480" w:lineRule="auto"/>
        <w:rPr>
          <w:b/>
        </w:rPr>
      </w:pPr>
      <w:r>
        <w:rPr>
          <w:b/>
        </w:rPr>
        <w:t>EDUCATION</w:t>
      </w:r>
    </w:p>
    <w:p w:rsidR="0048710F" w:rsidRDefault="00734565" w:rsidP="0048710F">
      <w:r>
        <w:t>1998</w:t>
      </w:r>
      <w:r>
        <w:tab/>
        <w:t xml:space="preserve">Ph. D. Music, University of </w:t>
      </w:r>
      <w:r w:rsidR="002C5A47">
        <w:t xml:space="preserve">Pennsylvania, Philadelphia, PA. </w:t>
      </w:r>
      <w:r>
        <w:t>Thesis:  “Understanding French Grand Opera through Dance”</w:t>
      </w:r>
      <w:r w:rsidR="0048710F">
        <w:t xml:space="preserve"> </w:t>
      </w:r>
      <w:hyperlink r:id="rId9" w:history="1">
        <w:r w:rsidR="0048710F" w:rsidRPr="0050554D">
          <w:rPr>
            <w:rStyle w:val="Hyperlink"/>
          </w:rPr>
          <w:t>http://repository.upenn.edu/dissertations/AAI9829876/</w:t>
        </w:r>
      </w:hyperlink>
    </w:p>
    <w:p w:rsidR="00734565" w:rsidRDefault="00734565" w:rsidP="0048710F">
      <w:pPr>
        <w:pStyle w:val="Header"/>
        <w:tabs>
          <w:tab w:val="left" w:pos="720"/>
        </w:tabs>
        <w:rPr>
          <w:sz w:val="24"/>
        </w:rPr>
      </w:pPr>
    </w:p>
    <w:p w:rsidR="00734565" w:rsidRDefault="00734565" w:rsidP="00734565">
      <w:pPr>
        <w:pStyle w:val="Header"/>
        <w:tabs>
          <w:tab w:val="left" w:pos="720"/>
        </w:tabs>
        <w:rPr>
          <w:sz w:val="24"/>
        </w:rPr>
      </w:pPr>
      <w:r>
        <w:rPr>
          <w:sz w:val="24"/>
        </w:rPr>
        <w:t>1990</w:t>
      </w:r>
      <w:r>
        <w:rPr>
          <w:sz w:val="24"/>
        </w:rPr>
        <w:tab/>
        <w:t xml:space="preserve">M. A. Music Literature, </w:t>
      </w:r>
      <w:smartTag w:uri="urn:schemas-microsoft-com:office:smarttags" w:element="PlaceType">
        <w:r>
          <w:rPr>
            <w:sz w:val="24"/>
          </w:rPr>
          <w:t>University</w:t>
        </w:r>
      </w:smartTag>
      <w:r>
        <w:rPr>
          <w:sz w:val="24"/>
        </w:rPr>
        <w:t xml:space="preserve"> of </w:t>
      </w:r>
      <w:smartTag w:uri="urn:schemas-microsoft-com:office:smarttags" w:element="PlaceName">
        <w:r>
          <w:rPr>
            <w:sz w:val="24"/>
          </w:rPr>
          <w:t>North Carolina</w:t>
        </w:r>
      </w:smartTag>
      <w:r>
        <w:rPr>
          <w:sz w:val="24"/>
        </w:rPr>
        <w:t xml:space="preserve">, </w:t>
      </w:r>
      <w:smartTag w:uri="urn:schemas-microsoft-com:office:smarttags" w:element="place">
        <w:smartTag w:uri="urn:schemas-microsoft-com:office:smarttags" w:element="City">
          <w:r>
            <w:rPr>
              <w:sz w:val="24"/>
            </w:rPr>
            <w:t>Chapel Hill</w:t>
          </w:r>
        </w:smartTag>
        <w:r>
          <w:rPr>
            <w:sz w:val="24"/>
          </w:rPr>
          <w:t xml:space="preserve">, </w:t>
        </w:r>
        <w:smartTag w:uri="urn:schemas-microsoft-com:office:smarttags" w:element="State">
          <w:r>
            <w:rPr>
              <w:sz w:val="24"/>
            </w:rPr>
            <w:t>NC</w:t>
          </w:r>
        </w:smartTag>
      </w:smartTag>
    </w:p>
    <w:p w:rsidR="00734565" w:rsidRDefault="00734565" w:rsidP="00734565">
      <w:pPr>
        <w:pStyle w:val="Header"/>
        <w:tabs>
          <w:tab w:val="left" w:pos="720"/>
        </w:tabs>
        <w:rPr>
          <w:sz w:val="24"/>
        </w:rPr>
      </w:pPr>
    </w:p>
    <w:p w:rsidR="00A62B58" w:rsidRDefault="00734565" w:rsidP="002C5A47">
      <w:pPr>
        <w:pStyle w:val="Header"/>
        <w:tabs>
          <w:tab w:val="left" w:pos="720"/>
        </w:tabs>
        <w:rPr>
          <w:sz w:val="24"/>
        </w:rPr>
      </w:pPr>
      <w:r>
        <w:rPr>
          <w:sz w:val="24"/>
        </w:rPr>
        <w:t>1988</w:t>
      </w:r>
      <w:r>
        <w:rPr>
          <w:sz w:val="24"/>
        </w:rPr>
        <w:tab/>
        <w:t xml:space="preserve">B. M. Musicology, </w:t>
      </w:r>
      <w:r>
        <w:rPr>
          <w:i/>
          <w:sz w:val="24"/>
        </w:rPr>
        <w:t xml:space="preserve">cum Laude, </w:t>
      </w:r>
      <w:r>
        <w:rPr>
          <w:sz w:val="24"/>
        </w:rPr>
        <w:t>Rice University, Houston, TX</w:t>
      </w:r>
    </w:p>
    <w:p w:rsidR="002C5A47" w:rsidRPr="002C5A47" w:rsidRDefault="002C5A47" w:rsidP="002C5A47">
      <w:pPr>
        <w:pStyle w:val="Header"/>
        <w:tabs>
          <w:tab w:val="left" w:pos="720"/>
        </w:tabs>
        <w:rPr>
          <w:sz w:val="24"/>
        </w:rPr>
      </w:pPr>
    </w:p>
    <w:p w:rsidR="00A62B58" w:rsidRDefault="00734565" w:rsidP="00A62B58">
      <w:pPr>
        <w:spacing w:before="240" w:line="480" w:lineRule="auto"/>
        <w:ind w:left="2160" w:hanging="2160"/>
        <w:rPr>
          <w:b/>
        </w:rPr>
      </w:pPr>
      <w:r>
        <w:rPr>
          <w:b/>
        </w:rPr>
        <w:t>EMPLOYMENT</w:t>
      </w:r>
    </w:p>
    <w:p w:rsidR="00734565" w:rsidRDefault="00734565" w:rsidP="00A62B58">
      <w:r>
        <w:t>2004-Present</w:t>
      </w:r>
      <w:r>
        <w:tab/>
        <w:t>Associate Professor of Music, New College of Florida, Sarasota, FL</w:t>
      </w:r>
    </w:p>
    <w:p w:rsidR="00734565" w:rsidRDefault="00734565" w:rsidP="00734565">
      <w:pPr>
        <w:ind w:left="1440" w:hanging="1440"/>
      </w:pPr>
    </w:p>
    <w:p w:rsidR="00734565" w:rsidRDefault="00734565" w:rsidP="00734565">
      <w:r>
        <w:t>2006-2010</w:t>
      </w:r>
      <w:r>
        <w:tab/>
        <w:t xml:space="preserve">Associate Provost, New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Florida</w:t>
          </w:r>
        </w:smartTag>
      </w:smartTag>
    </w:p>
    <w:p w:rsidR="00734565" w:rsidRDefault="00734565" w:rsidP="00734565">
      <w:pPr>
        <w:ind w:left="1440" w:hanging="1440"/>
      </w:pPr>
    </w:p>
    <w:p w:rsidR="00734565" w:rsidRDefault="00734565" w:rsidP="00734565">
      <w:pPr>
        <w:ind w:left="1440" w:hanging="1440"/>
      </w:pPr>
      <w:r>
        <w:t>2004-2006</w:t>
      </w:r>
      <w:r>
        <w:tab/>
        <w:t xml:space="preserve">Chair, Division of Humanities, New College of </w:t>
      </w:r>
      <w:smartTag w:uri="urn:schemas-microsoft-com:office:smarttags" w:element="place">
        <w:smartTag w:uri="urn:schemas-microsoft-com:office:smarttags" w:element="State">
          <w:r>
            <w:t>Florida</w:t>
          </w:r>
        </w:smartTag>
      </w:smartTag>
    </w:p>
    <w:p w:rsidR="00734565" w:rsidRDefault="00734565" w:rsidP="00734565"/>
    <w:p w:rsidR="00734565" w:rsidRDefault="00734565" w:rsidP="00734565">
      <w:pPr>
        <w:ind w:left="1440" w:hanging="1440"/>
      </w:pPr>
      <w:r>
        <w:t xml:space="preserve">1998-2004 </w:t>
      </w:r>
      <w:r>
        <w:tab/>
        <w:t xml:space="preserve">Assistant Professor of Music, New College of Florida (previously </w:t>
      </w:r>
      <w:smartTag w:uri="urn:schemas-microsoft-com:office:smarttags" w:element="PlaceName">
        <w:r>
          <w:t>New</w:t>
        </w:r>
      </w:smartTag>
      <w:r>
        <w:t xml:space="preserve"> </w:t>
      </w:r>
      <w:smartTag w:uri="urn:schemas-microsoft-com:office:smarttags" w:element="PlaceType">
        <w:r>
          <w:t>College</w:t>
        </w:r>
      </w:smartTag>
      <w:r>
        <w:t xml:space="preserve">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 Florida</w:t>
          </w:r>
        </w:smartTag>
      </w:smartTag>
      <w:r>
        <w:t>)</w:t>
      </w:r>
    </w:p>
    <w:p w:rsidR="00A62B58" w:rsidRDefault="00A62B58" w:rsidP="00734565">
      <w:pPr>
        <w:pStyle w:val="Heading6"/>
        <w:spacing w:before="240"/>
      </w:pPr>
    </w:p>
    <w:p w:rsidR="00734565" w:rsidRDefault="00734565" w:rsidP="00734565">
      <w:pPr>
        <w:pStyle w:val="Heading6"/>
        <w:spacing w:before="240"/>
      </w:pPr>
      <w:r>
        <w:t xml:space="preserve">AWARDS AND GRANTS </w:t>
      </w:r>
    </w:p>
    <w:p w:rsidR="00A62B58" w:rsidRPr="00A62B58" w:rsidRDefault="00A62B58" w:rsidP="00A62B58"/>
    <w:p w:rsidR="00734565" w:rsidRDefault="00734565" w:rsidP="00734565">
      <w:pPr>
        <w:spacing w:after="120"/>
        <w:ind w:left="1440" w:hanging="1440"/>
      </w:pPr>
      <w:r>
        <w:t>2011</w:t>
      </w:r>
      <w:r>
        <w:tab/>
        <w:t xml:space="preserve">NEH Summer Institute Participant, “Ethnomusicology and Global Culture,” directed by Eric Charry, Wesleyan University.   </w:t>
      </w:r>
    </w:p>
    <w:p w:rsidR="00734565" w:rsidRPr="007B7027" w:rsidRDefault="00734565" w:rsidP="00734565">
      <w:pPr>
        <w:pStyle w:val="BodyTextIndent2"/>
        <w:spacing w:after="120"/>
        <w:ind w:left="1440" w:hanging="1440"/>
      </w:pPr>
      <w:r>
        <w:t>2000</w:t>
      </w:r>
      <w:r>
        <w:tab/>
        <w:t xml:space="preserve">NEH Summer Stipend, deferred to 2001.  Completed two articles, one on the body and voice in </w:t>
      </w:r>
      <w:r>
        <w:rPr>
          <w:i/>
        </w:rPr>
        <w:t xml:space="preserve">La </w:t>
      </w:r>
      <w:proofErr w:type="spellStart"/>
      <w:r>
        <w:rPr>
          <w:i/>
        </w:rPr>
        <w:t>Muette</w:t>
      </w:r>
      <w:proofErr w:type="spellEnd"/>
      <w:r>
        <w:rPr>
          <w:i/>
        </w:rPr>
        <w:t xml:space="preserve"> de Portici</w:t>
      </w:r>
      <w:r>
        <w:t xml:space="preserve">, the other on the ball scene in </w:t>
      </w:r>
      <w:r>
        <w:rPr>
          <w:i/>
        </w:rPr>
        <w:t xml:space="preserve">Gustave, </w:t>
      </w:r>
      <w:proofErr w:type="spellStart"/>
      <w:r>
        <w:rPr>
          <w:i/>
        </w:rPr>
        <w:t>ou</w:t>
      </w:r>
      <w:proofErr w:type="spellEnd"/>
      <w:r>
        <w:rPr>
          <w:i/>
        </w:rPr>
        <w:t xml:space="preserve"> le </w:t>
      </w:r>
      <w:proofErr w:type="spellStart"/>
      <w:r>
        <w:rPr>
          <w:i/>
        </w:rPr>
        <w:t>bal</w:t>
      </w:r>
      <w:proofErr w:type="spellEnd"/>
      <w:r>
        <w:rPr>
          <w:i/>
        </w:rPr>
        <w:t xml:space="preserve"> masque</w:t>
      </w:r>
      <w:r>
        <w:t>.</w:t>
      </w:r>
    </w:p>
    <w:p w:rsidR="00734565" w:rsidRDefault="00734565" w:rsidP="00734565">
      <w:pPr>
        <w:pStyle w:val="BodyTextIndent2"/>
        <w:spacing w:after="120"/>
        <w:ind w:left="1440" w:hanging="1440"/>
      </w:pPr>
      <w:r>
        <w:t>2000</w:t>
      </w:r>
      <w:r>
        <w:tab/>
        <w:t xml:space="preserve">NEH Summer Seminar Participant, “Opera:  Interpretation Between Disciplines,” directed by Carolyn Abbate, Princeton University. </w:t>
      </w:r>
    </w:p>
    <w:p w:rsidR="00734565" w:rsidRDefault="00734565" w:rsidP="00734565">
      <w:pPr>
        <w:spacing w:after="120"/>
        <w:ind w:left="1440" w:hanging="1440"/>
      </w:pPr>
      <w:r>
        <w:t>1997-98</w:t>
      </w:r>
      <w:r>
        <w:tab/>
        <w:t xml:space="preserve">AMS 50 Fellow, Final year of dissertation award from the American Musicological Society </w:t>
      </w:r>
    </w:p>
    <w:p w:rsidR="00734565" w:rsidRDefault="00734565" w:rsidP="00734565">
      <w:pPr>
        <w:pStyle w:val="BodyTextIndent2"/>
        <w:spacing w:after="120"/>
        <w:ind w:left="1440" w:hanging="1440"/>
      </w:pPr>
      <w:r>
        <w:lastRenderedPageBreak/>
        <w:t>1995-97</w:t>
      </w:r>
      <w:r>
        <w:tab/>
      </w:r>
      <w:proofErr w:type="spellStart"/>
      <w:r>
        <w:t>Chimicles</w:t>
      </w:r>
      <w:proofErr w:type="spellEnd"/>
      <w:r>
        <w:t xml:space="preserve"> Fellow, Writing across the University (WATU) Program, University of Pennsylvania.  Fellowship that involved training to teach a writing-intensive course within the discipline of music </w:t>
      </w:r>
    </w:p>
    <w:p w:rsidR="00734565" w:rsidRDefault="00734565" w:rsidP="00734565">
      <w:pPr>
        <w:spacing w:after="120"/>
        <w:ind w:left="1440" w:hanging="1440"/>
      </w:pPr>
      <w:r>
        <w:t>1995</w:t>
      </w:r>
      <w:r>
        <w:tab/>
        <w:t xml:space="preserve">Sarah Jean Cohen Award, Annual Meeting of the Society of Dance History Scholars, for excellence in a student paper </w:t>
      </w:r>
    </w:p>
    <w:p w:rsidR="00BC0EE0" w:rsidRDefault="00BC0EE0" w:rsidP="00BC0EE0">
      <w:r>
        <w:t xml:space="preserve">1994-95 </w:t>
      </w:r>
      <w:r>
        <w:tab/>
        <w:t>Andrew W. Mellon Foundation Dissertation Fellowship</w:t>
      </w:r>
    </w:p>
    <w:p w:rsidR="00BC0EE0" w:rsidRDefault="00BC0EE0" w:rsidP="00BC0EE0">
      <w:r>
        <w:tab/>
      </w:r>
    </w:p>
    <w:p w:rsidR="00BC0EE0" w:rsidRDefault="00BC0EE0" w:rsidP="00BC0EE0">
      <w:pPr>
        <w:pStyle w:val="BodyTextIndent"/>
        <w:numPr>
          <w:ilvl w:val="0"/>
          <w:numId w:val="2"/>
        </w:numPr>
      </w:pPr>
      <w:r>
        <w:t xml:space="preserve">Otto E. Albrecht Travel Grant, Department of Music, </w:t>
      </w:r>
      <w:smartTag w:uri="urn:schemas-microsoft-com:office:smarttags" w:element="PlaceType">
        <w:r>
          <w:t>University</w:t>
        </w:r>
      </w:smartTag>
      <w:r>
        <w:t xml:space="preserve"> of </w:t>
      </w:r>
      <w:smartTag w:uri="urn:schemas-microsoft-com:office:smarttags" w:element="PlaceName">
        <w:r>
          <w:t>Pennsylvania</w:t>
        </w:r>
      </w:smartTag>
      <w:r>
        <w:t xml:space="preserve">, for dissertation research in </w:t>
      </w:r>
      <w:smartTag w:uri="urn:schemas-microsoft-com:office:smarttags" w:element="City">
        <w:smartTag w:uri="urn:schemas-microsoft-com:office:smarttags" w:element="place">
          <w:r>
            <w:t>Paris</w:t>
          </w:r>
        </w:smartTag>
      </w:smartTag>
    </w:p>
    <w:p w:rsidR="00BC0EE0" w:rsidRDefault="00BC0EE0" w:rsidP="00BC0EE0">
      <w:pPr>
        <w:spacing w:after="120"/>
        <w:ind w:left="288" w:hanging="288"/>
      </w:pPr>
      <w:r>
        <w:t>1993/1994</w:t>
      </w:r>
      <w:r>
        <w:tab/>
        <w:t xml:space="preserve">University Fellowship,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p>
    <w:p w:rsidR="00BC0EE0" w:rsidRDefault="00BC0EE0" w:rsidP="00BC0EE0">
      <w:pPr>
        <w:spacing w:after="120"/>
        <w:ind w:left="288" w:hanging="288"/>
      </w:pPr>
      <w:r>
        <w:t>1991-1993</w:t>
      </w:r>
      <w:r>
        <w:tab/>
        <w:t xml:space="preserve">Teaching Fellowship,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ab/>
      </w:r>
    </w:p>
    <w:p w:rsidR="00BC0EE0" w:rsidRDefault="00BC0EE0" w:rsidP="00BC0EE0">
      <w:pPr>
        <w:spacing w:after="120"/>
        <w:ind w:left="288" w:hanging="288"/>
      </w:pPr>
      <w:r>
        <w:t>1990-1991</w:t>
      </w:r>
      <w:r>
        <w:tab/>
        <w:t xml:space="preserve">Graduate Assistantship,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p>
    <w:p w:rsidR="00BC0EE0" w:rsidRDefault="00BC0EE0" w:rsidP="00D50563">
      <w:pPr>
        <w:spacing w:after="120"/>
        <w:ind w:left="1440" w:hanging="1440"/>
      </w:pPr>
      <w:r>
        <w:t>1988-1990</w:t>
      </w:r>
      <w:r>
        <w:tab/>
        <w:t>Research Assistantship</w:t>
      </w:r>
      <w:r w:rsidR="00D50563">
        <w:t xml:space="preserve">: Worked for James </w:t>
      </w:r>
      <w:proofErr w:type="spellStart"/>
      <w:r w:rsidR="00D50563">
        <w:t>Haar</w:t>
      </w:r>
      <w:proofErr w:type="spellEnd"/>
      <w:r w:rsidR="00D50563">
        <w:t>, University of North Carolina at Chapel Hill</w:t>
      </w:r>
    </w:p>
    <w:p w:rsidR="00A62B58" w:rsidRDefault="00A62B58" w:rsidP="00F80988">
      <w:pPr>
        <w:pStyle w:val="Heading9"/>
        <w:spacing w:before="240"/>
      </w:pPr>
    </w:p>
    <w:p w:rsidR="00F80988" w:rsidRDefault="00270F08" w:rsidP="00F80988">
      <w:pPr>
        <w:pStyle w:val="Heading9"/>
        <w:spacing w:before="240"/>
      </w:pPr>
      <w:r>
        <w:t>BOOK PROPOSALS</w:t>
      </w:r>
    </w:p>
    <w:p w:rsidR="00A62B58" w:rsidRPr="00A62B58" w:rsidRDefault="00A62B58" w:rsidP="00A62B58"/>
    <w:p w:rsidR="00FD4274" w:rsidRPr="00F80988" w:rsidRDefault="00F80988" w:rsidP="009D258C">
      <w:pPr>
        <w:pStyle w:val="Heading9"/>
        <w:rPr>
          <w:b w:val="0"/>
        </w:rPr>
      </w:pPr>
      <w:r w:rsidRPr="00F80988">
        <w:rPr>
          <w:b w:val="0"/>
        </w:rPr>
        <w:t>“Whistling as Women’s Work,”</w:t>
      </w:r>
      <w:r w:rsidR="000547B3" w:rsidRPr="00F80988">
        <w:rPr>
          <w:b w:val="0"/>
        </w:rPr>
        <w:t xml:space="preserve"> a m</w:t>
      </w:r>
      <w:r w:rsidR="00FD4274" w:rsidRPr="00F80988">
        <w:rPr>
          <w:b w:val="0"/>
        </w:rPr>
        <w:t>onograph on professional whistling women in the US, 1850-2000, University of Illinois Press.</w:t>
      </w:r>
    </w:p>
    <w:p w:rsidR="003D7FBE" w:rsidRDefault="003D7FBE" w:rsidP="00D50563"/>
    <w:p w:rsidR="00D50563" w:rsidRDefault="003D7FBE" w:rsidP="00312383">
      <w:r>
        <w:t xml:space="preserve">“Musicology and </w:t>
      </w:r>
      <w:r w:rsidR="00F80988">
        <w:t>Dance</w:t>
      </w:r>
      <w:r w:rsidR="00312383">
        <w:t>: Narratives of Embodiment in the Western Canon</w:t>
      </w:r>
      <w:r w:rsidR="00F80988">
        <w:t xml:space="preserve">,” an edited volume coedited with </w:t>
      </w:r>
      <w:r w:rsidR="00312383">
        <w:t xml:space="preserve">musicologist </w:t>
      </w:r>
      <w:proofErr w:type="spellStart"/>
      <w:r w:rsidR="00F80988">
        <w:t>Davinia</w:t>
      </w:r>
      <w:proofErr w:type="spellEnd"/>
      <w:r w:rsidR="00F80988">
        <w:t xml:space="preserve"> Caddy, </w:t>
      </w:r>
      <w:r w:rsidR="00270F08">
        <w:t>Univ</w:t>
      </w:r>
      <w:r w:rsidR="00F80988">
        <w:t>ersity of Auckland, NZ.  Essays contribute a new view of the musical canon through the collision of music and dance</w:t>
      </w:r>
      <w:r w:rsidR="00312383">
        <w:t xml:space="preserve">. </w:t>
      </w:r>
      <w:r>
        <w:t>Manuscript submitted for review to Cambridge University Press on May 8, 2017.</w:t>
      </w:r>
      <w:r w:rsidR="00270F08">
        <w:t xml:space="preserve">  </w:t>
      </w:r>
    </w:p>
    <w:p w:rsidR="00C82A57" w:rsidRDefault="00C82A57" w:rsidP="00734565">
      <w:pPr>
        <w:pStyle w:val="Heading9"/>
        <w:spacing w:before="240"/>
      </w:pPr>
    </w:p>
    <w:p w:rsidR="00734565" w:rsidRDefault="00734565" w:rsidP="00734565">
      <w:pPr>
        <w:pStyle w:val="Heading9"/>
        <w:spacing w:before="240"/>
      </w:pPr>
      <w:r>
        <w:t>PUBLICATIONS</w:t>
      </w:r>
    </w:p>
    <w:p w:rsidR="00A37168" w:rsidRDefault="00A37168" w:rsidP="00A37168"/>
    <w:p w:rsidR="002C5A47" w:rsidRPr="007B6723" w:rsidRDefault="00384837" w:rsidP="007B6723">
      <w:pPr>
        <w:ind w:left="1440" w:hanging="1440"/>
        <w:rPr>
          <w:color w:val="2A2A2A"/>
          <w:sz w:val="26"/>
          <w:szCs w:val="26"/>
          <w:shd w:val="clear" w:color="auto" w:fill="FFFFFF"/>
        </w:rPr>
      </w:pPr>
      <w:r>
        <w:t>2017</w:t>
      </w:r>
      <w:r w:rsidR="00A37168" w:rsidRPr="00827185">
        <w:tab/>
      </w:r>
      <w:r>
        <w:t>REVIEW</w:t>
      </w:r>
      <w:r w:rsidR="00827185">
        <w:t xml:space="preserve">: </w:t>
      </w:r>
      <w:r w:rsidR="00A37168" w:rsidRPr="00827185">
        <w:rPr>
          <w:i/>
        </w:rPr>
        <w:t>The Oxford Handbook of Dance and Theater</w:t>
      </w:r>
      <w:r w:rsidR="00827185">
        <w:t xml:space="preserve">. </w:t>
      </w:r>
      <w:r w:rsidR="00A37168" w:rsidRPr="00827185">
        <w:t>Edited by Nadine George-Graves</w:t>
      </w:r>
      <w:r w:rsidR="00827185">
        <w:t xml:space="preserve">.  Oxford: Oxford University </w:t>
      </w:r>
      <w:r w:rsidR="00827185" w:rsidRPr="007B6723">
        <w:t xml:space="preserve">Press, 2015. </w:t>
      </w:r>
      <w:r w:rsidR="007B6723" w:rsidRPr="007B6723">
        <w:rPr>
          <w:rStyle w:val="Emphasis"/>
          <w:color w:val="2A2A2A"/>
          <w:sz w:val="26"/>
          <w:szCs w:val="26"/>
          <w:bdr w:val="none" w:sz="0" w:space="0" w:color="auto" w:frame="1"/>
          <w:shd w:val="clear" w:color="auto" w:fill="FFFFFF"/>
        </w:rPr>
        <w:t>Music and Letters</w:t>
      </w:r>
      <w:r w:rsidR="007B6723">
        <w:rPr>
          <w:color w:val="2A2A2A"/>
          <w:sz w:val="26"/>
          <w:szCs w:val="26"/>
          <w:shd w:val="clear" w:color="auto" w:fill="FFFFFF"/>
        </w:rPr>
        <w:t xml:space="preserve">, </w:t>
      </w:r>
      <w:r w:rsidR="007B6723" w:rsidRPr="007B6723">
        <w:rPr>
          <w:color w:val="2A2A2A"/>
          <w:sz w:val="26"/>
          <w:szCs w:val="26"/>
          <w:shd w:val="clear" w:color="auto" w:fill="FFFFFF"/>
        </w:rPr>
        <w:t>98,</w:t>
      </w:r>
      <w:r w:rsidR="007B6723">
        <w:rPr>
          <w:color w:val="2A2A2A"/>
          <w:sz w:val="26"/>
          <w:szCs w:val="26"/>
          <w:shd w:val="clear" w:color="auto" w:fill="FFFFFF"/>
        </w:rPr>
        <w:t xml:space="preserve"> no. 2 (2017): 333—</w:t>
      </w:r>
      <w:r w:rsidR="007B6723" w:rsidRPr="007B6723">
        <w:rPr>
          <w:color w:val="2A2A2A"/>
          <w:sz w:val="26"/>
          <w:szCs w:val="26"/>
          <w:shd w:val="clear" w:color="auto" w:fill="FFFFFF"/>
        </w:rPr>
        <w:t>335,</w:t>
      </w:r>
      <w:r w:rsidR="007B6723" w:rsidRPr="007B6723">
        <w:rPr>
          <w:rStyle w:val="apple-converted-space"/>
          <w:color w:val="2A2A2A"/>
          <w:sz w:val="26"/>
          <w:szCs w:val="26"/>
          <w:shd w:val="clear" w:color="auto" w:fill="FFFFFF"/>
        </w:rPr>
        <w:t> </w:t>
      </w:r>
      <w:hyperlink r:id="rId10" w:history="1">
        <w:r w:rsidR="007B6723" w:rsidRPr="007B6723">
          <w:rPr>
            <w:rStyle w:val="Hyperlink"/>
            <w:color w:val="006FB7"/>
            <w:sz w:val="26"/>
            <w:szCs w:val="26"/>
            <w:bdr w:val="none" w:sz="0" w:space="0" w:color="auto" w:frame="1"/>
            <w:shd w:val="clear" w:color="auto" w:fill="FFFFFF"/>
          </w:rPr>
          <w:t>https://doi.org/10.1093/ml/gcx045</w:t>
        </w:r>
      </w:hyperlink>
    </w:p>
    <w:p w:rsidR="007B6723" w:rsidRPr="007B6723" w:rsidRDefault="007B6723" w:rsidP="007B6723">
      <w:pPr>
        <w:ind w:left="1440" w:hanging="1440"/>
      </w:pPr>
    </w:p>
    <w:p w:rsidR="002C5A47" w:rsidRDefault="00384837" w:rsidP="002C5A47">
      <w:pPr>
        <w:ind w:left="1440" w:hanging="1440"/>
      </w:pPr>
      <w:r>
        <w:t>2017</w:t>
      </w:r>
      <w:r w:rsidR="002C5A47">
        <w:t xml:space="preserve"> </w:t>
      </w:r>
      <w:r w:rsidR="002C5A47">
        <w:tab/>
        <w:t xml:space="preserve">“Modeling Scholarship for Sound Students through Wikipedia.” In </w:t>
      </w:r>
      <w:r w:rsidR="002C5A47">
        <w:rPr>
          <w:i/>
        </w:rPr>
        <w:t xml:space="preserve">Information Literacy in Music: An Instructor’s Companion. </w:t>
      </w:r>
      <w:r w:rsidR="002C5A47">
        <w:t xml:space="preserve">Edited by Beth Christensen, Erin </w:t>
      </w:r>
      <w:proofErr w:type="spellStart"/>
      <w:r w:rsidR="002C5A47">
        <w:t>Conor</w:t>
      </w:r>
      <w:proofErr w:type="spellEnd"/>
      <w:r w:rsidR="002C5A47">
        <w:t>, and Marian Ritter, MLA Technical Reports Series.  Middleton, WI:  A-R Editions, Inc., 2017.</w:t>
      </w:r>
      <w:r>
        <w:t xml:space="preserve"> In press.</w:t>
      </w:r>
    </w:p>
    <w:p w:rsidR="002C5A47" w:rsidRPr="002C5A47" w:rsidRDefault="002C5A47" w:rsidP="003D7FBE"/>
    <w:p w:rsidR="00A62B58" w:rsidRDefault="00A37168" w:rsidP="00A37168">
      <w:pPr>
        <w:ind w:left="1440" w:hanging="1440"/>
      </w:pPr>
      <w:r>
        <w:t>2016</w:t>
      </w:r>
      <w:r w:rsidR="002C5A47">
        <w:t xml:space="preserve"> </w:t>
      </w:r>
      <w:r w:rsidR="002C5A47">
        <w:tab/>
      </w:r>
      <w:r>
        <w:t xml:space="preserve">Theresa Burress, Maribeth Clark, Nova </w:t>
      </w:r>
      <w:proofErr w:type="spellStart"/>
      <w:r>
        <w:t>Myhill</w:t>
      </w:r>
      <w:proofErr w:type="spellEnd"/>
      <w:r>
        <w:t>, and Sarah Hernandez, “</w:t>
      </w:r>
      <w:proofErr w:type="spellStart"/>
      <w:r>
        <w:t>Metaliteracy</w:t>
      </w:r>
      <w:proofErr w:type="spellEnd"/>
      <w:r>
        <w:t xml:space="preserve"> in the Digital Landscape: Using Wikipedia for Research-Writing across The Curriculum</w:t>
      </w:r>
      <w:r w:rsidR="002C5A47">
        <w:t>.</w:t>
      </w:r>
      <w:r>
        <w:t xml:space="preserve"> In Randall McClure, ed., </w:t>
      </w:r>
      <w:r>
        <w:rPr>
          <w:i/>
        </w:rPr>
        <w:t>Rewired: Research-Writing Partnerships within the Frameworks.</w:t>
      </w:r>
      <w:r>
        <w:t xml:space="preserve"> Chicago:  ACRL, 2016.</w:t>
      </w:r>
    </w:p>
    <w:p w:rsidR="003D7FBE" w:rsidRDefault="003D7FBE" w:rsidP="00A37168">
      <w:pPr>
        <w:ind w:left="1440" w:hanging="1440"/>
      </w:pPr>
    </w:p>
    <w:p w:rsidR="003D7FBE" w:rsidRPr="00C82A57" w:rsidRDefault="00C82A57" w:rsidP="00C82A57">
      <w:pPr>
        <w:ind w:left="1440" w:hanging="1440"/>
      </w:pPr>
      <w:r w:rsidRPr="00C82A57">
        <w:t>2016</w:t>
      </w:r>
      <w:r w:rsidR="003D7FBE" w:rsidRPr="00C82A57">
        <w:tab/>
        <w:t>Review of Hugh Macdonald.  Bizet</w:t>
      </w:r>
      <w:r w:rsidR="00312383" w:rsidRPr="00C82A57">
        <w:t xml:space="preserve">, </w:t>
      </w:r>
      <w:r w:rsidR="003D7FBE" w:rsidRPr="00C82A57">
        <w:t>Master Musicians. (New York and Oxford:  Oxford University Press, 2014).  Nineteenth-Century Music Review.</w:t>
      </w:r>
      <w:r w:rsidRPr="00C82A57">
        <w:t xml:space="preserve"> </w:t>
      </w:r>
      <w:r>
        <w:t>Journal, Vol. 13, no. 2</w:t>
      </w:r>
      <w:r w:rsidRPr="00C82A57">
        <w:t> </w:t>
      </w:r>
      <w:r>
        <w:t>(</w:t>
      </w:r>
      <w:r w:rsidRPr="00C82A57">
        <w:t>2016</w:t>
      </w:r>
      <w:r>
        <w:t xml:space="preserve">): 299-302. </w:t>
      </w:r>
      <w:r w:rsidRPr="00C82A57">
        <w:t>DOI: </w:t>
      </w:r>
      <w:hyperlink r:id="rId11" w:history="1">
        <w:r w:rsidRPr="00DC2B95">
          <w:rPr>
            <w:rStyle w:val="Hyperlink"/>
          </w:rPr>
          <w:t>https://doi.org/10.1017/S1479409816000124</w:t>
        </w:r>
      </w:hyperlink>
      <w:r>
        <w:t xml:space="preserve">. </w:t>
      </w:r>
    </w:p>
    <w:p w:rsidR="002C5A47" w:rsidRDefault="002C5A47" w:rsidP="003D7FBE"/>
    <w:p w:rsidR="00F80988" w:rsidRDefault="002C5A47" w:rsidP="00F80988">
      <w:pPr>
        <w:ind w:left="1440" w:hanging="1440"/>
      </w:pPr>
      <w:r>
        <w:t>2014</w:t>
      </w:r>
      <w:r w:rsidR="00384837">
        <w:tab/>
      </w:r>
      <w:r w:rsidR="00F80988">
        <w:t xml:space="preserve">DVD </w:t>
      </w:r>
      <w:r w:rsidR="00384837">
        <w:t>REVIEW</w:t>
      </w:r>
      <w:r w:rsidR="00F80988">
        <w:t xml:space="preserve">:  </w:t>
      </w:r>
      <w:proofErr w:type="spellStart"/>
      <w:r w:rsidR="00F80988">
        <w:t>Léo</w:t>
      </w:r>
      <w:proofErr w:type="spellEnd"/>
      <w:r w:rsidR="00F80988">
        <w:t xml:space="preserve"> Delibes, </w:t>
      </w:r>
      <w:proofErr w:type="spellStart"/>
      <w:r w:rsidR="00F80988">
        <w:t>Édouard</w:t>
      </w:r>
      <w:proofErr w:type="spellEnd"/>
      <w:r w:rsidR="00F80988">
        <w:t xml:space="preserve"> </w:t>
      </w:r>
      <w:proofErr w:type="spellStart"/>
      <w:r w:rsidR="00F80988">
        <w:t>Deldevez</w:t>
      </w:r>
      <w:proofErr w:type="spellEnd"/>
      <w:r w:rsidR="00F80988">
        <w:t xml:space="preserve">, and </w:t>
      </w:r>
      <w:proofErr w:type="spellStart"/>
      <w:r w:rsidR="00F80988">
        <w:t>Adolphe</w:t>
      </w:r>
      <w:proofErr w:type="spellEnd"/>
      <w:r w:rsidR="00F80988">
        <w:t xml:space="preserve"> Adam.  </w:t>
      </w:r>
      <w:r w:rsidR="00F80988">
        <w:rPr>
          <w:i/>
        </w:rPr>
        <w:t>The Ballet Classics:  “</w:t>
      </w:r>
      <w:proofErr w:type="spellStart"/>
      <w:r w:rsidR="00F80988">
        <w:rPr>
          <w:i/>
        </w:rPr>
        <w:t>Coppélia</w:t>
      </w:r>
      <w:proofErr w:type="spellEnd"/>
      <w:r w:rsidR="00F80988">
        <w:rPr>
          <w:i/>
        </w:rPr>
        <w:t>,” “</w:t>
      </w:r>
      <w:proofErr w:type="spellStart"/>
      <w:r w:rsidR="00F80988">
        <w:rPr>
          <w:i/>
        </w:rPr>
        <w:t>Paquita</w:t>
      </w:r>
      <w:proofErr w:type="spellEnd"/>
      <w:r w:rsidR="00F80988">
        <w:rPr>
          <w:i/>
        </w:rPr>
        <w:t xml:space="preserve">,” and “Giselle.” </w:t>
      </w:r>
      <w:r w:rsidR="00F80988">
        <w:t xml:space="preserve">Paris National Opera Orchestra, David Coleman and Paul Connelly, conductors.  </w:t>
      </w:r>
      <w:proofErr w:type="spellStart"/>
      <w:r w:rsidR="00F80988">
        <w:t>Arthaus</w:t>
      </w:r>
      <w:proofErr w:type="spellEnd"/>
      <w:r w:rsidR="00F80988">
        <w:t xml:space="preserve"> </w:t>
      </w:r>
      <w:proofErr w:type="spellStart"/>
      <w:r w:rsidR="00F80988">
        <w:t>Musik</w:t>
      </w:r>
      <w:proofErr w:type="spellEnd"/>
      <w:r w:rsidR="00F80988">
        <w:t xml:space="preserve"> 107532, 2013 (3 DVDs: 281 minutes). </w:t>
      </w:r>
      <w:r w:rsidR="00F80988">
        <w:rPr>
          <w:i/>
        </w:rPr>
        <w:t>Nineteenth</w:t>
      </w:r>
      <w:r w:rsidR="00F80988" w:rsidRPr="0090164C">
        <w:rPr>
          <w:i/>
        </w:rPr>
        <w:t>-Century Music Review</w:t>
      </w:r>
      <w:r w:rsidR="00F80988">
        <w:t>, Vol. 10, no. 3 (2014)</w:t>
      </w:r>
      <w:r>
        <w:t>: 379-384</w:t>
      </w:r>
      <w:r w:rsidR="00F80988">
        <w:t xml:space="preserve">. </w:t>
      </w:r>
    </w:p>
    <w:p w:rsidR="00F80988" w:rsidRDefault="00F80988" w:rsidP="00F80988">
      <w:pPr>
        <w:ind w:left="1440" w:hanging="1440"/>
      </w:pPr>
    </w:p>
    <w:p w:rsidR="00F80988" w:rsidRDefault="00F80988" w:rsidP="00F80988">
      <w:pPr>
        <w:ind w:left="1440" w:hanging="1440"/>
      </w:pPr>
      <w:r>
        <w:t xml:space="preserve">2014 </w:t>
      </w:r>
      <w:r>
        <w:tab/>
        <w:t xml:space="preserve">“MULTIMEDIA REVIEW:  A Survey of Online Digital Newspaper and Genealogy Archives: Resources, Cost, and Access.”  </w:t>
      </w:r>
      <w:r w:rsidRPr="0090164C">
        <w:rPr>
          <w:i/>
        </w:rPr>
        <w:t>Journal of the Society for American Music</w:t>
      </w:r>
      <w:r>
        <w:t>, Vol. 8, no. 2 (2014):  277–283.</w:t>
      </w:r>
    </w:p>
    <w:p w:rsidR="00F80988" w:rsidRPr="00F80988" w:rsidRDefault="00F80988" w:rsidP="00F80988"/>
    <w:p w:rsidR="00734565" w:rsidRDefault="00F80988" w:rsidP="00F80988">
      <w:pPr>
        <w:ind w:left="1440" w:hanging="1440"/>
      </w:pPr>
      <w:r w:rsidRPr="00F80988">
        <w:t>2005</w:t>
      </w:r>
      <w:r>
        <w:tab/>
      </w:r>
      <w:r w:rsidR="00734565" w:rsidRPr="00F80988">
        <w:t xml:space="preserve">“The Role of Gustave, </w:t>
      </w:r>
      <w:proofErr w:type="spellStart"/>
      <w:r w:rsidR="00734565" w:rsidRPr="00F80988">
        <w:t>ou</w:t>
      </w:r>
      <w:proofErr w:type="spellEnd"/>
      <w:r w:rsidR="00734565" w:rsidRPr="00F80988">
        <w:t xml:space="preserve"> le </w:t>
      </w:r>
      <w:proofErr w:type="spellStart"/>
      <w:r w:rsidR="00734565" w:rsidRPr="00F80988">
        <w:t>bal</w:t>
      </w:r>
      <w:proofErr w:type="spellEnd"/>
      <w:r w:rsidR="00734565" w:rsidRPr="00F80988">
        <w:t xml:space="preserve"> </w:t>
      </w:r>
      <w:proofErr w:type="spellStart"/>
      <w:r w:rsidR="00734565" w:rsidRPr="00F80988">
        <w:t>masqué</w:t>
      </w:r>
      <w:proofErr w:type="spellEnd"/>
      <w:r w:rsidR="00734565" w:rsidRPr="00F80988">
        <w:t xml:space="preserve"> in Restraining the Bourgeois Body during the July Monarchy,” The Musical Quarterly 88:  204-231. </w:t>
      </w:r>
    </w:p>
    <w:p w:rsidR="00F80988" w:rsidRPr="00F80988" w:rsidRDefault="00F80988" w:rsidP="00F80988"/>
    <w:p w:rsidR="00734565" w:rsidRDefault="00734565" w:rsidP="00734565">
      <w:pPr>
        <w:tabs>
          <w:tab w:val="left" w:pos="4410"/>
        </w:tabs>
        <w:spacing w:after="120"/>
        <w:ind w:left="1440" w:hanging="1440"/>
      </w:pPr>
      <w:r>
        <w:t>2005</w:t>
      </w:r>
      <w:r>
        <w:tab/>
        <w:t xml:space="preserve">Review of Mark </w:t>
      </w:r>
      <w:proofErr w:type="spellStart"/>
      <w:r>
        <w:t>Everist</w:t>
      </w:r>
      <w:proofErr w:type="spellEnd"/>
      <w:r>
        <w:t xml:space="preserve">, </w:t>
      </w:r>
      <w:r>
        <w:rPr>
          <w:i/>
        </w:rPr>
        <w:t xml:space="preserve">Music Drama at the Paris </w:t>
      </w:r>
      <w:proofErr w:type="spellStart"/>
      <w:r>
        <w:rPr>
          <w:i/>
        </w:rPr>
        <w:t>Odéon</w:t>
      </w:r>
      <w:proofErr w:type="spellEnd"/>
      <w:r>
        <w:rPr>
          <w:i/>
        </w:rPr>
        <w:t>, 1824-1828</w:t>
      </w:r>
      <w:r>
        <w:t xml:space="preserve">, </w:t>
      </w:r>
      <w:r>
        <w:rPr>
          <w:i/>
        </w:rPr>
        <w:t>Journal of the American Musicological Society</w:t>
      </w:r>
      <w:r>
        <w:t xml:space="preserve"> 58:  715-721.</w:t>
      </w:r>
    </w:p>
    <w:p w:rsidR="00734565" w:rsidRDefault="00734565" w:rsidP="00734565">
      <w:pPr>
        <w:spacing w:after="120"/>
        <w:ind w:left="1440" w:hanging="1440"/>
        <w:rPr>
          <w:i/>
        </w:rPr>
      </w:pPr>
      <w:r>
        <w:t>2003</w:t>
      </w:r>
      <w:r>
        <w:tab/>
        <w:t xml:space="preserve">“The Body and the Voice in </w:t>
      </w:r>
      <w:r>
        <w:rPr>
          <w:i/>
        </w:rPr>
        <w:t xml:space="preserve">La </w:t>
      </w:r>
      <w:proofErr w:type="spellStart"/>
      <w:r>
        <w:rPr>
          <w:i/>
        </w:rPr>
        <w:t>Muette</w:t>
      </w:r>
      <w:proofErr w:type="spellEnd"/>
      <w:r>
        <w:rPr>
          <w:i/>
        </w:rPr>
        <w:t xml:space="preserve"> de Portici</w:t>
      </w:r>
      <w:r>
        <w:t xml:space="preserve">,” </w:t>
      </w:r>
      <w:r>
        <w:rPr>
          <w:i/>
        </w:rPr>
        <w:t>19</w:t>
      </w:r>
      <w:r>
        <w:rPr>
          <w:i/>
          <w:vertAlign w:val="superscript"/>
        </w:rPr>
        <w:t>th</w:t>
      </w:r>
      <w:r>
        <w:rPr>
          <w:i/>
        </w:rPr>
        <w:t>-Century Music</w:t>
      </w:r>
      <w:r>
        <w:t xml:space="preserve"> 27: 116-131</w:t>
      </w:r>
      <w:r>
        <w:rPr>
          <w:i/>
        </w:rPr>
        <w:t>.</w:t>
      </w:r>
    </w:p>
    <w:p w:rsidR="00734565" w:rsidRDefault="00734565" w:rsidP="00734565">
      <w:pPr>
        <w:spacing w:after="120"/>
        <w:ind w:left="1440" w:hanging="1440"/>
        <w:rPr>
          <w:i/>
        </w:rPr>
      </w:pPr>
      <w:r>
        <w:t>2002</w:t>
      </w:r>
      <w:r>
        <w:tab/>
        <w:t xml:space="preserve">“The Quadrille as Embodied Musical Experience in Nineteenth-Century Paris,” </w:t>
      </w:r>
      <w:r>
        <w:rPr>
          <w:i/>
        </w:rPr>
        <w:t>Journal of Musicology</w:t>
      </w:r>
      <w:r>
        <w:t xml:space="preserve"> 19:  503-526</w:t>
      </w:r>
      <w:r>
        <w:rPr>
          <w:i/>
        </w:rPr>
        <w:t>.</w:t>
      </w:r>
    </w:p>
    <w:p w:rsidR="00734565" w:rsidRDefault="00734565" w:rsidP="00734565">
      <w:pPr>
        <w:spacing w:after="120"/>
        <w:ind w:left="1440" w:hanging="1440"/>
        <w:rPr>
          <w:b/>
        </w:rPr>
      </w:pPr>
      <w:r>
        <w:t>2001</w:t>
      </w:r>
      <w:r>
        <w:tab/>
        <w:t xml:space="preserve">Review of Marian Smith, </w:t>
      </w:r>
      <w:r>
        <w:rPr>
          <w:i/>
        </w:rPr>
        <w:t>Ballet and Opera in the Age of Giselle</w:t>
      </w:r>
      <w:r>
        <w:t xml:space="preserve">, </w:t>
      </w:r>
      <w:smartTag w:uri="urn:schemas-microsoft-com:office:smarttags" w:element="place">
        <w:smartTag w:uri="urn:schemas-microsoft-com:office:smarttags" w:element="City">
          <w:r>
            <w:rPr>
              <w:i/>
            </w:rPr>
            <w:t>Cambridge</w:t>
          </w:r>
        </w:smartTag>
      </w:smartTag>
      <w:r>
        <w:rPr>
          <w:i/>
        </w:rPr>
        <w:t xml:space="preserve"> Opera Journal</w:t>
      </w:r>
      <w:r>
        <w:t xml:space="preserve"> 13:  191-196.</w:t>
      </w:r>
    </w:p>
    <w:p w:rsidR="00734565" w:rsidRDefault="00734565" w:rsidP="00734565">
      <w:pPr>
        <w:spacing w:after="120"/>
        <w:ind w:left="1440" w:hanging="1440"/>
      </w:pPr>
      <w:r>
        <w:t>2001</w:t>
      </w:r>
      <w:r>
        <w:tab/>
        <w:t xml:space="preserve">“The Feminization of Ballet,” in </w:t>
      </w:r>
      <w:r>
        <w:rPr>
          <w:i/>
        </w:rPr>
        <w:t>Verdi in Performance</w:t>
      </w:r>
      <w:r>
        <w:t xml:space="preserve">. Edited by Alison Latham and Roger Parker. </w:t>
      </w:r>
      <w:smartTag w:uri="urn:schemas-microsoft-com:office:smarttags" w:element="City">
        <w:r>
          <w:t>Oxford</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120-124.</w:t>
      </w:r>
    </w:p>
    <w:p w:rsidR="00734565" w:rsidRDefault="00734565" w:rsidP="00734565">
      <w:pPr>
        <w:spacing w:after="120"/>
        <w:ind w:left="1440" w:hanging="1440"/>
      </w:pPr>
      <w:r>
        <w:t>2001</w:t>
      </w:r>
      <w:r>
        <w:tab/>
        <w:t xml:space="preserve">“Bodies at the </w:t>
      </w:r>
      <w:proofErr w:type="spellStart"/>
      <w:r>
        <w:t>Opéra</w:t>
      </w:r>
      <w:proofErr w:type="spellEnd"/>
      <w:r>
        <w:t xml:space="preserve">: Art and the Hermaphrodite in the Dance Criticism of </w:t>
      </w:r>
      <w:proofErr w:type="spellStart"/>
      <w:r>
        <w:t>Theophile</w:t>
      </w:r>
      <w:proofErr w:type="spellEnd"/>
      <w:r>
        <w:t xml:space="preserve"> Gautier,” in </w:t>
      </w:r>
      <w:r>
        <w:rPr>
          <w:i/>
        </w:rPr>
        <w:t xml:space="preserve">Opera and Ballet Criticism in </w:t>
      </w:r>
      <w:smartTag w:uri="urn:schemas-microsoft-com:office:smarttags" w:element="place">
        <w:smartTag w:uri="urn:schemas-microsoft-com:office:smarttags" w:element="country-region">
          <w:r>
            <w:rPr>
              <w:i/>
            </w:rPr>
            <w:t>France</w:t>
          </w:r>
        </w:smartTag>
      </w:smartTag>
      <w:r>
        <w:rPr>
          <w:i/>
        </w:rPr>
        <w:t xml:space="preserve"> from the Revolution to 1848</w:t>
      </w:r>
      <w:r>
        <w:t xml:space="preserve">. Edited by Roger Parker and Mary Ann Smart. </w:t>
      </w:r>
      <w:smartTag w:uri="urn:schemas-microsoft-com:office:smarttags" w:element="City">
        <w:r>
          <w:t>Oxford</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237-253. </w:t>
      </w:r>
    </w:p>
    <w:p w:rsidR="00734565" w:rsidRDefault="00734565" w:rsidP="00734565">
      <w:pPr>
        <w:numPr>
          <w:ilvl w:val="0"/>
          <w:numId w:val="1"/>
        </w:numPr>
        <w:spacing w:after="120"/>
        <w:ind w:left="1440" w:hanging="1440"/>
      </w:pPr>
      <w:r>
        <w:tab/>
        <w:t xml:space="preserve">Review of James H. Johnson, </w:t>
      </w:r>
      <w:r>
        <w:rPr>
          <w:i/>
        </w:rPr>
        <w:t xml:space="preserve">Listening in </w:t>
      </w:r>
      <w:smartTag w:uri="urn:schemas-microsoft-com:office:smarttags" w:element="City">
        <w:r>
          <w:rPr>
            <w:i/>
          </w:rPr>
          <w:t>Paris</w:t>
        </w:r>
      </w:smartTag>
      <w:r>
        <w:rPr>
          <w:i/>
        </w:rPr>
        <w:t>: A Cultural History</w:t>
      </w:r>
      <w:r>
        <w:t xml:space="preserve">, </w:t>
      </w:r>
      <w:smartTag w:uri="urn:schemas-microsoft-com:office:smarttags" w:element="place">
        <w:smartTag w:uri="urn:schemas-microsoft-com:office:smarttags" w:element="City">
          <w:r>
            <w:rPr>
              <w:i/>
            </w:rPr>
            <w:t>Cambridge</w:t>
          </w:r>
        </w:smartTag>
      </w:smartTag>
      <w:r>
        <w:rPr>
          <w:i/>
        </w:rPr>
        <w:t xml:space="preserve"> Opera Journal</w:t>
      </w:r>
      <w:r>
        <w:t xml:space="preserve"> 8: 77-81.</w:t>
      </w:r>
    </w:p>
    <w:p w:rsidR="00734565" w:rsidRDefault="00734565" w:rsidP="00734565">
      <w:pPr>
        <w:spacing w:after="120"/>
        <w:ind w:left="1440" w:hanging="1440"/>
      </w:pPr>
      <w:r>
        <w:t>1995</w:t>
      </w:r>
      <w:r>
        <w:tab/>
        <w:t xml:space="preserve">Review of Kenneth </w:t>
      </w:r>
      <w:proofErr w:type="spellStart"/>
      <w:r>
        <w:t>Kreitner</w:t>
      </w:r>
      <w:proofErr w:type="spellEnd"/>
      <w:r>
        <w:t xml:space="preserve">, </w:t>
      </w:r>
      <w:r>
        <w:rPr>
          <w:i/>
        </w:rPr>
        <w:t xml:space="preserve">Discoursing Sweet Music:  Town Bands and Community Life in Turn-of-the-Century </w:t>
      </w:r>
      <w:smartTag w:uri="urn:schemas-microsoft-com:office:smarttags" w:element="place">
        <w:smartTag w:uri="urn:schemas-microsoft-com:office:smarttags" w:element="State">
          <w:r>
            <w:rPr>
              <w:i/>
            </w:rPr>
            <w:t>Pennsylvania</w:t>
          </w:r>
        </w:smartTag>
      </w:smartTag>
      <w:r>
        <w:t xml:space="preserve">, </w:t>
      </w:r>
      <w:r>
        <w:rPr>
          <w:i/>
        </w:rPr>
        <w:t>Mid-America Folklore</w:t>
      </w:r>
      <w:r>
        <w:t xml:space="preserve"> 23: 111-113.</w:t>
      </w:r>
    </w:p>
    <w:p w:rsidR="00797E1D" w:rsidRDefault="00797E1D" w:rsidP="00797E1D">
      <w:pPr>
        <w:rPr>
          <w:b/>
        </w:rPr>
      </w:pPr>
    </w:p>
    <w:p w:rsidR="00F80988" w:rsidRDefault="00F80988" w:rsidP="00797E1D">
      <w:pPr>
        <w:rPr>
          <w:b/>
        </w:rPr>
      </w:pPr>
    </w:p>
    <w:p w:rsidR="00C82A57" w:rsidRDefault="00C82A57" w:rsidP="00797E1D">
      <w:pPr>
        <w:rPr>
          <w:b/>
        </w:rPr>
      </w:pPr>
    </w:p>
    <w:p w:rsidR="00C82A57" w:rsidRDefault="00C82A57" w:rsidP="00797E1D">
      <w:pPr>
        <w:rPr>
          <w:b/>
        </w:rPr>
      </w:pPr>
    </w:p>
    <w:p w:rsidR="00C82A57" w:rsidRDefault="00C82A57" w:rsidP="00797E1D">
      <w:pPr>
        <w:rPr>
          <w:b/>
        </w:rPr>
      </w:pPr>
    </w:p>
    <w:p w:rsidR="007B6723" w:rsidRDefault="007B6723" w:rsidP="00797E1D">
      <w:pPr>
        <w:rPr>
          <w:b/>
        </w:rPr>
      </w:pPr>
    </w:p>
    <w:p w:rsidR="003E0A1C" w:rsidRDefault="003E0A1C" w:rsidP="00797E1D">
      <w:pPr>
        <w:rPr>
          <w:b/>
        </w:rPr>
      </w:pPr>
      <w:r>
        <w:rPr>
          <w:b/>
        </w:rPr>
        <w:lastRenderedPageBreak/>
        <w:t>INVITED LECTURE</w:t>
      </w:r>
      <w:r w:rsidR="00BC0EE0">
        <w:rPr>
          <w:b/>
        </w:rPr>
        <w:t>S</w:t>
      </w:r>
    </w:p>
    <w:p w:rsidR="00BC0EE0" w:rsidRDefault="00BC0EE0" w:rsidP="00797E1D">
      <w:pPr>
        <w:rPr>
          <w:b/>
        </w:rPr>
      </w:pPr>
    </w:p>
    <w:p w:rsidR="003E0A1C" w:rsidRDefault="003E0A1C" w:rsidP="003E0A1C">
      <w:pPr>
        <w:rPr>
          <w:rStyle w:val="Hyperlink"/>
        </w:rPr>
      </w:pPr>
      <w:r>
        <w:t xml:space="preserve">“Whistling as Women’s Work,” Co-sponsored by the Department of Music and </w:t>
      </w:r>
      <w:r w:rsidRPr="003E0A1C">
        <w:t>Department of Women's</w:t>
      </w:r>
      <w:r>
        <w:t xml:space="preserve">, Gender, and Sexuality Studies, Ohio State University, Columbus, OH, September 29, 2014.  </w:t>
      </w:r>
      <w:hyperlink r:id="rId12" w:history="1">
        <w:r w:rsidRPr="0050554D">
          <w:rPr>
            <w:rStyle w:val="Hyperlink"/>
          </w:rPr>
          <w:t>https://wgss.osu.edu/events/musicology-lecture-maribeth-clark-new-college-florida</w:t>
        </w:r>
      </w:hyperlink>
    </w:p>
    <w:p w:rsidR="00BC0EE0" w:rsidRDefault="00BC0EE0" w:rsidP="003E0A1C">
      <w:pPr>
        <w:rPr>
          <w:rStyle w:val="Hyperlink"/>
        </w:rPr>
      </w:pPr>
    </w:p>
    <w:p w:rsidR="00BC0EE0" w:rsidRDefault="00BC0EE0" w:rsidP="00BC0EE0">
      <w:r>
        <w:t xml:space="preserve">“From Hermit Thrush to Singing Bird Clock:  The Aesthetic Nature of North American Bird Song.”  Faculty Lecture Series, Department of Music,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Florida</w:t>
          </w:r>
        </w:smartTag>
      </w:smartTag>
      <w:r>
        <w:t>, January 2003.</w:t>
      </w:r>
    </w:p>
    <w:p w:rsidR="00BC0EE0" w:rsidRDefault="00BC0EE0" w:rsidP="003E0A1C"/>
    <w:p w:rsidR="003E0A1C" w:rsidRDefault="003E0A1C" w:rsidP="00797E1D">
      <w:pPr>
        <w:rPr>
          <w:b/>
        </w:rPr>
      </w:pPr>
    </w:p>
    <w:p w:rsidR="003E0A1C" w:rsidRDefault="003E0A1C" w:rsidP="00797E1D">
      <w:pPr>
        <w:rPr>
          <w:b/>
        </w:rPr>
      </w:pPr>
    </w:p>
    <w:p w:rsidR="003670EA" w:rsidRDefault="00797E1D" w:rsidP="00797E1D">
      <w:pPr>
        <w:rPr>
          <w:b/>
        </w:rPr>
      </w:pPr>
      <w:r w:rsidRPr="00EB3EF9">
        <w:rPr>
          <w:b/>
        </w:rPr>
        <w:t>PRESENTATIONS</w:t>
      </w:r>
    </w:p>
    <w:p w:rsidR="00312383" w:rsidRDefault="00312383" w:rsidP="00797E1D">
      <w:pPr>
        <w:rPr>
          <w:b/>
        </w:rPr>
      </w:pPr>
    </w:p>
    <w:p w:rsidR="00312383" w:rsidRPr="00312383" w:rsidRDefault="00312383" w:rsidP="00797E1D">
      <w:r>
        <w:t>“A Framework for Collaboration: Engaging Faculty in Information Literacy through the ACRL Framework,” presentation with Theresa Burress, Humanities Librarian, at the Music Library Association Annual Meeting, Orlando, Florida, Thursday, February 23, 2017.</w:t>
      </w:r>
    </w:p>
    <w:p w:rsidR="00B70217" w:rsidRDefault="00B70217" w:rsidP="00797E1D">
      <w:pPr>
        <w:rPr>
          <w:b/>
        </w:rPr>
      </w:pPr>
    </w:p>
    <w:p w:rsidR="003D7FBE" w:rsidRDefault="00B70217" w:rsidP="00797E1D">
      <w:r>
        <w:t xml:space="preserve"> </w:t>
      </w:r>
      <w:r w:rsidR="003D7FBE">
        <w:t>“Narratives of Whistling in the United States:  Sonic Ambiguity and its Impact on the Whistler’s Body,</w:t>
      </w:r>
      <w:r>
        <w:t>” paper delivered at the 2016 AMS Southern Chapter Annual Meeting, Palm Beach Atlantic University, February 19, 2016.</w:t>
      </w:r>
    </w:p>
    <w:p w:rsidR="00B70217" w:rsidRDefault="00B70217" w:rsidP="00797E1D"/>
    <w:p w:rsidR="00B70217" w:rsidRPr="00B70217" w:rsidRDefault="00B70217" w:rsidP="00B70217">
      <w:r w:rsidRPr="00B70217">
        <w:t xml:space="preserve">“Amy Beach, Agnes Woodward, and Performance of Birdsong as an Act of Modern Listening,” paper delivered at the 2015 American Musicological Society </w:t>
      </w:r>
      <w:r>
        <w:t xml:space="preserve">Annual Meeting, Louisville, KY, </w:t>
      </w:r>
      <w:r w:rsidRPr="00B70217">
        <w:t>November 12, 2015.</w:t>
      </w:r>
    </w:p>
    <w:p w:rsidR="0048710F" w:rsidRPr="00EB3EF9" w:rsidRDefault="0048710F" w:rsidP="00797E1D">
      <w:pPr>
        <w:rPr>
          <w:b/>
        </w:rPr>
      </w:pPr>
    </w:p>
    <w:p w:rsidR="00EB3EF9" w:rsidRDefault="00EB3EF9" w:rsidP="00BC0EE0">
      <w:pPr>
        <w:shd w:val="clear" w:color="auto" w:fill="FFFFFF"/>
        <w:rPr>
          <w:color w:val="222222"/>
        </w:rPr>
      </w:pPr>
      <w:r>
        <w:rPr>
          <w:color w:val="222222"/>
        </w:rPr>
        <w:t>“</w:t>
      </w:r>
      <w:r w:rsidRPr="00EB3EF9">
        <w:rPr>
          <w:color w:val="222222"/>
        </w:rPr>
        <w:t>Whistling as Women’s Work in the United States 1887-1936,</w:t>
      </w:r>
      <w:r>
        <w:rPr>
          <w:color w:val="222222"/>
        </w:rPr>
        <w:t xml:space="preserve">” paper </w:t>
      </w:r>
      <w:r w:rsidR="000822DB">
        <w:rPr>
          <w:color w:val="222222"/>
        </w:rPr>
        <w:t>delivered</w:t>
      </w:r>
      <w:r>
        <w:rPr>
          <w:color w:val="222222"/>
        </w:rPr>
        <w:t xml:space="preserve"> at the Frederick</w:t>
      </w:r>
      <w:r w:rsidRPr="00EB3EF9">
        <w:rPr>
          <w:color w:val="222222"/>
        </w:rPr>
        <w:t xml:space="preserve"> Loewe Symposium</w:t>
      </w:r>
      <w:r>
        <w:rPr>
          <w:color w:val="222222"/>
        </w:rPr>
        <w:t xml:space="preserve"> in American Music:  Women and the American Musical Landscape</w:t>
      </w:r>
      <w:r w:rsidRPr="00EB3EF9">
        <w:rPr>
          <w:color w:val="222222"/>
        </w:rPr>
        <w:t xml:space="preserve">, </w:t>
      </w:r>
      <w:r>
        <w:rPr>
          <w:color w:val="222222"/>
        </w:rPr>
        <w:t>University of the Redlands, Redlands, CA</w:t>
      </w:r>
      <w:r w:rsidR="00DB09D2">
        <w:rPr>
          <w:color w:val="222222"/>
        </w:rPr>
        <w:t xml:space="preserve">, </w:t>
      </w:r>
      <w:r w:rsidR="00DB09D2" w:rsidRPr="00EB3EF9">
        <w:rPr>
          <w:color w:val="222222"/>
        </w:rPr>
        <w:t>October 24-25, 2013</w:t>
      </w:r>
      <w:r>
        <w:rPr>
          <w:color w:val="222222"/>
        </w:rPr>
        <w:t>.</w:t>
      </w:r>
    </w:p>
    <w:p w:rsidR="00DB09D2" w:rsidRPr="00EB3EF9" w:rsidRDefault="00DB09D2" w:rsidP="00BC0EE0">
      <w:pPr>
        <w:shd w:val="clear" w:color="auto" w:fill="FFFFFF"/>
        <w:rPr>
          <w:color w:val="222222"/>
        </w:rPr>
      </w:pPr>
    </w:p>
    <w:p w:rsidR="00F80988" w:rsidRDefault="00AF2F5E" w:rsidP="00BC0EE0">
      <w:r>
        <w:t xml:space="preserve">“Whistling as Women’s Work in the United States 1887-1936” paper to be delivered </w:t>
      </w:r>
      <w:r w:rsidR="000822DB">
        <w:t xml:space="preserve">presented </w:t>
      </w:r>
      <w:r>
        <w:t xml:space="preserve">at the </w:t>
      </w:r>
      <w:r w:rsidR="00797E1D">
        <w:t>Annual Meeting of the American Musicological Society, Pit</w:t>
      </w:r>
      <w:r>
        <w:t>tsburgh, PA, November 6, 2013.</w:t>
      </w:r>
    </w:p>
    <w:p w:rsidR="00BC0EE0" w:rsidRDefault="00BC0EE0" w:rsidP="00BC0EE0"/>
    <w:p w:rsidR="00557A6F" w:rsidRDefault="00DB09D2" w:rsidP="00BC0EE0">
      <w:r>
        <w:t>“The Allure of Mrs. Alice J. Shaw, Professional Whistler,” Annual Meeting of the Society for American Music, Little Rock, Arkansas, March 7, 2013.</w:t>
      </w:r>
    </w:p>
    <w:p w:rsidR="00BC0EE0" w:rsidRDefault="00BC0EE0" w:rsidP="00BC0EE0"/>
    <w:p w:rsidR="00BC0EE0" w:rsidRDefault="00BC0EE0" w:rsidP="00BC0EE0">
      <w:r>
        <w:t>“The Hermit Thrush as American Musician.”  Annual Meeting of the Society for Ethnomusicology, Southeastern Chapter (SEM-SEC), February 2003, Tarpon Springs, Florida.</w:t>
      </w:r>
    </w:p>
    <w:p w:rsidR="00BC0EE0" w:rsidRDefault="00BC0EE0" w:rsidP="00BC0EE0"/>
    <w:p w:rsidR="00BC0EE0" w:rsidRDefault="00BC0EE0" w:rsidP="00BC0EE0">
      <w:r>
        <w:t xml:space="preserve">“The Expressive Body in </w:t>
      </w:r>
      <w:r>
        <w:rPr>
          <w:i/>
        </w:rPr>
        <w:t xml:space="preserve">La </w:t>
      </w:r>
      <w:proofErr w:type="spellStart"/>
      <w:r>
        <w:rPr>
          <w:i/>
        </w:rPr>
        <w:t>Muette</w:t>
      </w:r>
      <w:proofErr w:type="spellEnd"/>
      <w:r>
        <w:rPr>
          <w:i/>
        </w:rPr>
        <w:t xml:space="preserve"> de Portici.” </w:t>
      </w:r>
      <w:r>
        <w:t>Annual Meeting of the American Musicological Society, November 2002, Columbus, Ohio.</w:t>
      </w:r>
    </w:p>
    <w:p w:rsidR="00BC0EE0" w:rsidRDefault="00BC0EE0" w:rsidP="00BC0EE0"/>
    <w:p w:rsidR="00BC0EE0" w:rsidRDefault="00BC0EE0" w:rsidP="00BC0EE0">
      <w:r>
        <w:t>“The Travesty Dancer, the Male Mime, and Musical Femininity.” Society of Dance History Scholars Conference, June 2002, Philadelphia, Pennsylvania.</w:t>
      </w:r>
    </w:p>
    <w:p w:rsidR="00BC0EE0" w:rsidRDefault="00BC0EE0" w:rsidP="00BC0EE0"/>
    <w:p w:rsidR="00BC0EE0" w:rsidRDefault="00BC0EE0" w:rsidP="00BC0EE0">
      <w:r>
        <w:t xml:space="preserve">“The Poverty and Pathos of Mime in </w:t>
      </w:r>
      <w:r>
        <w:rPr>
          <w:i/>
        </w:rPr>
        <w:t xml:space="preserve">La </w:t>
      </w:r>
      <w:proofErr w:type="spellStart"/>
      <w:r>
        <w:rPr>
          <w:i/>
        </w:rPr>
        <w:t>Muette</w:t>
      </w:r>
      <w:proofErr w:type="spellEnd"/>
      <w:r>
        <w:rPr>
          <w:i/>
        </w:rPr>
        <w:t xml:space="preserve"> de Portici.</w:t>
      </w:r>
      <w:r>
        <w:t>” Annual Meeting of the Southern Chapter of the American Musicological Society, February 2002, Tallahassee, Florida.</w:t>
      </w:r>
    </w:p>
    <w:p w:rsidR="00BC0EE0" w:rsidRDefault="00BC0EE0" w:rsidP="00BC0EE0"/>
    <w:p w:rsidR="00BC0EE0" w:rsidRDefault="00BC0EE0" w:rsidP="00BC0EE0">
      <w:pPr>
        <w:pStyle w:val="BodyTextIndent2"/>
        <w:ind w:left="0" w:firstLine="0"/>
      </w:pPr>
      <w:r>
        <w:t xml:space="preserve">“The Barcarolle and Social Disruption.” Annual Meeting of the North American Society for the Study of Romanticism, August 2001, Seattle, </w:t>
      </w:r>
      <w:proofErr w:type="spellStart"/>
      <w:r>
        <w:t>Washingon</w:t>
      </w:r>
      <w:proofErr w:type="spellEnd"/>
      <w:r>
        <w:t>.</w:t>
      </w:r>
    </w:p>
    <w:p w:rsidR="00BC0EE0" w:rsidRDefault="00BC0EE0" w:rsidP="00BC0EE0">
      <w:pPr>
        <w:pStyle w:val="BodyTextIndent2"/>
        <w:ind w:left="0" w:firstLine="0"/>
        <w:rPr>
          <w:b/>
        </w:rPr>
      </w:pPr>
    </w:p>
    <w:p w:rsidR="00BC0EE0" w:rsidRDefault="00BC0EE0" w:rsidP="00BC0EE0">
      <w:pPr>
        <w:pStyle w:val="BodyTextIndent2"/>
        <w:ind w:left="0" w:firstLine="0"/>
      </w:pPr>
      <w:r>
        <w:t>“Imaginary Italians and the French Barcarolle.” New College Faculty Lecture Series, November 2000.</w:t>
      </w:r>
    </w:p>
    <w:p w:rsidR="00BC0EE0" w:rsidRDefault="00BC0EE0" w:rsidP="00BC0EE0">
      <w:pPr>
        <w:pStyle w:val="BodyTextIndent2"/>
        <w:ind w:left="0" w:firstLine="0"/>
      </w:pPr>
    </w:p>
    <w:p w:rsidR="00BC0EE0" w:rsidRDefault="00BC0EE0" w:rsidP="00BC0EE0">
      <w:pPr>
        <w:pStyle w:val="BodyTextIndent2"/>
        <w:ind w:left="0" w:firstLine="0"/>
      </w:pPr>
      <w:r>
        <w:t>“Pleasure, Choreography, and the Problem of French Musical Identity in Mid-Nineteenth Century Paris.” American Conference on Romanticism, November 1999, Bloomington, Indiana.</w:t>
      </w:r>
    </w:p>
    <w:p w:rsidR="00BC0EE0" w:rsidRDefault="00BC0EE0" w:rsidP="00BC0EE0">
      <w:pPr>
        <w:pStyle w:val="BodyTextIndent2"/>
        <w:ind w:left="0" w:firstLine="0"/>
        <w:rPr>
          <w:b/>
        </w:rPr>
      </w:pPr>
    </w:p>
    <w:p w:rsidR="00BC0EE0" w:rsidRDefault="00BC0EE0" w:rsidP="00BC0EE0">
      <w:pPr>
        <w:pStyle w:val="BodyTextIndent2"/>
        <w:ind w:left="0" w:firstLine="0"/>
      </w:pPr>
      <w:r>
        <w:t xml:space="preserve">“Containing Eroticism through Musical Frames:  </w:t>
      </w:r>
      <w:proofErr w:type="spellStart"/>
      <w:r>
        <w:t>Bacchanales</w:t>
      </w:r>
      <w:proofErr w:type="spellEnd"/>
      <w:r>
        <w:t xml:space="preserve"> in French Grand Operas.” Feminist Theory and Music IV, June 1997, Charlottesville, Virginia.</w:t>
      </w:r>
    </w:p>
    <w:p w:rsidR="00BC0EE0" w:rsidRDefault="00BC0EE0" w:rsidP="00BC0EE0">
      <w:pPr>
        <w:pStyle w:val="BodyTextIndent2"/>
        <w:ind w:left="0" w:firstLine="0"/>
      </w:pPr>
    </w:p>
    <w:p w:rsidR="00BC0EE0" w:rsidRDefault="00BC0EE0" w:rsidP="00BC0EE0">
      <w:r>
        <w:t xml:space="preserve">“Bodies at the </w:t>
      </w:r>
      <w:proofErr w:type="spellStart"/>
      <w:r>
        <w:t>Opéra</w:t>
      </w:r>
      <w:proofErr w:type="spellEnd"/>
      <w:r>
        <w:t>: The Performative Power of Female Dancers.” Annual Meeting of the Society for Ethnomusicology, November 1996, Toronto, Canada.</w:t>
      </w:r>
    </w:p>
    <w:p w:rsidR="00BC0EE0" w:rsidRDefault="00BC0EE0" w:rsidP="00BC0EE0"/>
    <w:p w:rsidR="00BC0EE0" w:rsidRDefault="00BC0EE0" w:rsidP="00BC0EE0">
      <w:r>
        <w:t xml:space="preserve">“Male Dancers in Crisis:  The Predicament of Alex </w:t>
      </w:r>
      <w:proofErr w:type="spellStart"/>
      <w:r>
        <w:t>Ropicquet</w:t>
      </w:r>
      <w:proofErr w:type="spellEnd"/>
      <w:r>
        <w:t>.” Society of Dance History Scholars Conference, June 1996, Minneapolis, Minnesota.</w:t>
      </w:r>
    </w:p>
    <w:p w:rsidR="00BC0EE0" w:rsidRDefault="00BC0EE0" w:rsidP="00BC0EE0"/>
    <w:p w:rsidR="00BC0EE0" w:rsidRDefault="00BC0EE0" w:rsidP="00BC0EE0">
      <w:r>
        <w:t xml:space="preserve">“Bodies at the </w:t>
      </w:r>
      <w:proofErr w:type="spellStart"/>
      <w:r>
        <w:t>Opéra</w:t>
      </w:r>
      <w:proofErr w:type="spellEnd"/>
      <w:r>
        <w:t xml:space="preserve">:  The Rhetoric of Physical Description.” </w:t>
      </w:r>
      <w:smartTag w:uri="urn:schemas-microsoft-com:office:smarttags" w:element="City">
        <w:r>
          <w:t>Reading</w:t>
        </w:r>
      </w:smartTag>
      <w:r>
        <w:t xml:space="preserve"> Critics Reading:  French Operatic Criticism from the Revolution to 1848, March 1996, New College, </w:t>
      </w:r>
      <w:smartTag w:uri="urn:schemas-microsoft-com:office:smarttags" w:element="PlaceName">
        <w:r>
          <w:t>Oxford</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Oxford</w:t>
          </w:r>
        </w:smartTag>
        <w:r>
          <w:t xml:space="preserve">, </w:t>
        </w:r>
        <w:smartTag w:uri="urn:schemas-microsoft-com:office:smarttags" w:element="country-region">
          <w:r>
            <w:t>England</w:t>
          </w:r>
        </w:smartTag>
      </w:smartTag>
      <w:r>
        <w:t>.</w:t>
      </w:r>
    </w:p>
    <w:p w:rsidR="00BC0EE0" w:rsidRDefault="00BC0EE0" w:rsidP="00BC0EE0"/>
    <w:p w:rsidR="00BC0EE0" w:rsidRDefault="00BC0EE0" w:rsidP="00BC0EE0">
      <w:r>
        <w:t xml:space="preserve">“The </w:t>
      </w:r>
      <w:proofErr w:type="spellStart"/>
      <w:r>
        <w:t>Contredanse</w:t>
      </w:r>
      <w:proofErr w:type="spellEnd"/>
      <w:r>
        <w:t>, That Musical Plague.” Society of Dance History Scholars Conference, May 1995, Toronto, Canada.</w:t>
      </w:r>
    </w:p>
    <w:p w:rsidR="00BC0EE0" w:rsidRDefault="00BC0EE0" w:rsidP="00BC0EE0"/>
    <w:p w:rsidR="00BC0EE0" w:rsidRDefault="00BC0EE0" w:rsidP="00BC0EE0">
      <w:r>
        <w:t>“Opera as Drama or Opera as Performance?” Annual Meeting of the Mid-Atlantic Chapter of the Society for Ethnomusicology, New York University, April 1995, New York, New York.</w:t>
      </w:r>
    </w:p>
    <w:p w:rsidR="00BC0EE0" w:rsidRDefault="00BC0EE0" w:rsidP="00BC0EE0"/>
    <w:p w:rsidR="00BC0EE0" w:rsidRDefault="00BC0EE0" w:rsidP="00BC0EE0">
      <w:r>
        <w:t>“The Summit Thursday Night Contra Dance and the Dynamic of Recruitment.” Annual Meeting of the Mid-Atlantic Chapter of the Society for Ethnomusicology, Columbia University, April 1991, New York, New York.</w:t>
      </w:r>
    </w:p>
    <w:p w:rsidR="00557A6F" w:rsidRDefault="00557A6F" w:rsidP="00734565">
      <w:pPr>
        <w:rPr>
          <w:b/>
        </w:rPr>
      </w:pPr>
    </w:p>
    <w:p w:rsidR="00557A6F" w:rsidRDefault="00557A6F" w:rsidP="00734565">
      <w:pPr>
        <w:rPr>
          <w:b/>
        </w:rPr>
      </w:pPr>
    </w:p>
    <w:p w:rsidR="0048710F" w:rsidRDefault="00F80988" w:rsidP="00734565">
      <w:pPr>
        <w:rPr>
          <w:b/>
        </w:rPr>
      </w:pPr>
      <w:r>
        <w:rPr>
          <w:b/>
        </w:rPr>
        <w:t>TEACHING EXPERIENCE</w:t>
      </w:r>
    </w:p>
    <w:p w:rsidR="009D258C" w:rsidRDefault="00734565" w:rsidP="00734565">
      <w:pPr>
        <w:spacing w:after="180"/>
      </w:pPr>
      <w:r>
        <w:t xml:space="preserve">Generalist </w:t>
      </w:r>
      <w:r w:rsidR="00A7285E">
        <w:t xml:space="preserve">musicologist with </w:t>
      </w:r>
      <w:r>
        <w:t>expertise in teaching a broad range of music courses</w:t>
      </w:r>
      <w:r w:rsidR="009D258C">
        <w:t xml:space="preserve"> and writing</w:t>
      </w:r>
      <w:r>
        <w:t>.  Strong interest in</w:t>
      </w:r>
      <w:r w:rsidR="003745B3">
        <w:t xml:space="preserve"> opera,</w:t>
      </w:r>
      <w:r>
        <w:t xml:space="preserve"> dance history, gender studies, environmental studies, ethnomusicology, and cross- or interdisciplinary approaches</w:t>
      </w:r>
      <w:r w:rsidR="003745B3">
        <w:t xml:space="preserve"> to sound and music</w:t>
      </w:r>
      <w:r>
        <w:t xml:space="preserve">. </w:t>
      </w:r>
      <w:r w:rsidR="00202CA9">
        <w:t xml:space="preserve"> </w:t>
      </w:r>
    </w:p>
    <w:p w:rsidR="00202CA9" w:rsidRDefault="00202CA9" w:rsidP="00734565">
      <w:pPr>
        <w:spacing w:after="180"/>
      </w:pPr>
      <w:r>
        <w:t>Sponsor</w:t>
      </w:r>
      <w:r w:rsidR="009D258C">
        <w:t xml:space="preserve"> undergraduate</w:t>
      </w:r>
      <w:r>
        <w:t xml:space="preserve"> theses on a broad range of subjects from Music to General Studies.</w:t>
      </w:r>
    </w:p>
    <w:p w:rsidR="009D258C" w:rsidRDefault="009D258C" w:rsidP="00734565">
      <w:pPr>
        <w:spacing w:after="180"/>
      </w:pPr>
      <w:r>
        <w:t xml:space="preserve">Recent </w:t>
      </w:r>
      <w:r w:rsidR="003745B3">
        <w:t xml:space="preserve">course </w:t>
      </w:r>
      <w:r>
        <w:t>offerings:</w:t>
      </w:r>
    </w:p>
    <w:p w:rsidR="00270F08" w:rsidRDefault="00270F08" w:rsidP="009D258C">
      <w:pPr>
        <w:spacing w:after="180"/>
        <w:ind w:left="720"/>
      </w:pPr>
      <w:r>
        <w:t>Music and the Envi</w:t>
      </w:r>
      <w:r w:rsidR="00C67FCC">
        <w:t>ronment, every fall, first-year writing-i</w:t>
      </w:r>
      <w:r>
        <w:t>ntensive</w:t>
      </w:r>
      <w:r w:rsidR="00C67FCC">
        <w:t xml:space="preserve"> seminar in critical thinking</w:t>
      </w:r>
    </w:p>
    <w:p w:rsidR="00C67FCC" w:rsidRDefault="00C67FCC" w:rsidP="003745B3">
      <w:pPr>
        <w:spacing w:after="180"/>
        <w:ind w:left="720"/>
      </w:pPr>
      <w:r>
        <w:t>Introduction to Music, every spring, general education</w:t>
      </w:r>
      <w:r w:rsidR="003745B3">
        <w:t>. Basic course in diatonic Western harmony and music notation.</w:t>
      </w:r>
    </w:p>
    <w:p w:rsidR="00270F08" w:rsidRDefault="00270F08" w:rsidP="009D258C">
      <w:pPr>
        <w:spacing w:after="180"/>
        <w:ind w:left="720"/>
      </w:pPr>
      <w:r>
        <w:lastRenderedPageBreak/>
        <w:t>Opera, Ballet, and the Supernatural</w:t>
      </w:r>
      <w:r w:rsidR="00F75098">
        <w:t xml:space="preserve">, </w:t>
      </w:r>
      <w:r w:rsidR="003745B3">
        <w:t>every other spring,</w:t>
      </w:r>
      <w:r w:rsidR="00C67FCC">
        <w:t xml:space="preserve"> general education</w:t>
      </w:r>
    </w:p>
    <w:p w:rsidR="00202CA9" w:rsidRDefault="00202CA9" w:rsidP="009D258C">
      <w:pPr>
        <w:spacing w:after="180"/>
        <w:ind w:left="720"/>
      </w:pPr>
      <w:r>
        <w:t>Song</w:t>
      </w:r>
      <w:r w:rsidR="003745B3">
        <w:t xml:space="preserve"> in the US</w:t>
      </w:r>
      <w:r>
        <w:t xml:space="preserve">, </w:t>
      </w:r>
      <w:r w:rsidR="003745B3">
        <w:t>every other fall, intermediate-level writing course</w:t>
      </w:r>
    </w:p>
    <w:p w:rsidR="00202CA9" w:rsidRDefault="00202CA9" w:rsidP="009D258C">
      <w:pPr>
        <w:spacing w:after="180"/>
        <w:ind w:left="720"/>
      </w:pPr>
      <w:r>
        <w:t>The Weste</w:t>
      </w:r>
      <w:r w:rsidR="003E0A1C">
        <w:t xml:space="preserve">rn Art Music Tradition, spring </w:t>
      </w:r>
      <w:r>
        <w:t>2011, music readers and AOCs</w:t>
      </w:r>
      <w:r w:rsidR="00C82A57">
        <w:t>, introductory-level writing c</w:t>
      </w:r>
      <w:r w:rsidR="003745B3">
        <w:t>ourse.</w:t>
      </w:r>
    </w:p>
    <w:p w:rsidR="009D258C" w:rsidRPr="003745B3" w:rsidRDefault="003745B3" w:rsidP="003745B3">
      <w:pPr>
        <w:spacing w:after="180"/>
        <w:ind w:left="720"/>
      </w:pPr>
      <w:r>
        <w:t xml:space="preserve">Group ISP, January 2017:  Intergroup Dialogue.  Working with two faculty members and the Director of First-year Programs, introduced a group of 11 students to the model of dialogue developed through the Intergroup Relations program at the University of Michigan. </w:t>
      </w:r>
    </w:p>
    <w:p w:rsidR="00A62B58" w:rsidRDefault="00A62B58" w:rsidP="000547B3">
      <w:pPr>
        <w:rPr>
          <w:b/>
        </w:rPr>
      </w:pPr>
    </w:p>
    <w:p w:rsidR="000547B3" w:rsidRDefault="009D258C" w:rsidP="000547B3">
      <w:pPr>
        <w:rPr>
          <w:b/>
        </w:rPr>
      </w:pPr>
      <w:r>
        <w:rPr>
          <w:b/>
        </w:rPr>
        <w:t>RECENT</w:t>
      </w:r>
      <w:r w:rsidR="00252BB8">
        <w:rPr>
          <w:b/>
        </w:rPr>
        <w:t xml:space="preserve"> </w:t>
      </w:r>
      <w:r w:rsidR="000547B3" w:rsidRPr="000547B3">
        <w:rPr>
          <w:b/>
        </w:rPr>
        <w:t>SERVICE</w:t>
      </w:r>
      <w:r w:rsidR="000547B3">
        <w:rPr>
          <w:b/>
        </w:rPr>
        <w:t xml:space="preserve"> at NEW COLLEGE</w:t>
      </w:r>
    </w:p>
    <w:p w:rsidR="00252BB8" w:rsidRDefault="00252BB8" w:rsidP="00676C84">
      <w:pPr>
        <w:ind w:left="720" w:hanging="720"/>
        <w:rPr>
          <w:b/>
        </w:rPr>
      </w:pPr>
    </w:p>
    <w:p w:rsidR="00252BB8" w:rsidRPr="00252BB8" w:rsidRDefault="00252BB8" w:rsidP="00676C84">
      <w:pPr>
        <w:ind w:left="720" w:hanging="720"/>
      </w:pPr>
      <w:r>
        <w:t>Title IX Investigator, 2016-present.</w:t>
      </w:r>
    </w:p>
    <w:p w:rsidR="00252BB8" w:rsidRDefault="00252BB8" w:rsidP="00676C84">
      <w:pPr>
        <w:ind w:left="720" w:hanging="720"/>
        <w:rPr>
          <w:b/>
        </w:rPr>
      </w:pPr>
    </w:p>
    <w:p w:rsidR="00676C84" w:rsidRDefault="00676C84" w:rsidP="00676C84">
      <w:pPr>
        <w:ind w:left="720" w:hanging="720"/>
        <w:rPr>
          <w:b/>
        </w:rPr>
      </w:pPr>
      <w:r w:rsidRPr="00676C84">
        <w:rPr>
          <w:b/>
        </w:rPr>
        <w:t xml:space="preserve">Search Committees </w:t>
      </w:r>
    </w:p>
    <w:p w:rsidR="007B6723" w:rsidRDefault="007B6723" w:rsidP="00676C84">
      <w:pPr>
        <w:ind w:left="720" w:hanging="720"/>
      </w:pPr>
      <w:r>
        <w:t>Fall 2017</w:t>
      </w:r>
      <w:r>
        <w:tab/>
      </w:r>
      <w:r w:rsidR="002F21EC">
        <w:t>Chair, Assistant Professor of Ethnomusicology</w:t>
      </w:r>
    </w:p>
    <w:p w:rsidR="002F21EC" w:rsidRDefault="002F21EC" w:rsidP="002F21EC">
      <w:pPr>
        <w:ind w:left="2160" w:hanging="720"/>
      </w:pPr>
    </w:p>
    <w:p w:rsidR="002F21EC" w:rsidRDefault="002F21EC" w:rsidP="002F21EC">
      <w:pPr>
        <w:ind w:left="2160" w:hanging="720"/>
      </w:pPr>
      <w:r>
        <w:t xml:space="preserve">Member, </w:t>
      </w:r>
      <w:r w:rsidRPr="002F21EC">
        <w:t>Assistant Professor: Human Computer Interaction, Deep Learning, or Artificial Intelligence</w:t>
      </w:r>
      <w:r>
        <w:tab/>
      </w:r>
      <w:r>
        <w:tab/>
      </w:r>
    </w:p>
    <w:p w:rsidR="002F21EC" w:rsidRDefault="002F21EC" w:rsidP="002F21EC">
      <w:pPr>
        <w:ind w:left="720" w:firstLine="720"/>
      </w:pPr>
    </w:p>
    <w:p w:rsidR="002F21EC" w:rsidRDefault="002F21EC" w:rsidP="002F21EC">
      <w:pPr>
        <w:ind w:left="720" w:firstLine="720"/>
      </w:pPr>
      <w:r>
        <w:t>Member, Director of the Center for Engagement and Opportunity</w:t>
      </w:r>
    </w:p>
    <w:p w:rsidR="002F21EC" w:rsidRPr="007B6723" w:rsidRDefault="002F21EC" w:rsidP="00676C84">
      <w:pPr>
        <w:ind w:left="720" w:hanging="720"/>
      </w:pPr>
    </w:p>
    <w:p w:rsidR="00676C84" w:rsidRDefault="002F21EC" w:rsidP="00676C84">
      <w:pPr>
        <w:ind w:left="720" w:hanging="720"/>
      </w:pPr>
      <w:r>
        <w:t>Spring 2017</w:t>
      </w:r>
      <w:r w:rsidR="00676C84">
        <w:t xml:space="preserve"> </w:t>
      </w:r>
      <w:r w:rsidR="00676C84">
        <w:tab/>
        <w:t>Chair, Visiting Assistant Professor of Music, Division of Humanities</w:t>
      </w:r>
    </w:p>
    <w:p w:rsidR="00676C84" w:rsidRDefault="00676C84" w:rsidP="00676C84">
      <w:pPr>
        <w:ind w:left="1440"/>
      </w:pPr>
    </w:p>
    <w:p w:rsidR="00676C84" w:rsidRDefault="00676C84" w:rsidP="00676C84">
      <w:pPr>
        <w:ind w:left="1440"/>
      </w:pPr>
      <w:r>
        <w:t xml:space="preserve">Member, Director of Campus Programming (Title IX </w:t>
      </w:r>
      <w:r w:rsidR="002F21EC">
        <w:t>Coordinator)</w:t>
      </w:r>
    </w:p>
    <w:p w:rsidR="00676C84" w:rsidRDefault="00676C84" w:rsidP="00676C84">
      <w:pPr>
        <w:ind w:left="1440"/>
      </w:pPr>
    </w:p>
    <w:p w:rsidR="00676C84" w:rsidRDefault="002F21EC" w:rsidP="00676C84">
      <w:r>
        <w:t>Spring 2014</w:t>
      </w:r>
      <w:bookmarkStart w:id="0" w:name="_GoBack"/>
      <w:bookmarkEnd w:id="0"/>
      <w:r w:rsidR="00676C84">
        <w:t xml:space="preserve">  </w:t>
      </w:r>
      <w:r w:rsidR="00676C84">
        <w:tab/>
        <w:t>Associate Dean of Student Affairs (failed search)</w:t>
      </w:r>
    </w:p>
    <w:p w:rsidR="00676C84" w:rsidRDefault="00676C84" w:rsidP="00676C84"/>
    <w:p w:rsidR="00676C84" w:rsidRPr="00676C84" w:rsidRDefault="00676C84" w:rsidP="00676C84">
      <w:pPr>
        <w:rPr>
          <w:b/>
        </w:rPr>
      </w:pPr>
      <w:r>
        <w:rPr>
          <w:b/>
        </w:rPr>
        <w:t>Standing Committees</w:t>
      </w:r>
    </w:p>
    <w:p w:rsidR="00676C84" w:rsidRDefault="00384837" w:rsidP="00676C84">
      <w:r w:rsidRPr="00384837">
        <w:t xml:space="preserve">Secretary, Student Academic Status Committee, </w:t>
      </w:r>
      <w:r w:rsidR="00676C84" w:rsidRPr="00384837">
        <w:t>Fall 2015-Spring 2017.</w:t>
      </w:r>
    </w:p>
    <w:p w:rsidR="00676C84" w:rsidRDefault="00676C84" w:rsidP="00676C84">
      <w:r>
        <w:t>Education Policy Committee, 2012-2014. Chair, AY 2013-2014.</w:t>
      </w:r>
    </w:p>
    <w:p w:rsidR="00676C84" w:rsidRDefault="00676C84" w:rsidP="00676C84">
      <w:pPr>
        <w:rPr>
          <w:b/>
        </w:rPr>
      </w:pPr>
    </w:p>
    <w:p w:rsidR="00676C84" w:rsidRPr="00676C84" w:rsidRDefault="00676C84" w:rsidP="00676C84">
      <w:pPr>
        <w:rPr>
          <w:b/>
        </w:rPr>
      </w:pPr>
      <w:r>
        <w:rPr>
          <w:b/>
        </w:rPr>
        <w:t>Campus-wide Committees</w:t>
      </w:r>
    </w:p>
    <w:p w:rsidR="00676C84" w:rsidRDefault="00676C84" w:rsidP="00676C84">
      <w:pPr>
        <w:ind w:left="720" w:hanging="720"/>
      </w:pPr>
      <w:r>
        <w:t>Campus Development Committee, Humanities Representative, Fall 2015-present (no term specified)</w:t>
      </w:r>
    </w:p>
    <w:p w:rsidR="00384837" w:rsidRDefault="00384837" w:rsidP="00676C84"/>
    <w:p w:rsidR="00676C84" w:rsidRDefault="00384837" w:rsidP="00676C84">
      <w:pPr>
        <w:ind w:left="720" w:hanging="720"/>
      </w:pPr>
      <w:r>
        <w:t>Chair,</w:t>
      </w:r>
      <w:r w:rsidRPr="00384837">
        <w:t xml:space="preserve"> Day of Dia</w:t>
      </w:r>
      <w:r>
        <w:t>logue Subcommittee of the Committee on Diversity and Inclusion, Spring 2015 and 2016.</w:t>
      </w:r>
    </w:p>
    <w:p w:rsidR="00676C84" w:rsidRDefault="00676C84" w:rsidP="00676C84"/>
    <w:p w:rsidR="00557A6F" w:rsidRPr="000547B3" w:rsidRDefault="00557A6F" w:rsidP="00676C84">
      <w:r>
        <w:t>President’s Committee on Diversity</w:t>
      </w:r>
      <w:r w:rsidR="00384837">
        <w:t xml:space="preserve"> and Inclusion</w:t>
      </w:r>
      <w:r w:rsidR="005A3825">
        <w:t>, S</w:t>
      </w:r>
      <w:r>
        <w:t>pring 2011-present (no “term” specified)</w:t>
      </w:r>
    </w:p>
    <w:p w:rsidR="00BC0EE0" w:rsidRDefault="00BC0EE0" w:rsidP="000547B3">
      <w:pPr>
        <w:rPr>
          <w:b/>
        </w:rPr>
      </w:pPr>
    </w:p>
    <w:p w:rsidR="00BC0EE0" w:rsidRDefault="00BC0EE0" w:rsidP="000547B3">
      <w:pPr>
        <w:rPr>
          <w:b/>
        </w:rPr>
      </w:pPr>
    </w:p>
    <w:p w:rsidR="00A62B58" w:rsidRDefault="00A62B58" w:rsidP="000547B3">
      <w:pPr>
        <w:rPr>
          <w:b/>
        </w:rPr>
      </w:pPr>
      <w:r>
        <w:rPr>
          <w:b/>
        </w:rPr>
        <w:t>SERVICE BEYOND NEW COLLEGE</w:t>
      </w:r>
    </w:p>
    <w:p w:rsidR="00252BB8" w:rsidRDefault="00252BB8" w:rsidP="000547B3">
      <w:pPr>
        <w:rPr>
          <w:b/>
        </w:rPr>
      </w:pPr>
    </w:p>
    <w:p w:rsidR="00676C84" w:rsidRDefault="00676C84" w:rsidP="00AD400D">
      <w:pPr>
        <w:ind w:left="720" w:hanging="720"/>
      </w:pPr>
      <w:r>
        <w:t>Treasurer, Society for American Music, March 2017-March 2019 (Elected to a two-year term)</w:t>
      </w:r>
    </w:p>
    <w:p w:rsidR="00676C84" w:rsidRDefault="00676C84" w:rsidP="00AD400D">
      <w:pPr>
        <w:ind w:left="720" w:hanging="720"/>
      </w:pPr>
    </w:p>
    <w:p w:rsidR="00A62B58" w:rsidRPr="00A62B58" w:rsidRDefault="00A62B58" w:rsidP="00AD400D">
      <w:pPr>
        <w:ind w:left="720" w:hanging="720"/>
      </w:pPr>
      <w:r>
        <w:t>Volunteer judge for speech and debate events held by the Florida Gulf Coast Catholic Forensics League, Florida Forensics League, National Catholic Forensics League, and the National Speech and Debate League (was National Forensics League until Fall 2014), Fall 2013 to present.</w:t>
      </w:r>
    </w:p>
    <w:p w:rsidR="00A62B58" w:rsidRPr="00F75098" w:rsidRDefault="00A62B58" w:rsidP="00AD400D">
      <w:pPr>
        <w:ind w:left="720" w:hanging="720"/>
        <w:rPr>
          <w:b/>
        </w:rPr>
      </w:pPr>
    </w:p>
    <w:p w:rsidR="000547B3" w:rsidRDefault="003E0A1C" w:rsidP="00AD400D">
      <w:pPr>
        <w:pStyle w:val="BodyTextIndent3"/>
        <w:spacing w:after="0"/>
        <w:ind w:left="720" w:hanging="720"/>
        <w:rPr>
          <w:sz w:val="24"/>
          <w:szCs w:val="24"/>
        </w:rPr>
      </w:pPr>
      <w:r>
        <w:rPr>
          <w:sz w:val="24"/>
          <w:szCs w:val="24"/>
        </w:rPr>
        <w:t xml:space="preserve">Music program reviewer, </w:t>
      </w:r>
      <w:r w:rsidR="00B5670E">
        <w:rPr>
          <w:sz w:val="24"/>
          <w:szCs w:val="24"/>
        </w:rPr>
        <w:t>Swarthmore College, s</w:t>
      </w:r>
      <w:r w:rsidR="000547B3">
        <w:rPr>
          <w:sz w:val="24"/>
          <w:szCs w:val="24"/>
        </w:rPr>
        <w:t>pring 2014.</w:t>
      </w:r>
      <w:r>
        <w:rPr>
          <w:sz w:val="24"/>
          <w:szCs w:val="24"/>
        </w:rPr>
        <w:t xml:space="preserve">  Served as chair of a three-member committee and drafted report.</w:t>
      </w:r>
    </w:p>
    <w:p w:rsidR="00AD400D" w:rsidRDefault="00AD400D" w:rsidP="00AD400D">
      <w:pPr>
        <w:pStyle w:val="BodyTextIndent3"/>
        <w:spacing w:after="0"/>
        <w:ind w:left="720" w:hanging="720"/>
        <w:rPr>
          <w:sz w:val="24"/>
          <w:szCs w:val="24"/>
        </w:rPr>
      </w:pPr>
    </w:p>
    <w:p w:rsidR="000547B3" w:rsidRDefault="000547B3" w:rsidP="00AD400D">
      <w:pPr>
        <w:pStyle w:val="BodyTextIndent3"/>
        <w:spacing w:after="0"/>
        <w:ind w:left="720" w:hanging="720"/>
        <w:rPr>
          <w:sz w:val="24"/>
          <w:szCs w:val="24"/>
        </w:rPr>
      </w:pPr>
      <w:r w:rsidRPr="00F75098">
        <w:rPr>
          <w:sz w:val="24"/>
          <w:szCs w:val="24"/>
        </w:rPr>
        <w:t xml:space="preserve">Member, </w:t>
      </w:r>
      <w:r>
        <w:rPr>
          <w:sz w:val="24"/>
          <w:szCs w:val="24"/>
        </w:rPr>
        <w:t xml:space="preserve">Development Committee, Society for American Music, 2010 to present.  </w:t>
      </w:r>
      <w:r w:rsidR="00A62B58">
        <w:rPr>
          <w:sz w:val="24"/>
          <w:szCs w:val="24"/>
        </w:rPr>
        <w:t>C</w:t>
      </w:r>
      <w:r>
        <w:rPr>
          <w:sz w:val="24"/>
          <w:szCs w:val="24"/>
        </w:rPr>
        <w:t>ommittee has raised over $</w:t>
      </w:r>
      <w:r w:rsidR="00F80988">
        <w:rPr>
          <w:sz w:val="24"/>
          <w:szCs w:val="24"/>
        </w:rPr>
        <w:t>700</w:t>
      </w:r>
      <w:r w:rsidR="00A62B58">
        <w:rPr>
          <w:sz w:val="24"/>
          <w:szCs w:val="24"/>
        </w:rPr>
        <w:t>,000 since l</w:t>
      </w:r>
      <w:r w:rsidR="00AD400D">
        <w:rPr>
          <w:sz w:val="24"/>
          <w:szCs w:val="24"/>
        </w:rPr>
        <w:t>aunch of endowment campaign in 2012</w:t>
      </w:r>
      <w:r w:rsidR="00A62B58">
        <w:rPr>
          <w:sz w:val="24"/>
          <w:szCs w:val="24"/>
        </w:rPr>
        <w:t>.</w:t>
      </w:r>
    </w:p>
    <w:p w:rsidR="00AD400D" w:rsidRDefault="00AD400D" w:rsidP="00AD400D">
      <w:pPr>
        <w:pStyle w:val="BodyTextIndent3"/>
        <w:spacing w:after="0"/>
        <w:ind w:left="720" w:hanging="720"/>
        <w:rPr>
          <w:sz w:val="24"/>
          <w:szCs w:val="24"/>
        </w:rPr>
      </w:pPr>
    </w:p>
    <w:p w:rsidR="000547B3" w:rsidRDefault="000547B3" w:rsidP="00AD400D">
      <w:pPr>
        <w:ind w:left="720" w:hanging="720"/>
      </w:pPr>
      <w:r>
        <w:t>Council Member, American Musicological Society, 2009-2012.</w:t>
      </w:r>
    </w:p>
    <w:p w:rsidR="00AD400D" w:rsidRDefault="00AD400D" w:rsidP="00AD400D">
      <w:pPr>
        <w:ind w:left="720" w:hanging="720"/>
      </w:pPr>
    </w:p>
    <w:p w:rsidR="000547B3" w:rsidRDefault="000547B3" w:rsidP="00AD400D">
      <w:pPr>
        <w:pStyle w:val="BodyTextIndent3"/>
        <w:spacing w:after="0"/>
        <w:ind w:left="720" w:hanging="720"/>
        <w:rPr>
          <w:sz w:val="24"/>
          <w:szCs w:val="24"/>
        </w:rPr>
      </w:pPr>
      <w:r>
        <w:rPr>
          <w:sz w:val="24"/>
          <w:szCs w:val="24"/>
        </w:rPr>
        <w:t>Participant, Long-Range Planning Retreat, Society for American Music, September 2010.</w:t>
      </w:r>
    </w:p>
    <w:p w:rsidR="00AD400D" w:rsidRDefault="00AD400D" w:rsidP="00AD400D">
      <w:pPr>
        <w:pStyle w:val="BodyTextIndent3"/>
        <w:spacing w:after="0"/>
        <w:ind w:left="720" w:hanging="720"/>
        <w:rPr>
          <w:sz w:val="24"/>
          <w:szCs w:val="24"/>
        </w:rPr>
      </w:pPr>
    </w:p>
    <w:p w:rsidR="000547B3" w:rsidRDefault="000547B3" w:rsidP="00AD400D">
      <w:pPr>
        <w:pStyle w:val="BodyTextIndent3"/>
        <w:spacing w:after="0"/>
        <w:ind w:left="720" w:hanging="720"/>
        <w:rPr>
          <w:sz w:val="24"/>
          <w:szCs w:val="24"/>
        </w:rPr>
      </w:pPr>
      <w:r>
        <w:rPr>
          <w:sz w:val="24"/>
          <w:szCs w:val="24"/>
        </w:rPr>
        <w:t xml:space="preserve">Member, </w:t>
      </w:r>
      <w:r w:rsidRPr="00F75098">
        <w:rPr>
          <w:sz w:val="24"/>
          <w:szCs w:val="24"/>
        </w:rPr>
        <w:t xml:space="preserve">Musicology Search Committee, College of Visual and Performing Arts, University of South Florida, Tampa, FL, 2005-2006.  </w:t>
      </w:r>
    </w:p>
    <w:p w:rsidR="00AD400D" w:rsidRPr="00F75098" w:rsidRDefault="00AD400D" w:rsidP="00AD400D">
      <w:pPr>
        <w:pStyle w:val="BodyTextIndent3"/>
        <w:spacing w:after="0"/>
        <w:ind w:left="720" w:hanging="720"/>
        <w:rPr>
          <w:sz w:val="24"/>
          <w:szCs w:val="24"/>
        </w:rPr>
      </w:pPr>
    </w:p>
    <w:p w:rsidR="000547B3" w:rsidRPr="000547B3" w:rsidRDefault="000547B3" w:rsidP="00AD400D">
      <w:pPr>
        <w:pStyle w:val="BodyTextIndent3"/>
        <w:spacing w:after="0"/>
        <w:ind w:left="720" w:hanging="720"/>
        <w:rPr>
          <w:sz w:val="24"/>
          <w:szCs w:val="24"/>
        </w:rPr>
      </w:pPr>
      <w:r w:rsidRPr="00F75098">
        <w:rPr>
          <w:sz w:val="24"/>
          <w:szCs w:val="24"/>
        </w:rPr>
        <w:t>Member, Eugene K. Wolf Travel Grant committee of the American Musicological Society, 2004-2006 (Chair, 2006).</w:t>
      </w:r>
    </w:p>
    <w:p w:rsidR="00AD400D" w:rsidRDefault="00AD400D" w:rsidP="00AD400D">
      <w:pPr>
        <w:spacing w:after="180"/>
        <w:ind w:left="720" w:hanging="720"/>
      </w:pPr>
    </w:p>
    <w:p w:rsidR="00AD400D" w:rsidRDefault="00AD400D" w:rsidP="00F75098">
      <w:pPr>
        <w:rPr>
          <w:b/>
        </w:rPr>
      </w:pPr>
    </w:p>
    <w:p w:rsidR="00A62B58" w:rsidRDefault="00BF0748" w:rsidP="00F75098">
      <w:pPr>
        <w:rPr>
          <w:b/>
        </w:rPr>
      </w:pPr>
      <w:r>
        <w:rPr>
          <w:b/>
        </w:rPr>
        <w:t xml:space="preserve">ADMINISTRATIVE </w:t>
      </w:r>
      <w:r w:rsidR="00F75098">
        <w:rPr>
          <w:b/>
        </w:rPr>
        <w:t xml:space="preserve">SERVICE </w:t>
      </w:r>
    </w:p>
    <w:p w:rsidR="00F75098" w:rsidRDefault="00F75098" w:rsidP="00AD400D">
      <w:pPr>
        <w:ind w:left="720" w:hanging="720"/>
      </w:pPr>
      <w:r>
        <w:t xml:space="preserve">Steering Committee Member, Consortium for Faculty Diversity (CFD) at Liberal Arts Colleges, </w:t>
      </w:r>
      <w:r w:rsidR="003E0A1C">
        <w:t xml:space="preserve">three-year term:  </w:t>
      </w:r>
      <w:r>
        <w:t>2008-2010.</w:t>
      </w:r>
    </w:p>
    <w:p w:rsidR="00AD400D" w:rsidRDefault="00AD400D" w:rsidP="00AD400D">
      <w:pPr>
        <w:ind w:left="720" w:hanging="720"/>
      </w:pPr>
    </w:p>
    <w:p w:rsidR="00BF0748" w:rsidRDefault="00BF0748" w:rsidP="00AD400D">
      <w:pPr>
        <w:pStyle w:val="Default"/>
        <w:ind w:left="720" w:hanging="720"/>
        <w:rPr>
          <w:rFonts w:ascii="Times New Roman" w:hAnsi="Times New Roman" w:cs="Times New Roman"/>
        </w:rPr>
      </w:pPr>
      <w:r>
        <w:rPr>
          <w:rFonts w:ascii="Times New Roman" w:hAnsi="Times New Roman" w:cs="Times New Roman"/>
        </w:rPr>
        <w:t xml:space="preserve">Interim Quality Enhancement Plan </w:t>
      </w:r>
      <w:r w:rsidR="00DB09D2">
        <w:rPr>
          <w:rFonts w:ascii="Times New Roman" w:hAnsi="Times New Roman" w:cs="Times New Roman"/>
        </w:rPr>
        <w:t>(QEP) Director, AY 2008-2009.  Drafted first version of the QEP and i</w:t>
      </w:r>
      <w:r>
        <w:rPr>
          <w:rFonts w:ascii="Times New Roman" w:hAnsi="Times New Roman" w:cs="Times New Roman"/>
        </w:rPr>
        <w:t>mplemented first year of activities around the creation of “Seminars in Critical Thinking,” courses for first- and second-year</w:t>
      </w:r>
      <w:r w:rsidR="00A62B58">
        <w:rPr>
          <w:rFonts w:ascii="Times New Roman" w:hAnsi="Times New Roman" w:cs="Times New Roman"/>
        </w:rPr>
        <w:t xml:space="preserve"> students that introduced</w:t>
      </w:r>
      <w:r>
        <w:rPr>
          <w:rFonts w:ascii="Times New Roman" w:hAnsi="Times New Roman" w:cs="Times New Roman"/>
        </w:rPr>
        <w:t xml:space="preserve"> </w:t>
      </w:r>
      <w:r w:rsidR="00A62B58">
        <w:rPr>
          <w:rFonts w:ascii="Times New Roman" w:hAnsi="Times New Roman" w:cs="Times New Roman"/>
        </w:rPr>
        <w:t>foundational</w:t>
      </w:r>
      <w:r>
        <w:rPr>
          <w:rFonts w:ascii="Times New Roman" w:hAnsi="Times New Roman" w:cs="Times New Roman"/>
        </w:rPr>
        <w:t xml:space="preserve"> research skills.</w:t>
      </w:r>
    </w:p>
    <w:p w:rsidR="00AD400D" w:rsidRDefault="00AD400D" w:rsidP="00AD400D">
      <w:pPr>
        <w:pStyle w:val="Default"/>
        <w:ind w:left="720" w:hanging="720"/>
        <w:rPr>
          <w:rFonts w:ascii="Times New Roman" w:hAnsi="Times New Roman" w:cs="Times New Roman"/>
        </w:rPr>
      </w:pPr>
    </w:p>
    <w:p w:rsidR="00457C7D" w:rsidRDefault="00B04458" w:rsidP="00AD400D">
      <w:pPr>
        <w:pStyle w:val="Default"/>
        <w:ind w:left="720" w:hanging="720"/>
        <w:rPr>
          <w:rStyle w:val="Hyperlink"/>
        </w:rPr>
      </w:pPr>
      <w:r>
        <w:rPr>
          <w:rFonts w:ascii="Times New Roman" w:hAnsi="Times New Roman" w:cs="Times New Roman"/>
        </w:rPr>
        <w:t xml:space="preserve">Panel Member, Pre-Conference </w:t>
      </w:r>
      <w:r w:rsidR="00457C7D">
        <w:rPr>
          <w:rFonts w:ascii="Times New Roman" w:hAnsi="Times New Roman" w:cs="Times New Roman"/>
        </w:rPr>
        <w:t xml:space="preserve">Workshop, </w:t>
      </w:r>
      <w:r>
        <w:rPr>
          <w:rFonts w:ascii="Times New Roman" w:hAnsi="Times New Roman" w:cs="Times New Roman"/>
        </w:rPr>
        <w:t xml:space="preserve">“Grades and Grading in an Age of Assessment.”  </w:t>
      </w:r>
      <w:r w:rsidR="0035109E">
        <w:rPr>
          <w:rFonts w:ascii="Times New Roman" w:hAnsi="Times New Roman" w:cs="Times New Roman"/>
        </w:rPr>
        <w:t>Sponsored</w:t>
      </w:r>
      <w:r>
        <w:rPr>
          <w:rFonts w:ascii="Times New Roman" w:hAnsi="Times New Roman" w:cs="Times New Roman"/>
        </w:rPr>
        <w:t xml:space="preserve"> by</w:t>
      </w:r>
      <w:r w:rsidR="0035109E">
        <w:rPr>
          <w:rFonts w:ascii="Times New Roman" w:hAnsi="Times New Roman" w:cs="Times New Roman"/>
        </w:rPr>
        <w:t xml:space="preserve"> the</w:t>
      </w:r>
      <w:r>
        <w:rPr>
          <w:rFonts w:ascii="Times New Roman" w:hAnsi="Times New Roman" w:cs="Times New Roman"/>
        </w:rPr>
        <w:t xml:space="preserve"> Consortium </w:t>
      </w:r>
      <w:r w:rsidR="0035109E">
        <w:rPr>
          <w:rFonts w:ascii="Times New Roman" w:hAnsi="Times New Roman" w:cs="Times New Roman"/>
        </w:rPr>
        <w:t>for</w:t>
      </w:r>
      <w:r>
        <w:rPr>
          <w:rFonts w:ascii="Times New Roman" w:hAnsi="Times New Roman" w:cs="Times New Roman"/>
        </w:rPr>
        <w:t xml:space="preserve"> Innovative </w:t>
      </w:r>
      <w:r w:rsidR="0035109E">
        <w:rPr>
          <w:rFonts w:ascii="Times New Roman" w:hAnsi="Times New Roman" w:cs="Times New Roman"/>
        </w:rPr>
        <w:t>Environments in Learning (CIEL),</w:t>
      </w:r>
      <w:r>
        <w:rPr>
          <w:rFonts w:ascii="Times New Roman" w:hAnsi="Times New Roman" w:cs="Times New Roman"/>
        </w:rPr>
        <w:t xml:space="preserve"> </w:t>
      </w:r>
      <w:r w:rsidR="0048710F">
        <w:rPr>
          <w:rFonts w:ascii="Times New Roman" w:hAnsi="Times New Roman" w:cs="Times New Roman"/>
        </w:rPr>
        <w:t xml:space="preserve">and presented as part of the </w:t>
      </w:r>
      <w:r>
        <w:rPr>
          <w:rFonts w:ascii="Times New Roman" w:hAnsi="Times New Roman" w:cs="Times New Roman"/>
        </w:rPr>
        <w:t xml:space="preserve">Annual Meeting of the </w:t>
      </w:r>
      <w:r w:rsidR="00457C7D">
        <w:rPr>
          <w:rFonts w:ascii="Times New Roman" w:hAnsi="Times New Roman" w:cs="Times New Roman"/>
        </w:rPr>
        <w:t>Association of American Colleges and Universities</w:t>
      </w:r>
      <w:r w:rsidR="0035109E">
        <w:rPr>
          <w:rFonts w:ascii="Times New Roman" w:hAnsi="Times New Roman" w:cs="Times New Roman"/>
        </w:rPr>
        <w:t xml:space="preserve"> (AACU)</w:t>
      </w:r>
      <w:r w:rsidR="00457C7D">
        <w:rPr>
          <w:rFonts w:ascii="Times New Roman" w:hAnsi="Times New Roman" w:cs="Times New Roman"/>
        </w:rPr>
        <w:t xml:space="preserve">, January 2009, </w:t>
      </w:r>
      <w:r>
        <w:rPr>
          <w:rFonts w:ascii="Times New Roman" w:hAnsi="Times New Roman" w:cs="Times New Roman"/>
        </w:rPr>
        <w:t>Seattle.</w:t>
      </w:r>
      <w:r w:rsidR="0048710F">
        <w:rPr>
          <w:rFonts w:ascii="Times New Roman" w:hAnsi="Times New Roman" w:cs="Times New Roman"/>
        </w:rPr>
        <w:t xml:space="preserve">  </w:t>
      </w:r>
      <w:hyperlink r:id="rId13" w:history="1">
        <w:r w:rsidR="0048710F" w:rsidRPr="00F045CC">
          <w:rPr>
            <w:rStyle w:val="Hyperlink"/>
          </w:rPr>
          <w:t>https://www.insidehighered.com/news/2009/01/22/grades</w:t>
        </w:r>
      </w:hyperlink>
    </w:p>
    <w:p w:rsidR="00AD400D" w:rsidRDefault="00AD400D" w:rsidP="00AD400D">
      <w:pPr>
        <w:pStyle w:val="Default"/>
        <w:ind w:left="720" w:hanging="720"/>
        <w:rPr>
          <w:rFonts w:ascii="Times New Roman" w:hAnsi="Times New Roman" w:cs="Times New Roman"/>
        </w:rPr>
      </w:pPr>
    </w:p>
    <w:p w:rsidR="00BF0748" w:rsidRDefault="00BF0748" w:rsidP="00AD400D">
      <w:pPr>
        <w:pStyle w:val="Default"/>
        <w:ind w:left="720" w:hanging="720"/>
        <w:rPr>
          <w:rFonts w:ascii="Times New Roman" w:hAnsi="Times New Roman" w:cs="Times New Roman"/>
        </w:rPr>
      </w:pPr>
      <w:r>
        <w:rPr>
          <w:rFonts w:ascii="Times New Roman" w:hAnsi="Times New Roman" w:cs="Times New Roman"/>
        </w:rPr>
        <w:t>Member, Campus Leadership Team for Reaccreditation through the Southern Association o</w:t>
      </w:r>
      <w:r w:rsidR="0048710F">
        <w:rPr>
          <w:rFonts w:ascii="Times New Roman" w:hAnsi="Times New Roman" w:cs="Times New Roman"/>
        </w:rPr>
        <w:t xml:space="preserve">f Colleges and Schools (SACS), </w:t>
      </w:r>
      <w:r>
        <w:rPr>
          <w:rFonts w:ascii="Times New Roman" w:hAnsi="Times New Roman" w:cs="Times New Roman"/>
        </w:rPr>
        <w:t>October 2008.</w:t>
      </w:r>
    </w:p>
    <w:p w:rsidR="00AD400D" w:rsidRDefault="00AD400D" w:rsidP="00AD400D">
      <w:pPr>
        <w:pStyle w:val="Default"/>
        <w:ind w:left="720" w:hanging="720"/>
        <w:rPr>
          <w:rFonts w:ascii="Times New Roman" w:hAnsi="Times New Roman" w:cs="Times New Roman"/>
        </w:rPr>
      </w:pPr>
    </w:p>
    <w:p w:rsidR="0048710F" w:rsidRPr="0048710F" w:rsidRDefault="0048710F" w:rsidP="00AD400D">
      <w:pPr>
        <w:ind w:left="720" w:hanging="720"/>
      </w:pPr>
      <w:r w:rsidRPr="0048710F">
        <w:t xml:space="preserve">Panel Member, Pre-Conference Workshop, “Preparing Junior Faculty for Interdisciplinary Teaching: Workshop for Faculty and Administrators.”  Sponsored by </w:t>
      </w:r>
      <w:r w:rsidR="00AD400D">
        <w:t>CIEL</w:t>
      </w:r>
      <w:r w:rsidRPr="0048710F">
        <w:t>, and held at the Annual Meeting of the Association of American Colleges and Universities:  The Real Test:  Liberal Education and Democracies Big Questions.  New Orleans LA, January 2007.</w:t>
      </w:r>
    </w:p>
    <w:p w:rsidR="0048710F" w:rsidRDefault="0048710F" w:rsidP="00AD400D">
      <w:pPr>
        <w:pStyle w:val="Default"/>
        <w:spacing w:after="120"/>
        <w:ind w:left="720" w:hanging="720"/>
        <w:rPr>
          <w:rFonts w:ascii="Times New Roman" w:hAnsi="Times New Roman" w:cs="Times New Roman"/>
        </w:rPr>
      </w:pPr>
    </w:p>
    <w:p w:rsidR="0048710F" w:rsidRPr="0048710F" w:rsidRDefault="0048710F" w:rsidP="00AD400D">
      <w:pPr>
        <w:pStyle w:val="BodyTextIndent3"/>
        <w:ind w:left="720" w:hanging="720"/>
        <w:rPr>
          <w:sz w:val="24"/>
          <w:szCs w:val="24"/>
        </w:rPr>
      </w:pPr>
      <w:r w:rsidRPr="00F75098">
        <w:rPr>
          <w:sz w:val="24"/>
          <w:szCs w:val="24"/>
        </w:rPr>
        <w:t xml:space="preserve">NCF Working-Group Member, </w:t>
      </w:r>
      <w:proofErr w:type="spellStart"/>
      <w:r w:rsidRPr="00F75098">
        <w:rPr>
          <w:sz w:val="24"/>
          <w:szCs w:val="24"/>
        </w:rPr>
        <w:t>Teagle</w:t>
      </w:r>
      <w:proofErr w:type="spellEnd"/>
      <w:r w:rsidRPr="00F75098">
        <w:rPr>
          <w:sz w:val="24"/>
          <w:szCs w:val="24"/>
        </w:rPr>
        <w:t xml:space="preserve"> Conference on Open Curriculums, Brown University, September 2005.</w:t>
      </w:r>
    </w:p>
    <w:p w:rsidR="00DB09D2" w:rsidRDefault="00DB09D2" w:rsidP="0048710F">
      <w:pPr>
        <w:spacing w:line="480" w:lineRule="auto"/>
        <w:rPr>
          <w:b/>
        </w:rPr>
      </w:pPr>
    </w:p>
    <w:p w:rsidR="00C82A57" w:rsidRDefault="00C82A57" w:rsidP="00F75098">
      <w:pPr>
        <w:rPr>
          <w:b/>
        </w:rPr>
      </w:pPr>
    </w:p>
    <w:p w:rsidR="00C82A57" w:rsidRDefault="00C82A57" w:rsidP="00F75098">
      <w:pPr>
        <w:rPr>
          <w:b/>
        </w:rPr>
      </w:pPr>
    </w:p>
    <w:p w:rsidR="00C82A57" w:rsidRDefault="00C82A57" w:rsidP="00F75098">
      <w:pPr>
        <w:rPr>
          <w:b/>
        </w:rPr>
      </w:pPr>
    </w:p>
    <w:p w:rsidR="00F75098" w:rsidRDefault="00F75098" w:rsidP="00F75098">
      <w:pPr>
        <w:rPr>
          <w:b/>
        </w:rPr>
      </w:pPr>
      <w:r>
        <w:rPr>
          <w:b/>
        </w:rPr>
        <w:t xml:space="preserve">ADMINISTRATIVE </w:t>
      </w:r>
      <w:r w:rsidR="00C82A57">
        <w:rPr>
          <w:b/>
        </w:rPr>
        <w:t xml:space="preserve">and other </w:t>
      </w:r>
      <w:r>
        <w:rPr>
          <w:b/>
        </w:rPr>
        <w:t xml:space="preserve">TRAINING </w:t>
      </w:r>
    </w:p>
    <w:p w:rsidR="00C82A57" w:rsidRDefault="00C82A57" w:rsidP="00AD400D">
      <w:pPr>
        <w:spacing w:before="240" w:after="120"/>
        <w:ind w:left="720" w:hanging="720"/>
      </w:pPr>
      <w:r>
        <w:t>Attended Intergroup Dialogue Institute with a New College team, University of Michigan, June 2016.</w:t>
      </w:r>
    </w:p>
    <w:p w:rsidR="00797E1D" w:rsidRDefault="0023219C" w:rsidP="00AD400D">
      <w:pPr>
        <w:spacing w:before="240" w:after="120"/>
        <w:ind w:left="720" w:hanging="720"/>
      </w:pPr>
      <w:r>
        <w:t xml:space="preserve">Attended </w:t>
      </w:r>
      <w:r w:rsidR="00797E1D">
        <w:t>workshops for new art administrators,</w:t>
      </w:r>
      <w:r>
        <w:t xml:space="preserve"> National Conference of Art Administrators, 2007, RISD, Providence, Rhode Island and 2008, Ringling </w:t>
      </w:r>
      <w:r w:rsidR="00797E1D">
        <w:t>College</w:t>
      </w:r>
      <w:r>
        <w:t xml:space="preserve"> of Art and Design</w:t>
      </w:r>
      <w:r w:rsidR="00797E1D">
        <w:t>, Sarasota</w:t>
      </w:r>
      <w:r>
        <w:t xml:space="preserve">.  </w:t>
      </w:r>
    </w:p>
    <w:p w:rsidR="00F75098" w:rsidRDefault="00F75098" w:rsidP="00AD400D">
      <w:pPr>
        <w:spacing w:before="240" w:after="120"/>
        <w:ind w:left="720" w:hanging="720"/>
      </w:pPr>
      <w:r>
        <w:t xml:space="preserve">Participant, HERS (Higher Education Resource Services) Institute, Bryn </w:t>
      </w:r>
      <w:proofErr w:type="spellStart"/>
      <w:r>
        <w:t>Mawr</w:t>
      </w:r>
      <w:proofErr w:type="spellEnd"/>
      <w:r>
        <w:t xml:space="preserve">, PA.  Summer 2007.  </w:t>
      </w:r>
      <w:r w:rsidR="00B5670E">
        <w:t>Leadership training addressed</w:t>
      </w:r>
      <w:r>
        <w:t xml:space="preserve"> contemporary issues in higher education administration.</w:t>
      </w:r>
    </w:p>
    <w:p w:rsidR="00F75098" w:rsidRPr="00F75098" w:rsidRDefault="00F75098" w:rsidP="00AD400D">
      <w:pPr>
        <w:pStyle w:val="BodyTextIndent3"/>
        <w:spacing w:before="240"/>
        <w:ind w:left="720" w:hanging="720"/>
        <w:rPr>
          <w:sz w:val="24"/>
          <w:szCs w:val="24"/>
        </w:rPr>
      </w:pPr>
      <w:r w:rsidRPr="00F75098">
        <w:rPr>
          <w:sz w:val="24"/>
          <w:szCs w:val="24"/>
        </w:rPr>
        <w:t>New College of Florida Team Member, AAC&amp;U Greater Expectations Institute, Snowbird, Utah, June 2006.</w:t>
      </w:r>
    </w:p>
    <w:p w:rsidR="00557A6F" w:rsidRDefault="00F75098" w:rsidP="00AD400D">
      <w:pPr>
        <w:pStyle w:val="BodyTextIndent3"/>
        <w:spacing w:before="240"/>
        <w:ind w:left="720" w:hanging="720"/>
        <w:rPr>
          <w:sz w:val="24"/>
          <w:szCs w:val="24"/>
        </w:rPr>
      </w:pPr>
      <w:r w:rsidRPr="00F75098">
        <w:rPr>
          <w:sz w:val="24"/>
          <w:szCs w:val="24"/>
        </w:rPr>
        <w:t xml:space="preserve">Participant, Institute for Academic Leadership, Howie-in-the-Hills, FL, </w:t>
      </w:r>
      <w:r w:rsidR="0048710F">
        <w:rPr>
          <w:sz w:val="24"/>
          <w:szCs w:val="24"/>
        </w:rPr>
        <w:t>October</w:t>
      </w:r>
      <w:r w:rsidRPr="00F75098">
        <w:rPr>
          <w:sz w:val="24"/>
          <w:szCs w:val="24"/>
        </w:rPr>
        <w:t xml:space="preserve"> 2004 and </w:t>
      </w:r>
      <w:r w:rsidR="0048710F">
        <w:rPr>
          <w:sz w:val="24"/>
          <w:szCs w:val="24"/>
        </w:rPr>
        <w:t>March</w:t>
      </w:r>
      <w:r w:rsidRPr="00F75098">
        <w:rPr>
          <w:sz w:val="24"/>
          <w:szCs w:val="24"/>
        </w:rPr>
        <w:t xml:space="preserve"> 2005</w:t>
      </w:r>
      <w:r w:rsidR="00B5670E">
        <w:rPr>
          <w:sz w:val="24"/>
          <w:szCs w:val="24"/>
        </w:rPr>
        <w:t>.</w:t>
      </w:r>
    </w:p>
    <w:p w:rsidR="00AD400D" w:rsidRPr="00AD400D" w:rsidRDefault="00AD400D" w:rsidP="00120E93">
      <w:pPr>
        <w:pStyle w:val="BodyTextIndent3"/>
        <w:ind w:left="0"/>
        <w:rPr>
          <w:sz w:val="24"/>
          <w:szCs w:val="24"/>
        </w:rPr>
      </w:pPr>
    </w:p>
    <w:p w:rsidR="00120E93" w:rsidRPr="00B70217" w:rsidRDefault="0048710F" w:rsidP="00B70217">
      <w:pPr>
        <w:pStyle w:val="BodyTextIndent3"/>
        <w:spacing w:after="0" w:line="480" w:lineRule="auto"/>
        <w:ind w:left="720" w:hanging="720"/>
        <w:rPr>
          <w:b/>
          <w:sz w:val="24"/>
          <w:szCs w:val="24"/>
        </w:rPr>
      </w:pPr>
      <w:r>
        <w:rPr>
          <w:b/>
          <w:sz w:val="24"/>
          <w:szCs w:val="24"/>
        </w:rPr>
        <w:t>LOCAL PUBLICATIONS AND PRESENTATIONS</w:t>
      </w:r>
    </w:p>
    <w:p w:rsidR="00120E93" w:rsidRDefault="00120E93" w:rsidP="00AD400D">
      <w:pPr>
        <w:ind w:left="720" w:hanging="720"/>
      </w:pPr>
      <w:r>
        <w:t xml:space="preserve">Presentation on Poulenc, </w:t>
      </w:r>
      <w:r w:rsidRPr="00120E93">
        <w:rPr>
          <w:i/>
        </w:rPr>
        <w:t>Dialogue of the Carmelites</w:t>
      </w:r>
      <w:r>
        <w:t>, Sarasota Opera Guild, February 15, 2017</w:t>
      </w:r>
    </w:p>
    <w:p w:rsidR="00120E93" w:rsidRDefault="00120E93" w:rsidP="00AD400D">
      <w:pPr>
        <w:ind w:left="720" w:hanging="720"/>
      </w:pPr>
    </w:p>
    <w:p w:rsidR="00120E93" w:rsidRDefault="00120E93" w:rsidP="00AD400D">
      <w:pPr>
        <w:ind w:left="720" w:hanging="720"/>
      </w:pPr>
      <w:r>
        <w:t xml:space="preserve">Presentation on Dvorak, Symphony No. 9 (From the New World); Aaron Copland, Suite from </w:t>
      </w:r>
      <w:r>
        <w:rPr>
          <w:i/>
        </w:rPr>
        <w:t>Appalachian Spring</w:t>
      </w:r>
      <w:r>
        <w:t>, and Prokofiev, Violin Concerto No. 1. “Classical Conversations,” Sarasota Orchestra Guild, December 1, 2016.</w:t>
      </w:r>
    </w:p>
    <w:p w:rsidR="00120E93" w:rsidRPr="00120E93" w:rsidRDefault="00120E93" w:rsidP="00AD400D">
      <w:pPr>
        <w:ind w:left="720" w:hanging="720"/>
      </w:pPr>
    </w:p>
    <w:p w:rsidR="00120E93" w:rsidRDefault="00557A6F" w:rsidP="00120E93">
      <w:pPr>
        <w:ind w:left="720" w:hanging="720"/>
        <w:rPr>
          <w:rStyle w:val="Hyperlink"/>
        </w:rPr>
      </w:pPr>
      <w:r>
        <w:t xml:space="preserve">Presentation on Gide and Stravinsky for “Gide Project Sarasota:  Gide’s Study of Music and How It Influenced His Writing,” with Jocelyn </w:t>
      </w:r>
      <w:proofErr w:type="spellStart"/>
      <w:r>
        <w:t>VanTuyl</w:t>
      </w:r>
      <w:proofErr w:type="spellEnd"/>
      <w:r>
        <w:t xml:space="preserve"> and Avis </w:t>
      </w:r>
      <w:proofErr w:type="spellStart"/>
      <w:r>
        <w:t>Romm</w:t>
      </w:r>
      <w:proofErr w:type="spellEnd"/>
      <w:r>
        <w:t xml:space="preserve">.  Thursday, March 14, 2014, Selby Library.  </w:t>
      </w:r>
      <w:hyperlink r:id="rId14" w:history="1">
        <w:r w:rsidRPr="00E02F1E">
          <w:rPr>
            <w:rStyle w:val="Hyperlink"/>
          </w:rPr>
          <w:t>http://www.selbylibraryfriends.org/assets/docs/Gide-Flyer3.pdf</w:t>
        </w:r>
      </w:hyperlink>
    </w:p>
    <w:p w:rsidR="00120E93" w:rsidRDefault="00120E93" w:rsidP="00120E93">
      <w:pPr>
        <w:ind w:left="720" w:hanging="720"/>
        <w:rPr>
          <w:rStyle w:val="Hyperlink"/>
        </w:rPr>
      </w:pPr>
    </w:p>
    <w:p w:rsidR="00120E93" w:rsidRPr="00120E93" w:rsidRDefault="00120E93" w:rsidP="00120E93">
      <w:pPr>
        <w:ind w:left="720" w:hanging="720"/>
      </w:pPr>
    </w:p>
    <w:p w:rsidR="00120E93" w:rsidRDefault="00B5670E" w:rsidP="00252BB8">
      <w:pPr>
        <w:pStyle w:val="BodyTextIndent3"/>
        <w:ind w:left="0"/>
        <w:rPr>
          <w:b/>
          <w:sz w:val="24"/>
          <w:szCs w:val="24"/>
        </w:rPr>
      </w:pPr>
      <w:r>
        <w:rPr>
          <w:b/>
          <w:sz w:val="24"/>
          <w:szCs w:val="24"/>
        </w:rPr>
        <w:t>PROFESSIONAL MEMBERSHIPS</w:t>
      </w:r>
    </w:p>
    <w:p w:rsidR="00B70217" w:rsidRDefault="00B5670E" w:rsidP="00252BB8">
      <w:pPr>
        <w:pStyle w:val="BodyTextIndent3"/>
        <w:ind w:left="0"/>
        <w:rPr>
          <w:b/>
          <w:sz w:val="24"/>
          <w:szCs w:val="24"/>
        </w:rPr>
      </w:pPr>
      <w:r>
        <w:rPr>
          <w:sz w:val="24"/>
          <w:szCs w:val="24"/>
        </w:rPr>
        <w:t>American Musicological Society</w:t>
      </w:r>
    </w:p>
    <w:p w:rsidR="001F12CB" w:rsidRPr="00625FC9" w:rsidRDefault="00B5670E" w:rsidP="00625FC9">
      <w:pPr>
        <w:pStyle w:val="BodyTextIndent3"/>
        <w:ind w:left="0"/>
        <w:rPr>
          <w:b/>
          <w:sz w:val="24"/>
          <w:szCs w:val="24"/>
        </w:rPr>
      </w:pPr>
      <w:r>
        <w:rPr>
          <w:sz w:val="24"/>
          <w:szCs w:val="24"/>
        </w:rPr>
        <w:t>Society for American Music</w:t>
      </w:r>
    </w:p>
    <w:sectPr w:rsidR="001F12CB" w:rsidRPr="00625FC9" w:rsidSect="00C768CC">
      <w:headerReference w:type="even" r:id="rId15"/>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4C" w:rsidRDefault="002C074C">
      <w:r>
        <w:separator/>
      </w:r>
    </w:p>
  </w:endnote>
  <w:endnote w:type="continuationSeparator" w:id="0">
    <w:p w:rsidR="002C074C" w:rsidRDefault="002C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4C" w:rsidRDefault="002C074C">
      <w:r>
        <w:separator/>
      </w:r>
    </w:p>
  </w:footnote>
  <w:footnote w:type="continuationSeparator" w:id="0">
    <w:p w:rsidR="002C074C" w:rsidRDefault="002C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8CC" w:rsidRDefault="00AF2F5E" w:rsidP="00DD79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68CC" w:rsidRDefault="002C074C" w:rsidP="00C768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8CC" w:rsidRDefault="00AF2F5E" w:rsidP="00DD79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1EC">
      <w:rPr>
        <w:rStyle w:val="PageNumber"/>
        <w:noProof/>
      </w:rPr>
      <w:t>8</w:t>
    </w:r>
    <w:r>
      <w:rPr>
        <w:rStyle w:val="PageNumber"/>
      </w:rPr>
      <w:fldChar w:fldCharType="end"/>
    </w:r>
  </w:p>
  <w:p w:rsidR="00C768CC" w:rsidRDefault="00BC0EE0" w:rsidP="00C768CC">
    <w:pPr>
      <w:pStyle w:val="Header"/>
      <w:ind w:right="360"/>
    </w:pPr>
    <w:r>
      <w:t>Maribeth Clark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4204"/>
    <w:multiLevelType w:val="singleLevel"/>
    <w:tmpl w:val="57720DBE"/>
    <w:lvl w:ilvl="0">
      <w:start w:val="1996"/>
      <w:numFmt w:val="decimal"/>
      <w:lvlText w:val="%1"/>
      <w:lvlJc w:val="left"/>
      <w:pPr>
        <w:tabs>
          <w:tab w:val="num" w:pos="480"/>
        </w:tabs>
        <w:ind w:left="480" w:hanging="480"/>
      </w:pPr>
    </w:lvl>
  </w:abstractNum>
  <w:abstractNum w:abstractNumId="1" w15:restartNumberingAfterBreak="0">
    <w:nsid w:val="132E1104"/>
    <w:multiLevelType w:val="singleLevel"/>
    <w:tmpl w:val="D91CB234"/>
    <w:lvl w:ilvl="0">
      <w:start w:val="1986"/>
      <w:numFmt w:val="decimal"/>
      <w:lvlText w:val="%1"/>
      <w:lvlJc w:val="left"/>
      <w:pPr>
        <w:tabs>
          <w:tab w:val="num" w:pos="1440"/>
        </w:tabs>
        <w:ind w:left="1440" w:hanging="1440"/>
      </w:pPr>
      <w:rPr>
        <w:rFonts w:hint="default"/>
      </w:rPr>
    </w:lvl>
  </w:abstractNum>
  <w:abstractNum w:abstractNumId="2" w15:restartNumberingAfterBreak="0">
    <w:nsid w:val="30A73E0A"/>
    <w:multiLevelType w:val="singleLevel"/>
    <w:tmpl w:val="7F7AFD4E"/>
    <w:lvl w:ilvl="0">
      <w:start w:val="1994"/>
      <w:numFmt w:val="decimal"/>
      <w:lvlText w:val="%1"/>
      <w:lvlJc w:val="left"/>
      <w:pPr>
        <w:tabs>
          <w:tab w:val="num" w:pos="1440"/>
        </w:tabs>
        <w:ind w:left="1440" w:hanging="1440"/>
      </w:pPr>
      <w:rPr>
        <w:rFonts w:hint="default"/>
      </w:rPr>
    </w:lvl>
  </w:abstractNum>
  <w:abstractNum w:abstractNumId="3" w15:restartNumberingAfterBreak="0">
    <w:nsid w:val="7B0952B7"/>
    <w:multiLevelType w:val="multilevel"/>
    <w:tmpl w:val="E350370A"/>
    <w:lvl w:ilvl="0">
      <w:start w:val="1"/>
      <w:numFmt w:val="bullet"/>
      <w:lvlText w:val=""/>
      <w:lvlJc w:val="left"/>
      <w:pPr>
        <w:tabs>
          <w:tab w:val="num" w:pos="7380"/>
        </w:tabs>
        <w:ind w:left="7380" w:hanging="360"/>
      </w:pPr>
      <w:rPr>
        <w:rFonts w:ascii="Symbol" w:hAnsi="Symbol" w:hint="default"/>
        <w:sz w:val="20"/>
      </w:rPr>
    </w:lvl>
    <w:lvl w:ilvl="1" w:tentative="1">
      <w:start w:val="1"/>
      <w:numFmt w:val="bullet"/>
      <w:lvlText w:val="o"/>
      <w:lvlJc w:val="left"/>
      <w:pPr>
        <w:tabs>
          <w:tab w:val="num" w:pos="8100"/>
        </w:tabs>
        <w:ind w:left="8100" w:hanging="360"/>
      </w:pPr>
      <w:rPr>
        <w:rFonts w:ascii="Courier New" w:hAnsi="Courier New" w:hint="default"/>
        <w:sz w:val="20"/>
      </w:rPr>
    </w:lvl>
    <w:lvl w:ilvl="2" w:tentative="1">
      <w:start w:val="1"/>
      <w:numFmt w:val="bullet"/>
      <w:lvlText w:val=""/>
      <w:lvlJc w:val="left"/>
      <w:pPr>
        <w:tabs>
          <w:tab w:val="num" w:pos="8820"/>
        </w:tabs>
        <w:ind w:left="8820" w:hanging="360"/>
      </w:pPr>
      <w:rPr>
        <w:rFonts w:ascii="Wingdings" w:hAnsi="Wingdings" w:hint="default"/>
        <w:sz w:val="20"/>
      </w:rPr>
    </w:lvl>
    <w:lvl w:ilvl="3" w:tentative="1">
      <w:start w:val="1"/>
      <w:numFmt w:val="bullet"/>
      <w:lvlText w:val=""/>
      <w:lvlJc w:val="left"/>
      <w:pPr>
        <w:tabs>
          <w:tab w:val="num" w:pos="9540"/>
        </w:tabs>
        <w:ind w:left="9540" w:hanging="360"/>
      </w:pPr>
      <w:rPr>
        <w:rFonts w:ascii="Wingdings" w:hAnsi="Wingdings" w:hint="default"/>
        <w:sz w:val="20"/>
      </w:rPr>
    </w:lvl>
    <w:lvl w:ilvl="4" w:tentative="1">
      <w:start w:val="1"/>
      <w:numFmt w:val="bullet"/>
      <w:lvlText w:val=""/>
      <w:lvlJc w:val="left"/>
      <w:pPr>
        <w:tabs>
          <w:tab w:val="num" w:pos="10260"/>
        </w:tabs>
        <w:ind w:left="10260" w:hanging="360"/>
      </w:pPr>
      <w:rPr>
        <w:rFonts w:ascii="Wingdings" w:hAnsi="Wingdings" w:hint="default"/>
        <w:sz w:val="20"/>
      </w:rPr>
    </w:lvl>
    <w:lvl w:ilvl="5" w:tentative="1">
      <w:start w:val="1"/>
      <w:numFmt w:val="bullet"/>
      <w:lvlText w:val=""/>
      <w:lvlJc w:val="left"/>
      <w:pPr>
        <w:tabs>
          <w:tab w:val="num" w:pos="10980"/>
        </w:tabs>
        <w:ind w:left="10980" w:hanging="360"/>
      </w:pPr>
      <w:rPr>
        <w:rFonts w:ascii="Wingdings" w:hAnsi="Wingdings" w:hint="default"/>
        <w:sz w:val="20"/>
      </w:rPr>
    </w:lvl>
    <w:lvl w:ilvl="6" w:tentative="1">
      <w:start w:val="1"/>
      <w:numFmt w:val="bullet"/>
      <w:lvlText w:val=""/>
      <w:lvlJc w:val="left"/>
      <w:pPr>
        <w:tabs>
          <w:tab w:val="num" w:pos="11700"/>
        </w:tabs>
        <w:ind w:left="11700" w:hanging="360"/>
      </w:pPr>
      <w:rPr>
        <w:rFonts w:ascii="Wingdings" w:hAnsi="Wingdings" w:hint="default"/>
        <w:sz w:val="20"/>
      </w:rPr>
    </w:lvl>
    <w:lvl w:ilvl="7" w:tentative="1">
      <w:start w:val="1"/>
      <w:numFmt w:val="bullet"/>
      <w:lvlText w:val=""/>
      <w:lvlJc w:val="left"/>
      <w:pPr>
        <w:tabs>
          <w:tab w:val="num" w:pos="12420"/>
        </w:tabs>
        <w:ind w:left="12420" w:hanging="360"/>
      </w:pPr>
      <w:rPr>
        <w:rFonts w:ascii="Wingdings" w:hAnsi="Wingdings" w:hint="default"/>
        <w:sz w:val="20"/>
      </w:rPr>
    </w:lvl>
    <w:lvl w:ilvl="8" w:tentative="1">
      <w:start w:val="1"/>
      <w:numFmt w:val="bullet"/>
      <w:lvlText w:val=""/>
      <w:lvlJc w:val="left"/>
      <w:pPr>
        <w:tabs>
          <w:tab w:val="num" w:pos="13140"/>
        </w:tabs>
        <w:ind w:left="13140" w:hanging="360"/>
      </w:pPr>
      <w:rPr>
        <w:rFonts w:ascii="Wingdings" w:hAnsi="Wingdings" w:hint="default"/>
        <w:sz w:val="20"/>
      </w:rPr>
    </w:lvl>
  </w:abstractNum>
  <w:num w:numId="1">
    <w:abstractNumId w:val="0"/>
    <w:lvlOverride w:ilvl="0">
      <w:startOverride w:val="1996"/>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65"/>
    <w:rsid w:val="000505F8"/>
    <w:rsid w:val="000547B3"/>
    <w:rsid w:val="000822DB"/>
    <w:rsid w:val="00086BEA"/>
    <w:rsid w:val="00120E93"/>
    <w:rsid w:val="001F12CB"/>
    <w:rsid w:val="00202CA9"/>
    <w:rsid w:val="0023219C"/>
    <w:rsid w:val="00237C7B"/>
    <w:rsid w:val="00252BB8"/>
    <w:rsid w:val="00270F08"/>
    <w:rsid w:val="002C074C"/>
    <w:rsid w:val="002C5A47"/>
    <w:rsid w:val="002F21EC"/>
    <w:rsid w:val="00310BF3"/>
    <w:rsid w:val="00312383"/>
    <w:rsid w:val="0035109E"/>
    <w:rsid w:val="003670EA"/>
    <w:rsid w:val="003745B3"/>
    <w:rsid w:val="00384837"/>
    <w:rsid w:val="003D7FBE"/>
    <w:rsid w:val="003E0A1C"/>
    <w:rsid w:val="00457C7D"/>
    <w:rsid w:val="0048710F"/>
    <w:rsid w:val="004F0C2B"/>
    <w:rsid w:val="00557A6F"/>
    <w:rsid w:val="005A3825"/>
    <w:rsid w:val="005E6541"/>
    <w:rsid w:val="00614E79"/>
    <w:rsid w:val="00625FC9"/>
    <w:rsid w:val="006516D9"/>
    <w:rsid w:val="00676C84"/>
    <w:rsid w:val="00681156"/>
    <w:rsid w:val="006D4706"/>
    <w:rsid w:val="00734565"/>
    <w:rsid w:val="00797E1D"/>
    <w:rsid w:val="007B14EC"/>
    <w:rsid w:val="007B6723"/>
    <w:rsid w:val="00827185"/>
    <w:rsid w:val="008A3F70"/>
    <w:rsid w:val="008D3C84"/>
    <w:rsid w:val="008F34D0"/>
    <w:rsid w:val="009D258C"/>
    <w:rsid w:val="00A37168"/>
    <w:rsid w:val="00A62B58"/>
    <w:rsid w:val="00A7285E"/>
    <w:rsid w:val="00AD400D"/>
    <w:rsid w:val="00AD6E77"/>
    <w:rsid w:val="00AF2F5E"/>
    <w:rsid w:val="00B04458"/>
    <w:rsid w:val="00B539A1"/>
    <w:rsid w:val="00B5670E"/>
    <w:rsid w:val="00B70217"/>
    <w:rsid w:val="00B87D0A"/>
    <w:rsid w:val="00BC0EE0"/>
    <w:rsid w:val="00BC2D0F"/>
    <w:rsid w:val="00BF0748"/>
    <w:rsid w:val="00C2038D"/>
    <w:rsid w:val="00C67FCC"/>
    <w:rsid w:val="00C817AC"/>
    <w:rsid w:val="00C82A57"/>
    <w:rsid w:val="00CA7D17"/>
    <w:rsid w:val="00CC6968"/>
    <w:rsid w:val="00D2215B"/>
    <w:rsid w:val="00D50563"/>
    <w:rsid w:val="00DB09D2"/>
    <w:rsid w:val="00EB3EF9"/>
    <w:rsid w:val="00EF56A0"/>
    <w:rsid w:val="00F75098"/>
    <w:rsid w:val="00F80988"/>
    <w:rsid w:val="00FD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517B307F"/>
  <w15:docId w15:val="{0994A89D-8FE5-480A-993A-F0E7D3FF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5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71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371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0E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0E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734565"/>
    <w:pPr>
      <w:keepNext/>
      <w:ind w:left="720" w:hanging="720"/>
      <w:outlineLvl w:val="5"/>
    </w:pPr>
    <w:rPr>
      <w:b/>
      <w:szCs w:val="20"/>
    </w:rPr>
  </w:style>
  <w:style w:type="paragraph" w:styleId="Heading7">
    <w:name w:val="heading 7"/>
    <w:basedOn w:val="Normal"/>
    <w:next w:val="Normal"/>
    <w:link w:val="Heading7Char"/>
    <w:uiPriority w:val="9"/>
    <w:semiHidden/>
    <w:unhideWhenUsed/>
    <w:qFormat/>
    <w:rsid w:val="00BC0E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734565"/>
    <w:pPr>
      <w:keepNext/>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4565"/>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734565"/>
    <w:rPr>
      <w:rFonts w:ascii="Times New Roman" w:eastAsia="Times New Roman" w:hAnsi="Times New Roman" w:cs="Times New Roman"/>
      <w:b/>
      <w:sz w:val="24"/>
      <w:szCs w:val="20"/>
    </w:rPr>
  </w:style>
  <w:style w:type="character" w:styleId="Hyperlink">
    <w:name w:val="Hyperlink"/>
    <w:basedOn w:val="DefaultParagraphFont"/>
    <w:rsid w:val="00734565"/>
    <w:rPr>
      <w:color w:val="0000FF"/>
      <w:u w:val="single"/>
    </w:rPr>
  </w:style>
  <w:style w:type="paragraph" w:styleId="Header">
    <w:name w:val="header"/>
    <w:basedOn w:val="Normal"/>
    <w:link w:val="HeaderChar"/>
    <w:rsid w:val="00734565"/>
    <w:pPr>
      <w:tabs>
        <w:tab w:val="center" w:pos="4320"/>
        <w:tab w:val="right" w:pos="8640"/>
      </w:tabs>
    </w:pPr>
    <w:rPr>
      <w:sz w:val="20"/>
      <w:szCs w:val="20"/>
    </w:rPr>
  </w:style>
  <w:style w:type="character" w:customStyle="1" w:styleId="HeaderChar">
    <w:name w:val="Header Char"/>
    <w:basedOn w:val="DefaultParagraphFont"/>
    <w:link w:val="Header"/>
    <w:rsid w:val="00734565"/>
    <w:rPr>
      <w:rFonts w:ascii="Times New Roman" w:eastAsia="Times New Roman" w:hAnsi="Times New Roman" w:cs="Times New Roman"/>
      <w:sz w:val="20"/>
      <w:szCs w:val="20"/>
    </w:rPr>
  </w:style>
  <w:style w:type="paragraph" w:styleId="Title">
    <w:name w:val="Title"/>
    <w:basedOn w:val="Normal"/>
    <w:link w:val="TitleChar"/>
    <w:qFormat/>
    <w:rsid w:val="00734565"/>
    <w:pPr>
      <w:jc w:val="center"/>
    </w:pPr>
    <w:rPr>
      <w:b/>
      <w:szCs w:val="20"/>
    </w:rPr>
  </w:style>
  <w:style w:type="character" w:customStyle="1" w:styleId="TitleChar">
    <w:name w:val="Title Char"/>
    <w:basedOn w:val="DefaultParagraphFont"/>
    <w:link w:val="Title"/>
    <w:rsid w:val="00734565"/>
    <w:rPr>
      <w:rFonts w:ascii="Times New Roman" w:eastAsia="Times New Roman" w:hAnsi="Times New Roman" w:cs="Times New Roman"/>
      <w:b/>
      <w:sz w:val="24"/>
      <w:szCs w:val="20"/>
    </w:rPr>
  </w:style>
  <w:style w:type="paragraph" w:styleId="BodyTextIndent2">
    <w:name w:val="Body Text Indent 2"/>
    <w:basedOn w:val="Normal"/>
    <w:link w:val="BodyTextIndent2Char"/>
    <w:rsid w:val="00734565"/>
    <w:pPr>
      <w:ind w:left="720" w:hanging="720"/>
    </w:pPr>
    <w:rPr>
      <w:szCs w:val="20"/>
    </w:rPr>
  </w:style>
  <w:style w:type="character" w:customStyle="1" w:styleId="BodyTextIndent2Char">
    <w:name w:val="Body Text Indent 2 Char"/>
    <w:basedOn w:val="DefaultParagraphFont"/>
    <w:link w:val="BodyTextIndent2"/>
    <w:rsid w:val="00734565"/>
    <w:rPr>
      <w:rFonts w:ascii="Times New Roman" w:eastAsia="Times New Roman" w:hAnsi="Times New Roman" w:cs="Times New Roman"/>
      <w:sz w:val="24"/>
      <w:szCs w:val="20"/>
    </w:rPr>
  </w:style>
  <w:style w:type="character" w:styleId="PageNumber">
    <w:name w:val="page number"/>
    <w:basedOn w:val="DefaultParagraphFont"/>
    <w:rsid w:val="00734565"/>
  </w:style>
  <w:style w:type="paragraph" w:styleId="BodyTextIndent3">
    <w:name w:val="Body Text Indent 3"/>
    <w:basedOn w:val="Normal"/>
    <w:link w:val="BodyTextIndent3Char"/>
    <w:uiPriority w:val="99"/>
    <w:unhideWhenUsed/>
    <w:rsid w:val="00270F08"/>
    <w:pPr>
      <w:spacing w:after="120"/>
      <w:ind w:left="360"/>
    </w:pPr>
    <w:rPr>
      <w:sz w:val="16"/>
      <w:szCs w:val="16"/>
    </w:rPr>
  </w:style>
  <w:style w:type="character" w:customStyle="1" w:styleId="BodyTextIndent3Char">
    <w:name w:val="Body Text Indent 3 Char"/>
    <w:basedOn w:val="DefaultParagraphFont"/>
    <w:link w:val="BodyTextIndent3"/>
    <w:uiPriority w:val="99"/>
    <w:rsid w:val="00270F08"/>
    <w:rPr>
      <w:rFonts w:ascii="Times New Roman" w:eastAsia="Times New Roman" w:hAnsi="Times New Roman" w:cs="Times New Roman"/>
      <w:sz w:val="16"/>
      <w:szCs w:val="16"/>
    </w:rPr>
  </w:style>
  <w:style w:type="paragraph" w:customStyle="1" w:styleId="Default">
    <w:name w:val="Default"/>
    <w:rsid w:val="00BF0748"/>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3E0A1C"/>
    <w:rPr>
      <w:rFonts w:ascii="Tahoma" w:hAnsi="Tahoma" w:cs="Tahoma"/>
      <w:sz w:val="16"/>
      <w:szCs w:val="16"/>
    </w:rPr>
  </w:style>
  <w:style w:type="character" w:customStyle="1" w:styleId="BalloonTextChar">
    <w:name w:val="Balloon Text Char"/>
    <w:basedOn w:val="DefaultParagraphFont"/>
    <w:link w:val="BalloonText"/>
    <w:uiPriority w:val="99"/>
    <w:semiHidden/>
    <w:rsid w:val="003E0A1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E0A1C"/>
    <w:rPr>
      <w:color w:val="800080" w:themeColor="followedHyperlink"/>
      <w:u w:val="single"/>
    </w:rPr>
  </w:style>
  <w:style w:type="character" w:customStyle="1" w:styleId="apple-converted-space">
    <w:name w:val="apple-converted-space"/>
    <w:basedOn w:val="DefaultParagraphFont"/>
    <w:rsid w:val="003E0A1C"/>
  </w:style>
  <w:style w:type="character" w:styleId="Emphasis">
    <w:name w:val="Emphasis"/>
    <w:basedOn w:val="DefaultParagraphFont"/>
    <w:uiPriority w:val="20"/>
    <w:qFormat/>
    <w:rsid w:val="0048710F"/>
    <w:rPr>
      <w:i/>
      <w:iCs/>
    </w:rPr>
  </w:style>
  <w:style w:type="character" w:customStyle="1" w:styleId="Heading4Char">
    <w:name w:val="Heading 4 Char"/>
    <w:basedOn w:val="DefaultParagraphFont"/>
    <w:link w:val="Heading4"/>
    <w:uiPriority w:val="9"/>
    <w:semiHidden/>
    <w:rsid w:val="00BC0EE0"/>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BC0EE0"/>
    <w:rPr>
      <w:rFonts w:asciiTheme="majorHAnsi" w:eastAsiaTheme="majorEastAsia" w:hAnsiTheme="majorHAnsi" w:cstheme="majorBidi"/>
      <w:i/>
      <w:iCs/>
      <w:color w:val="404040" w:themeColor="text1" w:themeTint="BF"/>
      <w:sz w:val="24"/>
      <w:szCs w:val="24"/>
    </w:rPr>
  </w:style>
  <w:style w:type="paragraph" w:styleId="BodyTextIndent">
    <w:name w:val="Body Text Indent"/>
    <w:basedOn w:val="Normal"/>
    <w:link w:val="BodyTextIndentChar"/>
    <w:uiPriority w:val="99"/>
    <w:semiHidden/>
    <w:unhideWhenUsed/>
    <w:rsid w:val="00BC0EE0"/>
    <w:pPr>
      <w:spacing w:after="120"/>
      <w:ind w:left="360"/>
    </w:pPr>
  </w:style>
  <w:style w:type="character" w:customStyle="1" w:styleId="BodyTextIndentChar">
    <w:name w:val="Body Text Indent Char"/>
    <w:basedOn w:val="DefaultParagraphFont"/>
    <w:link w:val="BodyTextIndent"/>
    <w:uiPriority w:val="99"/>
    <w:semiHidden/>
    <w:rsid w:val="00BC0EE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C0EE0"/>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uiPriority w:val="99"/>
    <w:unhideWhenUsed/>
    <w:rsid w:val="00BC0EE0"/>
    <w:pPr>
      <w:tabs>
        <w:tab w:val="center" w:pos="4680"/>
        <w:tab w:val="right" w:pos="9360"/>
      </w:tabs>
    </w:pPr>
  </w:style>
  <w:style w:type="character" w:customStyle="1" w:styleId="FooterChar">
    <w:name w:val="Footer Char"/>
    <w:basedOn w:val="DefaultParagraphFont"/>
    <w:link w:val="Footer"/>
    <w:uiPriority w:val="99"/>
    <w:rsid w:val="00BC0EE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71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37168"/>
    <w:rPr>
      <w:rFonts w:asciiTheme="majorHAnsi" w:eastAsiaTheme="majorEastAsia" w:hAnsiTheme="majorHAnsi" w:cstheme="majorBidi"/>
      <w:color w:val="365F91" w:themeColor="accent1" w:themeShade="BF"/>
      <w:sz w:val="26"/>
      <w:szCs w:val="26"/>
    </w:rPr>
  </w:style>
  <w:style w:type="character" w:customStyle="1" w:styleId="availabilityicon">
    <w:name w:val="availabilityicon"/>
    <w:basedOn w:val="DefaultParagraphFont"/>
    <w:rsid w:val="00A37168"/>
  </w:style>
  <w:style w:type="character" w:customStyle="1" w:styleId="Date1">
    <w:name w:val="Date1"/>
    <w:basedOn w:val="DefaultParagraphFont"/>
    <w:rsid w:val="00C82A57"/>
  </w:style>
  <w:style w:type="character" w:customStyle="1" w:styleId="pages">
    <w:name w:val="pages"/>
    <w:basedOn w:val="DefaultParagraphFont"/>
    <w:rsid w:val="00C82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20473">
      <w:bodyDiv w:val="1"/>
      <w:marLeft w:val="0"/>
      <w:marRight w:val="0"/>
      <w:marTop w:val="0"/>
      <w:marBottom w:val="0"/>
      <w:divBdr>
        <w:top w:val="none" w:sz="0" w:space="0" w:color="auto"/>
        <w:left w:val="none" w:sz="0" w:space="0" w:color="auto"/>
        <w:bottom w:val="none" w:sz="0" w:space="0" w:color="auto"/>
        <w:right w:val="none" w:sz="0" w:space="0" w:color="auto"/>
      </w:divBdr>
    </w:div>
    <w:div w:id="20348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lark@ncf.edu" TargetMode="External"/><Relationship Id="rId13" Type="http://schemas.openxmlformats.org/officeDocument/2006/relationships/hyperlink" Target="https://www.insidehighered.com/news/2009/01/22/grad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bethclark123@gmail.com" TargetMode="External"/><Relationship Id="rId12" Type="http://schemas.openxmlformats.org/officeDocument/2006/relationships/hyperlink" Target="https://wgss.osu.edu/events/musicology-lecture-maribeth-clark-new-college-florid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14794098160001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93/ml/gcx045" TargetMode="External"/><Relationship Id="rId4" Type="http://schemas.openxmlformats.org/officeDocument/2006/relationships/webSettings" Target="webSettings.xml"/><Relationship Id="rId9" Type="http://schemas.openxmlformats.org/officeDocument/2006/relationships/hyperlink" Target="http://repository.upenn.edu/dissertations/AAI9829876/" TargetMode="External"/><Relationship Id="rId14" Type="http://schemas.openxmlformats.org/officeDocument/2006/relationships/hyperlink" Target="http://www.selbylibraryfriends.org/assets/docs/Gide-Flyer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Maribeth</dc:creator>
  <cp:lastModifiedBy>Maribeth Clark</cp:lastModifiedBy>
  <cp:revision>11</cp:revision>
  <cp:lastPrinted>2014-09-17T02:02:00Z</cp:lastPrinted>
  <dcterms:created xsi:type="dcterms:W3CDTF">2017-04-29T22:00:00Z</dcterms:created>
  <dcterms:modified xsi:type="dcterms:W3CDTF">2017-10-20T19:42:00Z</dcterms:modified>
</cp:coreProperties>
</file>