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18D25" w14:textId="77777777" w:rsidR="008E6295" w:rsidRPr="004D53D7" w:rsidRDefault="008E6295" w:rsidP="00C54E07">
      <w:pPr>
        <w:pStyle w:val="Heading1"/>
        <w:spacing w:before="0" w:after="0"/>
        <w:jc w:val="center"/>
        <w:rPr>
          <w:rFonts w:ascii="Constantia" w:hAnsi="Constantia" w:cstheme="minorHAnsi"/>
          <w:caps/>
          <w:smallCaps/>
          <w:color w:val="000000" w:themeColor="text1"/>
          <w:spacing w:val="2"/>
          <w:sz w:val="22"/>
          <w:szCs w:val="22"/>
          <w:lang w:val="fr-FR"/>
        </w:rPr>
      </w:pPr>
      <w:bookmarkStart w:id="0" w:name="_GoBack"/>
      <w:bookmarkEnd w:id="0"/>
      <w:r w:rsidRPr="004D53D7">
        <w:rPr>
          <w:rFonts w:ascii="Constantia" w:hAnsi="Constantia" w:cstheme="minorHAnsi"/>
          <w:smallCaps/>
          <w:color w:val="000000" w:themeColor="text1"/>
          <w:spacing w:val="2"/>
          <w:sz w:val="22"/>
          <w:szCs w:val="22"/>
          <w:lang w:val="fr-FR"/>
        </w:rPr>
        <w:t>CURRICULUM VITAE</w:t>
      </w:r>
    </w:p>
    <w:p w14:paraId="73A07F7B" w14:textId="17872358" w:rsidR="008E6295" w:rsidRPr="004D53D7" w:rsidRDefault="00C54E07" w:rsidP="00C54E07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lang w:val="fr-FR"/>
        </w:rPr>
      </w:pPr>
      <w:r w:rsidRPr="004D53D7">
        <w:rPr>
          <w:rFonts w:ascii="Constantia" w:eastAsia="Times New Roman" w:hAnsi="Constantia" w:cs="Times New Roman"/>
          <w:lang w:val="fr-FR"/>
        </w:rPr>
        <w:t xml:space="preserve">Dr. </w:t>
      </w:r>
      <w:r w:rsidR="008E6295" w:rsidRPr="004D53D7">
        <w:rPr>
          <w:rFonts w:ascii="Constantia" w:eastAsia="Times New Roman" w:hAnsi="Constantia" w:cs="Times New Roman"/>
          <w:lang w:val="fr-FR"/>
        </w:rPr>
        <w:t>Reuven Kiperwasser</w:t>
      </w:r>
    </w:p>
    <w:p w14:paraId="3663B725" w14:textId="680B9E2C" w:rsidR="00C54E07" w:rsidRPr="004D53D7" w:rsidRDefault="00C54E07" w:rsidP="00C54E07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lang w:val="fr-FR"/>
        </w:rPr>
      </w:pPr>
      <w:r w:rsidRPr="004D53D7">
        <w:rPr>
          <w:rFonts w:ascii="Constantia" w:eastAsia="Times New Roman" w:hAnsi="Constantia" w:cs="Times New Roman"/>
          <w:lang w:val="fr-FR"/>
        </w:rPr>
        <w:t xml:space="preserve">reuven.kiperwasser@gmail.com </w:t>
      </w:r>
    </w:p>
    <w:p w14:paraId="75D85430" w14:textId="77777777" w:rsidR="00C54E07" w:rsidRPr="004D53D7" w:rsidRDefault="00C54E07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fr-FR"/>
        </w:rPr>
      </w:pPr>
    </w:p>
    <w:p w14:paraId="6F4796FA" w14:textId="3766ED21" w:rsidR="008E6295" w:rsidRPr="004D53D7" w:rsidRDefault="00956405" w:rsidP="00CA1E85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lang w:val="fr-FR"/>
        </w:rPr>
      </w:pPr>
      <w:r w:rsidRPr="004D53D7">
        <w:rPr>
          <w:rFonts w:ascii="Constantia" w:eastAsia="Times New Roman" w:hAnsi="Constantia" w:cs="Times New Roman"/>
          <w:noProof/>
          <w:lang w:val="en-US"/>
        </w:rPr>
        <w:drawing>
          <wp:inline distT="0" distB="0" distL="0" distR="0" wp14:anchorId="436BC700" wp14:editId="445A1CE8">
            <wp:extent cx="222885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693838_10153344530322597_7401014155449371855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B88D" w14:textId="77777777" w:rsidR="00C54E07" w:rsidRPr="004D53D7" w:rsidRDefault="00C54E07" w:rsidP="00C54E07">
      <w:pPr>
        <w:contextualSpacing/>
        <w:rPr>
          <w:rFonts w:ascii="Constantia" w:hAnsi="Constantia"/>
          <w:b/>
          <w:bCs/>
          <w:lang w:val="fr-FR"/>
        </w:rPr>
      </w:pPr>
    </w:p>
    <w:p w14:paraId="55725287" w14:textId="77777777" w:rsidR="00C54E07" w:rsidRPr="004D53D7" w:rsidRDefault="00C54E07" w:rsidP="00C54E07">
      <w:pPr>
        <w:jc w:val="center"/>
        <w:rPr>
          <w:rFonts w:ascii="Constantia" w:hAnsi="Constantia"/>
          <w:b/>
          <w:bCs/>
          <w:i/>
          <w:iCs/>
        </w:rPr>
      </w:pPr>
      <w:r w:rsidRPr="004D53D7">
        <w:rPr>
          <w:rFonts w:ascii="Constantia" w:hAnsi="Constantia"/>
          <w:b/>
          <w:bCs/>
          <w:i/>
          <w:iCs/>
        </w:rPr>
        <w:t>Current Position:</w:t>
      </w:r>
    </w:p>
    <w:p w14:paraId="0E23627D" w14:textId="117800AF" w:rsidR="00C54E07" w:rsidRPr="004D53D7" w:rsidRDefault="00C54E07" w:rsidP="00CE5E4B">
      <w:pPr>
        <w:contextualSpacing/>
        <w:rPr>
          <w:rFonts w:ascii="Constantia" w:hAnsi="Constantia"/>
        </w:rPr>
      </w:pPr>
      <w:r w:rsidRPr="004D53D7">
        <w:rPr>
          <w:rFonts w:ascii="Constantia" w:hAnsi="Constantia"/>
          <w:b/>
          <w:bCs/>
        </w:rPr>
        <w:t xml:space="preserve">The Melton Centre For Jewish Education, Hebrew University, Jerusalem: </w:t>
      </w:r>
      <w:r w:rsidRPr="004D53D7">
        <w:rPr>
          <w:rFonts w:ascii="Constantia" w:hAnsi="Constantia"/>
        </w:rPr>
        <w:t xml:space="preserve">Research </w:t>
      </w:r>
      <w:r w:rsidR="009048CD">
        <w:rPr>
          <w:rFonts w:ascii="Constantia" w:hAnsi="Constantia"/>
        </w:rPr>
        <w:t>A</w:t>
      </w:r>
      <w:r w:rsidRPr="004D53D7">
        <w:rPr>
          <w:rFonts w:ascii="Constantia" w:hAnsi="Constantia"/>
        </w:rPr>
        <w:t>ssociate, 2018-2019</w:t>
      </w:r>
      <w:r w:rsidR="00CE5E4B" w:rsidRPr="004D53D7">
        <w:rPr>
          <w:rFonts w:ascii="Constantia" w:hAnsi="Constantia"/>
        </w:rPr>
        <w:t xml:space="preserve"> </w:t>
      </w:r>
    </w:p>
    <w:p w14:paraId="32AE6C5D" w14:textId="28099FCF" w:rsidR="008F72BF" w:rsidRPr="004D53D7" w:rsidRDefault="008F72BF" w:rsidP="00B43907">
      <w:pPr>
        <w:contextualSpacing/>
        <w:rPr>
          <w:rFonts w:ascii="Constantia" w:hAnsi="Constantia" w:cs="Constantia"/>
          <w:color w:val="000000"/>
          <w:lang w:val="en-US" w:eastAsia="de-DE"/>
        </w:rPr>
      </w:pPr>
      <w:r w:rsidRPr="004D53D7">
        <w:rPr>
          <w:rFonts w:ascii="Constantia" w:hAnsi="Constantia"/>
          <w:b/>
          <w:bCs/>
        </w:rPr>
        <w:t>Ariel University, Ariel:</w:t>
      </w:r>
      <w:r w:rsidRPr="004D53D7">
        <w:rPr>
          <w:rFonts w:ascii="Constantia" w:hAnsi="Constantia"/>
        </w:rPr>
        <w:t xml:space="preserve"> Research Associate</w:t>
      </w:r>
      <w:r w:rsidRPr="009048CD">
        <w:rPr>
          <w:rFonts w:ascii="Constantia" w:hAnsi="Constantia"/>
        </w:rPr>
        <w:t>,</w:t>
      </w:r>
      <w:r w:rsidR="009048CD" w:rsidRPr="009048CD">
        <w:rPr>
          <w:rFonts w:ascii="Constantia" w:hAnsi="Constantia"/>
        </w:rPr>
        <w:t xml:space="preserve"> Lecturer</w:t>
      </w:r>
      <w:r w:rsidRPr="004D53D7">
        <w:rPr>
          <w:rFonts w:ascii="Constantia" w:hAnsi="Constantia"/>
        </w:rPr>
        <w:t xml:space="preserve"> 2018-2019</w:t>
      </w:r>
    </w:p>
    <w:p w14:paraId="39561858" w14:textId="2F356249" w:rsidR="00B2241B" w:rsidRPr="009048CD" w:rsidRDefault="00B2241B" w:rsidP="00CE5E4B">
      <w:pPr>
        <w:contextualSpacing/>
        <w:rPr>
          <w:rFonts w:ascii="Constantia" w:hAnsi="Constantia"/>
        </w:rPr>
      </w:pPr>
      <w:r w:rsidRPr="004D53D7">
        <w:rPr>
          <w:rFonts w:ascii="Constantia" w:hAnsi="Constantia"/>
          <w:b/>
          <w:bCs/>
        </w:rPr>
        <w:t xml:space="preserve">The University of Holy Land, Jerusalem, </w:t>
      </w:r>
      <w:r w:rsidRPr="009048CD">
        <w:rPr>
          <w:rFonts w:ascii="Constantia" w:hAnsi="Constantia"/>
        </w:rPr>
        <w:t>Lecturer</w:t>
      </w:r>
      <w:r w:rsidR="009048CD" w:rsidRPr="009048CD">
        <w:rPr>
          <w:rFonts w:ascii="Constantia" w:hAnsi="Constantia"/>
        </w:rPr>
        <w:t xml:space="preserve"> 2018</w:t>
      </w:r>
    </w:p>
    <w:p w14:paraId="7C62BA68" w14:textId="77777777" w:rsidR="00B52383" w:rsidRPr="004D53D7" w:rsidRDefault="00B52383" w:rsidP="00C54E07">
      <w:pPr>
        <w:spacing w:after="200" w:line="276" w:lineRule="auto"/>
        <w:jc w:val="center"/>
        <w:rPr>
          <w:rFonts w:ascii="Constantia" w:hAnsi="Constantia"/>
          <w:b/>
          <w:bCs/>
          <w:i/>
          <w:iCs/>
        </w:rPr>
      </w:pPr>
    </w:p>
    <w:p w14:paraId="7E8620DC" w14:textId="7998F7AE" w:rsidR="00C54E07" w:rsidRPr="004D53D7" w:rsidRDefault="00C54E07" w:rsidP="00C54E07">
      <w:pPr>
        <w:spacing w:after="200" w:line="276" w:lineRule="auto"/>
        <w:jc w:val="center"/>
        <w:rPr>
          <w:rFonts w:ascii="Constantia" w:hAnsi="Constantia"/>
          <w:b/>
          <w:bCs/>
          <w:i/>
          <w:iCs/>
        </w:rPr>
      </w:pPr>
      <w:r w:rsidRPr="004D53D7">
        <w:rPr>
          <w:rFonts w:ascii="Constantia" w:hAnsi="Constantia"/>
          <w:b/>
          <w:bCs/>
          <w:i/>
          <w:iCs/>
        </w:rPr>
        <w:t>Recent Positions: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227"/>
        <w:gridCol w:w="5402"/>
      </w:tblGrid>
      <w:tr w:rsidR="005155ED" w:rsidRPr="004D53D7" w14:paraId="7FB20151" w14:textId="77777777" w:rsidTr="004D53D7">
        <w:tc>
          <w:tcPr>
            <w:tcW w:w="1368" w:type="dxa"/>
          </w:tcPr>
          <w:p w14:paraId="4BA8C3C8" w14:textId="77777777" w:rsidR="005155ED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Years</w:t>
            </w:r>
          </w:p>
          <w:p w14:paraId="0DA3C23E" w14:textId="499BEA03" w:rsidR="009048CD" w:rsidRPr="004D53D7" w:rsidRDefault="009048CD" w:rsidP="005155ED">
            <w:pPr>
              <w:contextualSpacing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2019</w:t>
            </w:r>
          </w:p>
        </w:tc>
        <w:tc>
          <w:tcPr>
            <w:tcW w:w="2227" w:type="dxa"/>
          </w:tcPr>
          <w:p w14:paraId="020A768C" w14:textId="77777777" w:rsidR="005155ED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Rank</w:t>
            </w:r>
          </w:p>
          <w:p w14:paraId="5E5F8AE1" w14:textId="1DA57800" w:rsidR="009048CD" w:rsidRPr="004D53D7" w:rsidRDefault="009048CD" w:rsidP="005155ED">
            <w:pPr>
              <w:contextualSpacing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Visiting Scholar (Erasmus-plus project)</w:t>
            </w:r>
          </w:p>
        </w:tc>
        <w:tc>
          <w:tcPr>
            <w:tcW w:w="5402" w:type="dxa"/>
          </w:tcPr>
          <w:p w14:paraId="63EC6760" w14:textId="77777777" w:rsidR="005155ED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University/Institution</w:t>
            </w:r>
          </w:p>
          <w:p w14:paraId="125FC916" w14:textId="15DFCCCC" w:rsidR="009048CD" w:rsidRPr="004D53D7" w:rsidRDefault="009048CD" w:rsidP="005155ED">
            <w:pPr>
              <w:contextualSpacing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Salzburg University, Austria</w:t>
            </w:r>
          </w:p>
        </w:tc>
      </w:tr>
      <w:tr w:rsidR="005155ED" w:rsidRPr="004D53D7" w14:paraId="7515C709" w14:textId="77777777" w:rsidTr="004D53D7">
        <w:tc>
          <w:tcPr>
            <w:tcW w:w="1368" w:type="dxa"/>
          </w:tcPr>
          <w:p w14:paraId="6AE986B2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2018-2019</w:t>
            </w:r>
          </w:p>
        </w:tc>
        <w:tc>
          <w:tcPr>
            <w:tcW w:w="2227" w:type="dxa"/>
          </w:tcPr>
          <w:p w14:paraId="1BE147B0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Research associate</w:t>
            </w:r>
          </w:p>
        </w:tc>
        <w:tc>
          <w:tcPr>
            <w:tcW w:w="5402" w:type="dxa"/>
          </w:tcPr>
          <w:p w14:paraId="2C87E981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The Melton Centre For Jewish Education, Hebrew University, Jerusalem</w:t>
            </w:r>
          </w:p>
        </w:tc>
      </w:tr>
      <w:tr w:rsidR="005155ED" w:rsidRPr="004D53D7" w14:paraId="3DEBCD2F" w14:textId="77777777" w:rsidTr="004D53D7">
        <w:tc>
          <w:tcPr>
            <w:tcW w:w="1368" w:type="dxa"/>
          </w:tcPr>
          <w:p w14:paraId="5F81A7EB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2018-2019</w:t>
            </w:r>
          </w:p>
        </w:tc>
        <w:tc>
          <w:tcPr>
            <w:tcW w:w="2227" w:type="dxa"/>
          </w:tcPr>
          <w:p w14:paraId="0C13C1C2" w14:textId="370825BC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Research Associate</w:t>
            </w:r>
            <w:r w:rsidR="009048CD">
              <w:rPr>
                <w:rFonts w:ascii="Constantia" w:hAnsi="Constantia"/>
              </w:rPr>
              <w:t>, Lecturer</w:t>
            </w:r>
          </w:p>
        </w:tc>
        <w:tc>
          <w:tcPr>
            <w:tcW w:w="5402" w:type="dxa"/>
          </w:tcPr>
          <w:p w14:paraId="6CFCEBB7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Ariel University, Ariel</w:t>
            </w:r>
          </w:p>
        </w:tc>
      </w:tr>
      <w:tr w:rsidR="005155ED" w:rsidRPr="004D53D7" w14:paraId="4A062527" w14:textId="77777777" w:rsidTr="004D53D7">
        <w:tc>
          <w:tcPr>
            <w:tcW w:w="1368" w:type="dxa"/>
          </w:tcPr>
          <w:p w14:paraId="1A2B47BD" w14:textId="77777777" w:rsidR="005155ED" w:rsidRPr="0091370C" w:rsidRDefault="005155ED" w:rsidP="005155ED">
            <w:pPr>
              <w:contextualSpacing/>
              <w:rPr>
                <w:rFonts w:ascii="Constantia" w:hAnsi="Constantia"/>
                <w:lang w:val="de-DE"/>
              </w:rPr>
            </w:pPr>
            <w:r w:rsidRPr="004D53D7">
              <w:rPr>
                <w:rFonts w:ascii="Constantia" w:hAnsi="Constantia"/>
              </w:rPr>
              <w:t>2018</w:t>
            </w:r>
          </w:p>
        </w:tc>
        <w:tc>
          <w:tcPr>
            <w:tcW w:w="2227" w:type="dxa"/>
          </w:tcPr>
          <w:p w14:paraId="096BD1F7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Lecturer</w:t>
            </w:r>
          </w:p>
        </w:tc>
        <w:tc>
          <w:tcPr>
            <w:tcW w:w="5402" w:type="dxa"/>
          </w:tcPr>
          <w:p w14:paraId="08629BF8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The University of Holy Land, Jerusalem</w:t>
            </w:r>
          </w:p>
        </w:tc>
      </w:tr>
      <w:tr w:rsidR="005155ED" w:rsidRPr="004D53D7" w14:paraId="065A2671" w14:textId="77777777" w:rsidTr="004D53D7">
        <w:tc>
          <w:tcPr>
            <w:tcW w:w="1368" w:type="dxa"/>
          </w:tcPr>
          <w:p w14:paraId="68CC1B83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2017-2018</w:t>
            </w:r>
          </w:p>
        </w:tc>
        <w:tc>
          <w:tcPr>
            <w:tcW w:w="2227" w:type="dxa"/>
          </w:tcPr>
          <w:p w14:paraId="79486254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Lecturer</w:t>
            </w:r>
          </w:p>
        </w:tc>
        <w:tc>
          <w:tcPr>
            <w:tcW w:w="5402" w:type="dxa"/>
          </w:tcPr>
          <w:p w14:paraId="68F12660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Hebrew University, The International Centre for University Teaching of Jewish Civilization</w:t>
            </w:r>
          </w:p>
        </w:tc>
      </w:tr>
      <w:tr w:rsidR="005155ED" w:rsidRPr="004D53D7" w14:paraId="78FDF5A0" w14:textId="77777777" w:rsidTr="004D53D7">
        <w:tc>
          <w:tcPr>
            <w:tcW w:w="1368" w:type="dxa"/>
          </w:tcPr>
          <w:p w14:paraId="4B81704D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2016 - 2017</w:t>
            </w:r>
          </w:p>
        </w:tc>
        <w:tc>
          <w:tcPr>
            <w:tcW w:w="2227" w:type="dxa"/>
          </w:tcPr>
          <w:p w14:paraId="3FBE1D1A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Alexander von Humboldt Fellow</w:t>
            </w:r>
          </w:p>
        </w:tc>
        <w:tc>
          <w:tcPr>
            <w:tcW w:w="5402" w:type="dxa"/>
          </w:tcPr>
          <w:p w14:paraId="7B6F5432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Institute of Judaic Studies, Free University of Berlin</w:t>
            </w:r>
          </w:p>
        </w:tc>
      </w:tr>
      <w:tr w:rsidR="005155ED" w:rsidRPr="004D53D7" w14:paraId="702BC4CD" w14:textId="77777777" w:rsidTr="004D53D7">
        <w:tc>
          <w:tcPr>
            <w:tcW w:w="1368" w:type="dxa"/>
          </w:tcPr>
          <w:p w14:paraId="41C4F7E1" w14:textId="6FAC9BE4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2016</w:t>
            </w:r>
            <w:r w:rsidRPr="004D53D7">
              <w:rPr>
                <w:rFonts w:ascii="Constantia" w:hAnsi="Constantia"/>
                <w:rtl/>
              </w:rPr>
              <w:t xml:space="preserve">   </w:t>
            </w:r>
          </w:p>
        </w:tc>
        <w:tc>
          <w:tcPr>
            <w:tcW w:w="2227" w:type="dxa"/>
          </w:tcPr>
          <w:p w14:paraId="3C665D36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Research fellow</w:t>
            </w:r>
          </w:p>
        </w:tc>
        <w:tc>
          <w:tcPr>
            <w:tcW w:w="5402" w:type="dxa"/>
          </w:tcPr>
          <w:p w14:paraId="3E12BEBA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 xml:space="preserve">Maimonides </w:t>
            </w:r>
            <w:proofErr w:type="spellStart"/>
            <w:r w:rsidRPr="004D53D7">
              <w:rPr>
                <w:rFonts w:ascii="Constantia" w:hAnsi="Constantia"/>
              </w:rPr>
              <w:t>Center</w:t>
            </w:r>
            <w:proofErr w:type="spellEnd"/>
            <w:r w:rsidRPr="004D53D7">
              <w:rPr>
                <w:rFonts w:ascii="Constantia" w:hAnsi="Constantia"/>
              </w:rPr>
              <w:t xml:space="preserve"> of Advanced Studies, Hamburg University</w:t>
            </w:r>
          </w:p>
        </w:tc>
      </w:tr>
      <w:tr w:rsidR="005155ED" w:rsidRPr="004D53D7" w14:paraId="017838C6" w14:textId="77777777" w:rsidTr="004D53D7">
        <w:tc>
          <w:tcPr>
            <w:tcW w:w="1368" w:type="dxa"/>
          </w:tcPr>
          <w:p w14:paraId="5A29E781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2015-2016</w:t>
            </w:r>
          </w:p>
        </w:tc>
        <w:tc>
          <w:tcPr>
            <w:tcW w:w="2227" w:type="dxa"/>
          </w:tcPr>
          <w:p w14:paraId="14A32399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Alexander von Humboldt Fellow</w:t>
            </w:r>
          </w:p>
        </w:tc>
        <w:tc>
          <w:tcPr>
            <w:tcW w:w="5402" w:type="dxa"/>
          </w:tcPr>
          <w:p w14:paraId="51994EFE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Institute of Judaic Studies, Free University of Berlin</w:t>
            </w:r>
          </w:p>
        </w:tc>
      </w:tr>
      <w:tr w:rsidR="005155ED" w:rsidRPr="004D53D7" w14:paraId="77976B3D" w14:textId="77777777" w:rsidTr="004D53D7">
        <w:tc>
          <w:tcPr>
            <w:tcW w:w="1368" w:type="dxa"/>
          </w:tcPr>
          <w:p w14:paraId="7C26B6E1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2014-2015</w:t>
            </w:r>
          </w:p>
        </w:tc>
        <w:tc>
          <w:tcPr>
            <w:tcW w:w="2227" w:type="dxa"/>
          </w:tcPr>
          <w:p w14:paraId="7442C35B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Research fellow</w:t>
            </w:r>
          </w:p>
        </w:tc>
        <w:tc>
          <w:tcPr>
            <w:tcW w:w="5402" w:type="dxa"/>
          </w:tcPr>
          <w:p w14:paraId="404D7BE9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 xml:space="preserve">Jean &amp; Samuel Frankel </w:t>
            </w:r>
            <w:proofErr w:type="spellStart"/>
            <w:r w:rsidRPr="004D53D7">
              <w:rPr>
                <w:rFonts w:ascii="Constantia" w:hAnsi="Constantia"/>
              </w:rPr>
              <w:t>Center</w:t>
            </w:r>
            <w:proofErr w:type="spellEnd"/>
            <w:r w:rsidRPr="004D53D7">
              <w:rPr>
                <w:rFonts w:ascii="Constantia" w:hAnsi="Constantia"/>
              </w:rPr>
              <w:t xml:space="preserve"> for Judaic Studies, University of Michigan (Ann Arbor, Michigan)</w:t>
            </w:r>
          </w:p>
        </w:tc>
      </w:tr>
      <w:tr w:rsidR="005155ED" w:rsidRPr="004D53D7" w14:paraId="26D3F058" w14:textId="77777777" w:rsidTr="004D53D7">
        <w:tc>
          <w:tcPr>
            <w:tcW w:w="1368" w:type="dxa"/>
          </w:tcPr>
          <w:p w14:paraId="06F9FBF3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2013-2014</w:t>
            </w:r>
          </w:p>
        </w:tc>
        <w:tc>
          <w:tcPr>
            <w:tcW w:w="2227" w:type="dxa"/>
          </w:tcPr>
          <w:p w14:paraId="3F434543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Lecturer</w:t>
            </w:r>
          </w:p>
        </w:tc>
        <w:tc>
          <w:tcPr>
            <w:tcW w:w="5402" w:type="dxa"/>
          </w:tcPr>
          <w:p w14:paraId="12C4E6B9" w14:textId="77777777" w:rsidR="005155ED" w:rsidRPr="004D53D7" w:rsidRDefault="005155ED" w:rsidP="004D53D7">
            <w:pPr>
              <w:contextualSpacing/>
              <w:jc w:val="both"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 xml:space="preserve">Department of History, Philosophy and Judaic Studies, Open University of Israel, </w:t>
            </w:r>
            <w:proofErr w:type="spellStart"/>
            <w:r w:rsidRPr="004D53D7">
              <w:rPr>
                <w:rFonts w:ascii="Constantia" w:hAnsi="Constantia"/>
              </w:rPr>
              <w:t>Raanana</w:t>
            </w:r>
            <w:proofErr w:type="spellEnd"/>
          </w:p>
        </w:tc>
      </w:tr>
      <w:tr w:rsidR="005155ED" w:rsidRPr="004D53D7" w14:paraId="1FEC47A6" w14:textId="77777777" w:rsidTr="004D53D7">
        <w:tc>
          <w:tcPr>
            <w:tcW w:w="1368" w:type="dxa"/>
          </w:tcPr>
          <w:p w14:paraId="2BB82F18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 xml:space="preserve"> 2012-2013</w:t>
            </w:r>
          </w:p>
        </w:tc>
        <w:tc>
          <w:tcPr>
            <w:tcW w:w="2227" w:type="dxa"/>
          </w:tcPr>
          <w:p w14:paraId="53F37E5D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Scholar in Residence</w:t>
            </w:r>
          </w:p>
        </w:tc>
        <w:tc>
          <w:tcPr>
            <w:tcW w:w="5402" w:type="dxa"/>
          </w:tcPr>
          <w:p w14:paraId="3F439D09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Paideia – The European Institute for Jewish Studies in Sweden, Stockholm</w:t>
            </w:r>
          </w:p>
        </w:tc>
      </w:tr>
      <w:tr w:rsidR="005155ED" w:rsidRPr="004D53D7" w14:paraId="6AA23461" w14:textId="77777777" w:rsidTr="004D53D7">
        <w:tc>
          <w:tcPr>
            <w:tcW w:w="1368" w:type="dxa"/>
          </w:tcPr>
          <w:p w14:paraId="46857BED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lastRenderedPageBreak/>
              <w:t>2010-2013</w:t>
            </w:r>
          </w:p>
        </w:tc>
        <w:tc>
          <w:tcPr>
            <w:tcW w:w="2227" w:type="dxa"/>
          </w:tcPr>
          <w:p w14:paraId="09F01E06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Visiting Scholar</w:t>
            </w:r>
          </w:p>
        </w:tc>
        <w:tc>
          <w:tcPr>
            <w:tcW w:w="5402" w:type="dxa"/>
          </w:tcPr>
          <w:p w14:paraId="5BBC875F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St. Petersburg State University, Philosophy Department</w:t>
            </w:r>
          </w:p>
        </w:tc>
      </w:tr>
      <w:tr w:rsidR="005155ED" w:rsidRPr="004D53D7" w14:paraId="45F54EC5" w14:textId="77777777" w:rsidTr="004D53D7">
        <w:tc>
          <w:tcPr>
            <w:tcW w:w="1368" w:type="dxa"/>
          </w:tcPr>
          <w:p w14:paraId="6BC06A84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2005-2009</w:t>
            </w:r>
          </w:p>
        </w:tc>
        <w:tc>
          <w:tcPr>
            <w:tcW w:w="2227" w:type="dxa"/>
          </w:tcPr>
          <w:p w14:paraId="4FC33EC4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Visiting Lecturer</w:t>
            </w:r>
          </w:p>
        </w:tc>
        <w:tc>
          <w:tcPr>
            <w:tcW w:w="5402" w:type="dxa"/>
          </w:tcPr>
          <w:p w14:paraId="104BC5F0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proofErr w:type="spellStart"/>
            <w:r w:rsidRPr="004D53D7">
              <w:rPr>
                <w:rFonts w:ascii="Constantia" w:hAnsi="Constantia"/>
              </w:rPr>
              <w:t>Sefer</w:t>
            </w:r>
            <w:proofErr w:type="spellEnd"/>
            <w:r w:rsidRPr="004D53D7">
              <w:rPr>
                <w:rFonts w:ascii="Constantia" w:hAnsi="Constantia"/>
              </w:rPr>
              <w:t xml:space="preserve">: The </w:t>
            </w:r>
            <w:proofErr w:type="spellStart"/>
            <w:r w:rsidRPr="004D53D7">
              <w:rPr>
                <w:rFonts w:ascii="Constantia" w:hAnsi="Constantia"/>
              </w:rPr>
              <w:t>Center</w:t>
            </w:r>
            <w:proofErr w:type="spellEnd"/>
            <w:r w:rsidRPr="004D53D7">
              <w:rPr>
                <w:rFonts w:ascii="Constantia" w:hAnsi="Constantia"/>
              </w:rPr>
              <w:t xml:space="preserve"> for University Teaching of Jewish Civilization, Moscow</w:t>
            </w:r>
          </w:p>
        </w:tc>
      </w:tr>
      <w:tr w:rsidR="005155ED" w:rsidRPr="004D53D7" w14:paraId="0EA08E67" w14:textId="77777777" w:rsidTr="004D53D7">
        <w:tc>
          <w:tcPr>
            <w:tcW w:w="1368" w:type="dxa"/>
          </w:tcPr>
          <w:p w14:paraId="6EDBB973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2000-2009</w:t>
            </w:r>
          </w:p>
        </w:tc>
        <w:tc>
          <w:tcPr>
            <w:tcW w:w="2227" w:type="dxa"/>
          </w:tcPr>
          <w:p w14:paraId="7E666177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Visiting Scholar</w:t>
            </w:r>
          </w:p>
          <w:p w14:paraId="38B619A0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</w:p>
        </w:tc>
        <w:tc>
          <w:tcPr>
            <w:tcW w:w="5402" w:type="dxa"/>
          </w:tcPr>
          <w:p w14:paraId="3D01F1A8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Institute of African and Asian Studies, Moscow State University.</w:t>
            </w:r>
          </w:p>
        </w:tc>
      </w:tr>
      <w:tr w:rsidR="005155ED" w:rsidRPr="004D53D7" w14:paraId="50058A6F" w14:textId="77777777" w:rsidTr="004D53D7">
        <w:tc>
          <w:tcPr>
            <w:tcW w:w="1368" w:type="dxa"/>
          </w:tcPr>
          <w:p w14:paraId="4083CD20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 xml:space="preserve"> 2000-2013</w:t>
            </w:r>
          </w:p>
        </w:tc>
        <w:tc>
          <w:tcPr>
            <w:tcW w:w="2227" w:type="dxa"/>
          </w:tcPr>
          <w:p w14:paraId="1B6117F3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Lecturer</w:t>
            </w:r>
          </w:p>
          <w:p w14:paraId="76E07827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</w:p>
        </w:tc>
        <w:tc>
          <w:tcPr>
            <w:tcW w:w="5402" w:type="dxa"/>
          </w:tcPr>
          <w:p w14:paraId="1C6E56D2" w14:textId="77777777" w:rsidR="005155ED" w:rsidRPr="004D53D7" w:rsidRDefault="005155ED" w:rsidP="005155ED">
            <w:pPr>
              <w:contextualSpacing/>
              <w:rPr>
                <w:rFonts w:ascii="Constantia" w:hAnsi="Constantia"/>
              </w:rPr>
            </w:pPr>
            <w:r w:rsidRPr="004D53D7">
              <w:rPr>
                <w:rFonts w:ascii="Constantia" w:hAnsi="Constantia"/>
              </w:rPr>
              <w:t>The Unity of Basic Studies, Bar Ilan University</w:t>
            </w:r>
          </w:p>
        </w:tc>
      </w:tr>
    </w:tbl>
    <w:p w14:paraId="5DAA21A7" w14:textId="77777777" w:rsidR="005155ED" w:rsidRPr="004D53D7" w:rsidRDefault="005155ED" w:rsidP="00A173FB">
      <w:pPr>
        <w:contextualSpacing/>
        <w:rPr>
          <w:rFonts w:ascii="Constantia" w:hAnsi="Constantia"/>
          <w:b/>
          <w:bCs/>
        </w:rPr>
      </w:pPr>
    </w:p>
    <w:p w14:paraId="5AD7389D" w14:textId="77777777" w:rsidR="005155ED" w:rsidRPr="004D53D7" w:rsidRDefault="005155ED" w:rsidP="00A173FB">
      <w:pPr>
        <w:contextualSpacing/>
        <w:rPr>
          <w:rFonts w:ascii="Constantia" w:hAnsi="Constantia"/>
          <w:b/>
          <w:bCs/>
        </w:rPr>
      </w:pPr>
    </w:p>
    <w:p w14:paraId="2BC47EC4" w14:textId="748300A3" w:rsidR="008E6295" w:rsidRPr="004D53D7" w:rsidRDefault="008E6295" w:rsidP="00CE5E4B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i/>
          <w:iCs/>
          <w:lang w:val="en-US"/>
        </w:rPr>
      </w:pPr>
      <w:r w:rsidRPr="004D53D7">
        <w:rPr>
          <w:rFonts w:ascii="Constantia" w:eastAsia="Times New Roman" w:hAnsi="Constantia" w:cs="Times New Roman"/>
          <w:b/>
          <w:bCs/>
          <w:i/>
          <w:iCs/>
          <w:lang w:val="en-US"/>
        </w:rPr>
        <w:t>Education</w:t>
      </w:r>
      <w:r w:rsidR="00B52383" w:rsidRPr="004D53D7">
        <w:rPr>
          <w:rFonts w:ascii="Constantia" w:eastAsia="Times New Roman" w:hAnsi="Constantia" w:cs="Times New Roman"/>
          <w:b/>
          <w:bCs/>
          <w:i/>
          <w:iCs/>
          <w:lang w:val="en-US"/>
        </w:rPr>
        <w:t>:</w:t>
      </w:r>
    </w:p>
    <w:p w14:paraId="7E35B06E" w14:textId="77777777" w:rsidR="001A729B" w:rsidRPr="004D53D7" w:rsidRDefault="001A729B" w:rsidP="00CE5E4B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lang w:val="en-US"/>
        </w:rPr>
      </w:pPr>
    </w:p>
    <w:p w14:paraId="73102B5C" w14:textId="77777777" w:rsidR="001A729B" w:rsidRPr="004D53D7" w:rsidRDefault="001A729B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 xml:space="preserve">2000-2005 Ph.D., Bar-Ilan University, Talmud Department, Ph.D. Thesis: </w:t>
      </w:r>
      <w:bookmarkStart w:id="1" w:name="_Hlk6231720"/>
      <w:r w:rsidRPr="004D53D7">
        <w:rPr>
          <w:rFonts w:ascii="Constantia" w:eastAsia="Times New Roman" w:hAnsi="Constantia" w:cs="Times New Roman"/>
          <w:lang w:val="en-US"/>
        </w:rPr>
        <w:t xml:space="preserve">The Midrashim on Kohelet: Studies in Their Formation and Redaction </w:t>
      </w:r>
      <w:bookmarkEnd w:id="1"/>
    </w:p>
    <w:p w14:paraId="4E5C61A8" w14:textId="77777777" w:rsidR="001A729B" w:rsidRPr="004D53D7" w:rsidRDefault="001A729B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 xml:space="preserve">1994-2000 MA, Bar-Ilan University, Talmud Department, MA Thesis: Studies in Kohelet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Zuta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: Its Versions and Its Parallels in Kohelet Rabbah </w:t>
      </w:r>
    </w:p>
    <w:p w14:paraId="1DEF3865" w14:textId="36237D1E" w:rsidR="008E6295" w:rsidRPr="004D53D7" w:rsidRDefault="001A729B" w:rsidP="00B52383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>1982-</w:t>
      </w:r>
      <w:bookmarkStart w:id="2" w:name="_Hlk513824325"/>
      <w:r w:rsidR="00E1766A" w:rsidRPr="004D53D7">
        <w:rPr>
          <w:rFonts w:ascii="Constantia" w:eastAsia="Times New Roman" w:hAnsi="Constantia" w:cs="Times New Roman"/>
          <w:lang w:val="en-US"/>
        </w:rPr>
        <w:t>1988 Medical</w:t>
      </w:r>
      <w:r w:rsidRPr="004D53D7">
        <w:rPr>
          <w:rFonts w:ascii="Constantia" w:eastAsia="Times New Roman" w:hAnsi="Constantia" w:cs="Times New Roman"/>
          <w:lang w:val="en-US"/>
        </w:rPr>
        <w:t xml:space="preserve"> Doctor, State University of Medicine and Pharmacy “Nicolae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Testemi</w:t>
      </w:r>
      <w:r w:rsidRPr="004D53D7">
        <w:rPr>
          <w:rFonts w:ascii="Constantia" w:eastAsia="Times New Roman" w:hAnsi="Constantia" w:cs="Cambria"/>
          <w:lang w:val="en-US"/>
        </w:rPr>
        <w:t>ţ</w:t>
      </w:r>
      <w:r w:rsidRPr="004D53D7">
        <w:rPr>
          <w:rFonts w:ascii="Constantia" w:eastAsia="Times New Roman" w:hAnsi="Constantia" w:cs="Times New Roman"/>
          <w:lang w:val="en-US"/>
        </w:rPr>
        <w:t>anu</w:t>
      </w:r>
      <w:proofErr w:type="spellEnd"/>
      <w:r w:rsidRPr="004D53D7">
        <w:rPr>
          <w:rFonts w:ascii="Constantia" w:eastAsia="Times New Roman" w:hAnsi="Constantia" w:cs="Baskerville Old Face"/>
          <w:lang w:val="en-US"/>
        </w:rPr>
        <w:t>”</w:t>
      </w:r>
      <w:r w:rsidRPr="004D53D7">
        <w:rPr>
          <w:rFonts w:ascii="Constantia" w:eastAsia="Times New Roman" w:hAnsi="Constantia" w:cs="Times New Roman"/>
          <w:lang w:val="en-US"/>
        </w:rPr>
        <w:t xml:space="preserve">, Chisinau </w:t>
      </w:r>
      <w:bookmarkEnd w:id="2"/>
    </w:p>
    <w:p w14:paraId="7FAAB9AF" w14:textId="77777777" w:rsidR="00700CAB" w:rsidRPr="004D53D7" w:rsidRDefault="00700CAB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53A260FD" w14:textId="0A83A6B1" w:rsidR="008E6295" w:rsidRPr="004D53D7" w:rsidRDefault="008E6295" w:rsidP="00636D82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i/>
          <w:iCs/>
          <w:rtl/>
          <w:lang w:val="en-US"/>
        </w:rPr>
      </w:pPr>
      <w:r w:rsidRPr="004D53D7">
        <w:rPr>
          <w:rFonts w:ascii="Constantia" w:eastAsia="Times New Roman" w:hAnsi="Constantia" w:cs="Times New Roman"/>
          <w:b/>
          <w:bCs/>
          <w:i/>
          <w:iCs/>
          <w:lang w:val="en-US"/>
        </w:rPr>
        <w:t>Fellowships, Research Grants and Awards</w:t>
      </w:r>
      <w:r w:rsidR="00B52383" w:rsidRPr="004D53D7">
        <w:rPr>
          <w:rFonts w:ascii="Constantia" w:eastAsia="Times New Roman" w:hAnsi="Constantia" w:cs="Times New Roman"/>
          <w:b/>
          <w:bCs/>
          <w:i/>
          <w:iCs/>
          <w:lang w:val="en-US"/>
        </w:rPr>
        <w:t>:</w:t>
      </w:r>
    </w:p>
    <w:p w14:paraId="4EA4ADED" w14:textId="77777777" w:rsidR="00636D82" w:rsidRPr="004D53D7" w:rsidRDefault="00636D82" w:rsidP="00636D82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</w:p>
    <w:p w14:paraId="05C7FF44" w14:textId="3AA1AC59" w:rsidR="00636D82" w:rsidRPr="004D53D7" w:rsidRDefault="00636D82" w:rsidP="00636D82">
      <w:pPr>
        <w:spacing w:after="0" w:line="240" w:lineRule="auto"/>
        <w:contextualSpacing/>
        <w:rPr>
          <w:rFonts w:ascii="Constantia" w:eastAsia="Times New Roman" w:hAnsi="Constantia" w:cs="Times New Roman"/>
          <w:rtl/>
          <w:lang w:val="en-US"/>
        </w:rPr>
      </w:pPr>
    </w:p>
    <w:tbl>
      <w:tblPr>
        <w:tblW w:w="9900" w:type="dxa"/>
        <w:tblInd w:w="-270" w:type="dxa"/>
        <w:tblLook w:val="04A0" w:firstRow="1" w:lastRow="0" w:firstColumn="1" w:lastColumn="0" w:noHBand="0" w:noVBand="1"/>
      </w:tblPr>
      <w:tblGrid>
        <w:gridCol w:w="1350"/>
        <w:gridCol w:w="8550"/>
      </w:tblGrid>
      <w:tr w:rsidR="00636D82" w:rsidRPr="004D53D7" w14:paraId="271B1CF7" w14:textId="77777777" w:rsidTr="00AB0C87">
        <w:tc>
          <w:tcPr>
            <w:tcW w:w="1350" w:type="dxa"/>
            <w:shd w:val="clear" w:color="auto" w:fill="auto"/>
          </w:tcPr>
          <w:p w14:paraId="363EA848" w14:textId="71BD873D" w:rsidR="00636D82" w:rsidRPr="00AB0C87" w:rsidRDefault="00AB0C87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bookmarkStart w:id="3" w:name="_Hlk533433776"/>
            <w:r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8550" w:type="dxa"/>
            <w:shd w:val="clear" w:color="auto" w:fill="auto"/>
          </w:tcPr>
          <w:p w14:paraId="1CCAB1FE" w14:textId="2B519EA4" w:rsidR="00636D82" w:rsidRPr="004D53D7" w:rsidRDefault="00636D82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ISF</w:t>
            </w:r>
            <w:r w:rsidRPr="004D53D7">
              <w:rPr>
                <w:rFonts w:ascii="Constantia" w:eastAsia="Times New Roman" w:hAnsi="Constantia" w:cs="Times New Roman"/>
                <w:rtl/>
                <w:lang w:val="en-US"/>
              </w:rPr>
              <w:t xml:space="preserve"> 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project fellowship at </w:t>
            </w:r>
            <w:r w:rsidRPr="004D53D7">
              <w:rPr>
                <w:rFonts w:ascii="Constantia" w:hAnsi="Constantia"/>
              </w:rPr>
              <w:t>the Melton Centre For Jewish Education, Hebrew University, Jerusalem</w:t>
            </w:r>
          </w:p>
        </w:tc>
      </w:tr>
      <w:tr w:rsidR="00C61374" w:rsidRPr="004D53D7" w14:paraId="790866AD" w14:textId="77777777" w:rsidTr="00AB0C87">
        <w:tc>
          <w:tcPr>
            <w:tcW w:w="1350" w:type="dxa"/>
            <w:shd w:val="clear" w:color="auto" w:fill="auto"/>
          </w:tcPr>
          <w:p w14:paraId="129B7585" w14:textId="6CBED1DE" w:rsidR="00C61374" w:rsidRPr="00AB0C87" w:rsidRDefault="00C61374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550" w:type="dxa"/>
            <w:shd w:val="clear" w:color="auto" w:fill="auto"/>
          </w:tcPr>
          <w:p w14:paraId="70F819F3" w14:textId="201BA92E" w:rsidR="00C61374" w:rsidRPr="004D53D7" w:rsidRDefault="00C61374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rtl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EABS travel Award to EABS and SBL conference in Helsinki, 2018.</w:t>
            </w:r>
          </w:p>
        </w:tc>
      </w:tr>
      <w:tr w:rsidR="00AB0C87" w:rsidRPr="004D53D7" w14:paraId="65A6C168" w14:textId="77777777" w:rsidTr="00AB0C87">
        <w:tc>
          <w:tcPr>
            <w:tcW w:w="1350" w:type="dxa"/>
            <w:shd w:val="clear" w:color="auto" w:fill="auto"/>
          </w:tcPr>
          <w:p w14:paraId="244F6A3C" w14:textId="113FF193" w:rsidR="00AB0C87" w:rsidRPr="00AB0C8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2016 - 2017</w:t>
            </w:r>
          </w:p>
        </w:tc>
        <w:tc>
          <w:tcPr>
            <w:tcW w:w="8550" w:type="dxa"/>
            <w:shd w:val="clear" w:color="auto" w:fill="auto"/>
          </w:tcPr>
          <w:p w14:paraId="15AB3F44" w14:textId="4B86E65A" w:rsidR="00AB0C87" w:rsidRPr="004D53D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Alexander von Humboldt Fellowship, Free University of Berlin</w:t>
            </w:r>
          </w:p>
        </w:tc>
      </w:tr>
      <w:tr w:rsidR="00AB0C87" w:rsidRPr="004D53D7" w14:paraId="14F69D8F" w14:textId="77777777" w:rsidTr="00AB0C87">
        <w:trPr>
          <w:trHeight w:val="270"/>
        </w:trPr>
        <w:tc>
          <w:tcPr>
            <w:tcW w:w="1350" w:type="dxa"/>
            <w:shd w:val="clear" w:color="auto" w:fill="auto"/>
          </w:tcPr>
          <w:p w14:paraId="1DC13D8F" w14:textId="55A4BED5" w:rsidR="00AB0C87" w:rsidRPr="00AB0C8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2016 (04-09)</w:t>
            </w:r>
          </w:p>
        </w:tc>
        <w:tc>
          <w:tcPr>
            <w:tcW w:w="8550" w:type="dxa"/>
            <w:shd w:val="clear" w:color="auto" w:fill="auto"/>
          </w:tcPr>
          <w:p w14:paraId="196363C1" w14:textId="150429B6" w:rsidR="00AB0C87" w:rsidRPr="004D53D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Hamburg University Maimonides center of Advanced Studies Fellowship</w:t>
            </w:r>
          </w:p>
        </w:tc>
      </w:tr>
      <w:tr w:rsidR="00AB0C87" w:rsidRPr="004D53D7" w14:paraId="57B96BFC" w14:textId="77777777" w:rsidTr="00AB0C87">
        <w:trPr>
          <w:trHeight w:val="288"/>
        </w:trPr>
        <w:tc>
          <w:tcPr>
            <w:tcW w:w="1350" w:type="dxa"/>
            <w:shd w:val="clear" w:color="auto" w:fill="auto"/>
          </w:tcPr>
          <w:p w14:paraId="3FDD03F3" w14:textId="7CEB40A6" w:rsidR="00AB0C87" w:rsidRPr="00AB0C8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 xml:space="preserve">2015-2016 </w:t>
            </w:r>
          </w:p>
        </w:tc>
        <w:tc>
          <w:tcPr>
            <w:tcW w:w="8550" w:type="dxa"/>
            <w:shd w:val="clear" w:color="auto" w:fill="auto"/>
          </w:tcPr>
          <w:p w14:paraId="1CED53ED" w14:textId="681C2AC5" w:rsidR="00AB0C87" w:rsidRPr="004D53D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Alexander von Humboldt Fellowship, Free University of Berlin </w:t>
            </w:r>
          </w:p>
        </w:tc>
      </w:tr>
      <w:tr w:rsidR="00AB0C87" w:rsidRPr="004D53D7" w14:paraId="377EB9AA" w14:textId="77777777" w:rsidTr="00AB0C87">
        <w:trPr>
          <w:trHeight w:val="522"/>
        </w:trPr>
        <w:tc>
          <w:tcPr>
            <w:tcW w:w="1350" w:type="dxa"/>
            <w:shd w:val="clear" w:color="auto" w:fill="auto"/>
          </w:tcPr>
          <w:p w14:paraId="34CBEB71" w14:textId="72BB25AB" w:rsidR="00AB0C87" w:rsidRPr="00AB0C8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8550" w:type="dxa"/>
            <w:shd w:val="clear" w:color="auto" w:fill="auto"/>
          </w:tcPr>
          <w:p w14:paraId="0E142FE9" w14:textId="396C5949" w:rsidR="00AB0C87" w:rsidRPr="004D53D7" w:rsidRDefault="00AB0C87" w:rsidP="00AB0C8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Jean &amp; Samuel Frankel Center for Judaic Studies (Ann Arbor, Michigan) Fellowship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</w:p>
        </w:tc>
      </w:tr>
      <w:tr w:rsidR="00F1364A" w:rsidRPr="004D53D7" w14:paraId="20A7BE83" w14:textId="77777777" w:rsidTr="00AB0C87">
        <w:tc>
          <w:tcPr>
            <w:tcW w:w="1350" w:type="dxa"/>
            <w:shd w:val="clear" w:color="auto" w:fill="auto"/>
          </w:tcPr>
          <w:p w14:paraId="20C32309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bookmarkStart w:id="4" w:name="_Hlk524527464"/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2013-2015</w:t>
            </w:r>
          </w:p>
        </w:tc>
        <w:tc>
          <w:tcPr>
            <w:tcW w:w="8550" w:type="dxa"/>
            <w:shd w:val="clear" w:color="auto" w:fill="auto"/>
          </w:tcPr>
          <w:p w14:paraId="2E08BF83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Israel Science Foundation Grant for the Comparative Studies of Syriac Patristic Writings and Rabbinic Literature. </w:t>
            </w:r>
          </w:p>
        </w:tc>
      </w:tr>
      <w:tr w:rsidR="00F1364A" w:rsidRPr="004D53D7" w14:paraId="1EE70D5F" w14:textId="77777777" w:rsidTr="00AB0C87">
        <w:tc>
          <w:tcPr>
            <w:tcW w:w="1350" w:type="dxa"/>
            <w:shd w:val="clear" w:color="auto" w:fill="auto"/>
          </w:tcPr>
          <w:p w14:paraId="5E446AB9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2008-2012</w:t>
            </w:r>
          </w:p>
        </w:tc>
        <w:tc>
          <w:tcPr>
            <w:tcW w:w="8550" w:type="dxa"/>
            <w:shd w:val="clear" w:color="auto" w:fill="auto"/>
          </w:tcPr>
          <w:p w14:paraId="01BF31D3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Israel Science Foundation Grant for the preparation of a critical edition of Midrash Kohelet </w:t>
            </w:r>
          </w:p>
        </w:tc>
      </w:tr>
      <w:tr w:rsidR="00F1364A" w:rsidRPr="004D53D7" w14:paraId="2B01D77D" w14:textId="77777777" w:rsidTr="00AB0C87">
        <w:tc>
          <w:tcPr>
            <w:tcW w:w="1350" w:type="dxa"/>
            <w:shd w:val="clear" w:color="auto" w:fill="auto"/>
          </w:tcPr>
          <w:p w14:paraId="20F8C551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 xml:space="preserve">2010-2012        </w:t>
            </w:r>
          </w:p>
        </w:tc>
        <w:tc>
          <w:tcPr>
            <w:tcW w:w="8550" w:type="dxa"/>
            <w:shd w:val="clear" w:color="auto" w:fill="auto"/>
          </w:tcPr>
          <w:p w14:paraId="02B669B4" w14:textId="6E63F369" w:rsidR="00F1364A" w:rsidRPr="004D53D7" w:rsidRDefault="00C61374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Research Grant</w:t>
            </w:r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 xml:space="preserve">, </w:t>
            </w:r>
            <w:proofErr w:type="spellStart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>Yad</w:t>
            </w:r>
            <w:proofErr w:type="spellEnd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 xml:space="preserve"> Ben-</w:t>
            </w:r>
            <w:proofErr w:type="spellStart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>Zvi</w:t>
            </w:r>
            <w:proofErr w:type="spellEnd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 xml:space="preserve"> Institute, Jerusalem</w:t>
            </w:r>
          </w:p>
        </w:tc>
      </w:tr>
      <w:tr w:rsidR="00F1364A" w:rsidRPr="004D53D7" w14:paraId="75F3BC70" w14:textId="77777777" w:rsidTr="00AB0C87">
        <w:tc>
          <w:tcPr>
            <w:tcW w:w="1350" w:type="dxa"/>
            <w:shd w:val="clear" w:color="auto" w:fill="auto"/>
          </w:tcPr>
          <w:p w14:paraId="00B499A1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 xml:space="preserve">2008-2009        </w:t>
            </w:r>
          </w:p>
        </w:tc>
        <w:tc>
          <w:tcPr>
            <w:tcW w:w="8550" w:type="dxa"/>
            <w:shd w:val="clear" w:color="auto" w:fill="auto"/>
          </w:tcPr>
          <w:p w14:paraId="2B7656FC" w14:textId="69D2ABEE" w:rsidR="00F1364A" w:rsidRPr="004D53D7" w:rsidRDefault="00C61374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Research Grant</w:t>
            </w:r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 xml:space="preserve">, </w:t>
            </w:r>
            <w:proofErr w:type="spellStart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>Yad</w:t>
            </w:r>
            <w:proofErr w:type="spellEnd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 xml:space="preserve"> Ben-</w:t>
            </w:r>
            <w:proofErr w:type="spellStart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>Zvi</w:t>
            </w:r>
            <w:proofErr w:type="spellEnd"/>
            <w:r w:rsidR="00F1364A" w:rsidRPr="004D53D7">
              <w:rPr>
                <w:rFonts w:ascii="Constantia" w:eastAsia="Times New Roman" w:hAnsi="Constantia" w:cs="Times New Roman"/>
                <w:lang w:val="en-US"/>
              </w:rPr>
              <w:t xml:space="preserve"> Institute, Jerusalem</w:t>
            </w:r>
          </w:p>
        </w:tc>
      </w:tr>
      <w:tr w:rsidR="00C61374" w:rsidRPr="004D53D7" w14:paraId="449EF232" w14:textId="77777777" w:rsidTr="00AB0C87">
        <w:tc>
          <w:tcPr>
            <w:tcW w:w="1350" w:type="dxa"/>
            <w:shd w:val="clear" w:color="auto" w:fill="auto"/>
          </w:tcPr>
          <w:p w14:paraId="739F392F" w14:textId="2B4B0727" w:rsidR="00C61374" w:rsidRPr="00AB0C87" w:rsidRDefault="00C61374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8550" w:type="dxa"/>
            <w:shd w:val="clear" w:color="auto" w:fill="auto"/>
          </w:tcPr>
          <w:p w14:paraId="3E61AFB8" w14:textId="0DFB7E22" w:rsidR="00C61374" w:rsidRPr="004D53D7" w:rsidRDefault="00C61374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Rosalie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Katchen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Travel Award to AJS association conference in Washington DC </w:t>
            </w:r>
          </w:p>
        </w:tc>
      </w:tr>
      <w:tr w:rsidR="00F1364A" w:rsidRPr="004D53D7" w14:paraId="6B0E46D0" w14:textId="77777777" w:rsidTr="00AB0C87">
        <w:tc>
          <w:tcPr>
            <w:tcW w:w="1350" w:type="dxa"/>
            <w:shd w:val="clear" w:color="auto" w:fill="auto"/>
          </w:tcPr>
          <w:p w14:paraId="2291178D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2007-2008</w:t>
            </w:r>
          </w:p>
        </w:tc>
        <w:tc>
          <w:tcPr>
            <w:tcW w:w="8550" w:type="dxa"/>
            <w:shd w:val="clear" w:color="auto" w:fill="auto"/>
          </w:tcPr>
          <w:p w14:paraId="33414C06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Skirball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Fellowship for the Study of Christianity; Cardinal Bea Center for Judaic Studies, Pontifical Gregorian University, Rome </w:t>
            </w:r>
          </w:p>
        </w:tc>
      </w:tr>
      <w:tr w:rsidR="00F1364A" w:rsidRPr="004D53D7" w14:paraId="141E2630" w14:textId="77777777" w:rsidTr="00AB0C87">
        <w:tc>
          <w:tcPr>
            <w:tcW w:w="1350" w:type="dxa"/>
            <w:shd w:val="clear" w:color="auto" w:fill="auto"/>
          </w:tcPr>
          <w:p w14:paraId="1DBF8217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2006-2007</w:t>
            </w:r>
          </w:p>
        </w:tc>
        <w:tc>
          <w:tcPr>
            <w:tcW w:w="8550" w:type="dxa"/>
            <w:shd w:val="clear" w:color="auto" w:fill="auto"/>
          </w:tcPr>
          <w:p w14:paraId="56EE6ED1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Chais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Center (The Mandel Institute of Jewish Studies,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br/>
              <w:t xml:space="preserve">Hebrew University Jerusalem) post-doctoral stipend </w:t>
            </w:r>
          </w:p>
        </w:tc>
      </w:tr>
      <w:tr w:rsidR="00F1364A" w:rsidRPr="004D53D7" w14:paraId="0C478065" w14:textId="77777777" w:rsidTr="00AB0C87">
        <w:tc>
          <w:tcPr>
            <w:tcW w:w="1350" w:type="dxa"/>
            <w:shd w:val="clear" w:color="auto" w:fill="auto"/>
          </w:tcPr>
          <w:p w14:paraId="63ABC63E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2005-2006</w:t>
            </w:r>
          </w:p>
        </w:tc>
        <w:tc>
          <w:tcPr>
            <w:tcW w:w="8550" w:type="dxa"/>
            <w:shd w:val="clear" w:color="auto" w:fill="auto"/>
          </w:tcPr>
          <w:p w14:paraId="4FE12B50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Yad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Ben-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Zvi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Research Grant for the study of Exempla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Rabbinica</w:t>
            </w:r>
            <w:proofErr w:type="spellEnd"/>
          </w:p>
        </w:tc>
      </w:tr>
      <w:tr w:rsidR="00F1364A" w:rsidRPr="004D53D7" w14:paraId="36CFDD80" w14:textId="77777777" w:rsidTr="00AB0C87">
        <w:tc>
          <w:tcPr>
            <w:tcW w:w="1350" w:type="dxa"/>
            <w:shd w:val="clear" w:color="auto" w:fill="auto"/>
          </w:tcPr>
          <w:p w14:paraId="2E155E7C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2003-2006</w:t>
            </w:r>
          </w:p>
        </w:tc>
        <w:tc>
          <w:tcPr>
            <w:tcW w:w="8550" w:type="dxa"/>
            <w:shd w:val="clear" w:color="auto" w:fill="auto"/>
          </w:tcPr>
          <w:p w14:paraId="04D692F1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Memorial Foundation for Jewish Culture for the studies on Midrashim on Kohelet</w:t>
            </w:r>
          </w:p>
        </w:tc>
      </w:tr>
      <w:tr w:rsidR="00F1364A" w:rsidRPr="004D53D7" w14:paraId="12F5516E" w14:textId="77777777" w:rsidTr="00AB0C87">
        <w:tc>
          <w:tcPr>
            <w:tcW w:w="1350" w:type="dxa"/>
            <w:shd w:val="clear" w:color="auto" w:fill="auto"/>
          </w:tcPr>
          <w:p w14:paraId="5F7148F2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2001-2004</w:t>
            </w:r>
          </w:p>
        </w:tc>
        <w:tc>
          <w:tcPr>
            <w:tcW w:w="8550" w:type="dxa"/>
            <w:shd w:val="clear" w:color="auto" w:fill="auto"/>
          </w:tcPr>
          <w:p w14:paraId="180856C4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Doctoral Fellowship of Excellence, Bar-Ilan University</w:t>
            </w:r>
          </w:p>
        </w:tc>
      </w:tr>
      <w:tr w:rsidR="00F1364A" w:rsidRPr="004D53D7" w14:paraId="2464E107" w14:textId="77777777" w:rsidTr="00AB0C87">
        <w:tc>
          <w:tcPr>
            <w:tcW w:w="1350" w:type="dxa"/>
            <w:shd w:val="clear" w:color="auto" w:fill="auto"/>
          </w:tcPr>
          <w:p w14:paraId="6841B396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2002-2003</w:t>
            </w:r>
          </w:p>
        </w:tc>
        <w:tc>
          <w:tcPr>
            <w:tcW w:w="8550" w:type="dxa"/>
            <w:shd w:val="clear" w:color="auto" w:fill="auto"/>
          </w:tcPr>
          <w:p w14:paraId="3B937E66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Moses S.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Schupf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Fellowship Program for Doctoral Studies, Bar-Ilan University</w:t>
            </w:r>
          </w:p>
        </w:tc>
      </w:tr>
      <w:tr w:rsidR="00F1364A" w:rsidRPr="004D53D7" w14:paraId="388ACAC8" w14:textId="77777777" w:rsidTr="00AB0C87">
        <w:tc>
          <w:tcPr>
            <w:tcW w:w="1350" w:type="dxa"/>
            <w:shd w:val="clear" w:color="auto" w:fill="auto"/>
          </w:tcPr>
          <w:p w14:paraId="4D199871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2002-</w:t>
            </w:r>
            <w:r w:rsidRPr="00AB0C87" w:rsidDel="0070669E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</w:t>
            </w: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50" w:type="dxa"/>
            <w:shd w:val="clear" w:color="auto" w:fill="auto"/>
          </w:tcPr>
          <w:p w14:paraId="69FA0B27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Jacob Herzog Fund – Prize for Excellence </w:t>
            </w:r>
          </w:p>
        </w:tc>
      </w:tr>
      <w:tr w:rsidR="00F1364A" w:rsidRPr="004D53D7" w14:paraId="365E0664" w14:textId="77777777" w:rsidTr="00AB0C87">
        <w:tc>
          <w:tcPr>
            <w:tcW w:w="1350" w:type="dxa"/>
            <w:shd w:val="clear" w:color="auto" w:fill="auto"/>
          </w:tcPr>
          <w:p w14:paraId="3F923EE9" w14:textId="77777777" w:rsidR="00F1364A" w:rsidRPr="00AB0C8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</w:pP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2001-</w:t>
            </w:r>
            <w:r w:rsidRPr="00AB0C87" w:rsidDel="0070669E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200</w:t>
            </w:r>
            <w:r w:rsidRPr="00AB0C87">
              <w:rPr>
                <w:rFonts w:ascii="Constantia" w:eastAsia="Times New Roman" w:hAnsi="Constant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50" w:type="dxa"/>
            <w:shd w:val="clear" w:color="auto" w:fill="auto"/>
          </w:tcPr>
          <w:p w14:paraId="1907E0BE" w14:textId="77777777" w:rsidR="00F1364A" w:rsidRPr="004D53D7" w:rsidRDefault="00F1364A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Israel Eldad Fund – Prize for </w:t>
            </w:r>
            <w:r w:rsidR="004E0A72" w:rsidRPr="004D53D7">
              <w:rPr>
                <w:rFonts w:ascii="Constantia" w:eastAsia="Times New Roman" w:hAnsi="Constantia" w:cs="Times New Roman"/>
                <w:lang w:val="en-US"/>
              </w:rPr>
              <w:t>Excellence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</w:p>
          <w:p w14:paraId="68844BD5" w14:textId="6EDEC3C0" w:rsidR="00B52383" w:rsidRPr="004D53D7" w:rsidRDefault="00B52383" w:rsidP="00C54E07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bookmarkEnd w:id="3"/>
    </w:tbl>
    <w:p w14:paraId="531C2693" w14:textId="77777777" w:rsidR="006D5F87" w:rsidRPr="004D53D7" w:rsidRDefault="006D5F87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bookmarkEnd w:id="4"/>
    <w:p w14:paraId="10335C63" w14:textId="77777777" w:rsidR="00A21338" w:rsidRDefault="00A21338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</w:p>
    <w:p w14:paraId="3094093F" w14:textId="77777777" w:rsidR="00925059" w:rsidRDefault="00925059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</w:p>
    <w:p w14:paraId="63A56C34" w14:textId="77777777" w:rsidR="00925059" w:rsidRDefault="00925059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</w:p>
    <w:p w14:paraId="74A98B93" w14:textId="77777777" w:rsidR="00925059" w:rsidRDefault="00925059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</w:p>
    <w:p w14:paraId="23A1DA43" w14:textId="77777777" w:rsidR="00925059" w:rsidRDefault="00925059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</w:p>
    <w:p w14:paraId="4B1051A6" w14:textId="275C8688" w:rsidR="00636D82" w:rsidRPr="004D53D7" w:rsidRDefault="008E6295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  <w:r w:rsidRPr="004D53D7">
        <w:rPr>
          <w:rFonts w:ascii="Constantia" w:eastAsia="Times New Roman" w:hAnsi="Constantia" w:cs="Times New Roman"/>
          <w:b/>
          <w:bCs/>
          <w:lang w:val="en-US"/>
        </w:rPr>
        <w:t>Conferences and Invited Lectures</w:t>
      </w:r>
    </w:p>
    <w:p w14:paraId="1C610698" w14:textId="3DEC514C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bookmarkStart w:id="5" w:name="_Hlk533450628"/>
      <w:r w:rsidRPr="004D53D7">
        <w:rPr>
          <w:rFonts w:ascii="Constantia" w:hAnsi="Constantia" w:cs="Times New Roman"/>
        </w:rPr>
        <w:tab/>
        <w:t xml:space="preserve">(a)  </w:t>
      </w:r>
      <w:r w:rsidRPr="004D53D7">
        <w:rPr>
          <w:rFonts w:ascii="Constantia" w:hAnsi="Constantia" w:cs="Times New Roman"/>
        </w:rPr>
        <w:tab/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Presentation of </w:t>
      </w:r>
      <w:r w:rsidR="00A21338" w:rsidRPr="00A21338">
        <w:rPr>
          <w:rFonts w:ascii="Constantia" w:eastAsia="Times New Roman" w:hAnsi="Constantia" w:cs="Times New Roman"/>
          <w:b/>
          <w:bCs/>
          <w:lang w:val="en-US"/>
        </w:rPr>
        <w:t>P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apers at </w:t>
      </w:r>
      <w:r w:rsidR="00A21338" w:rsidRPr="00A21338">
        <w:rPr>
          <w:rFonts w:ascii="Constantia" w:eastAsia="Times New Roman" w:hAnsi="Constantia" w:cs="Times New Roman"/>
          <w:b/>
          <w:bCs/>
          <w:lang w:val="en-US"/>
        </w:rPr>
        <w:t>C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>onferences</w:t>
      </w:r>
    </w:p>
    <w:tbl>
      <w:tblPr>
        <w:tblStyle w:val="TableGrid"/>
        <w:tblW w:w="1071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150"/>
        <w:gridCol w:w="4650"/>
        <w:gridCol w:w="1470"/>
      </w:tblGrid>
      <w:tr w:rsidR="00C1184D" w:rsidRPr="004D53D7" w14:paraId="3E836E3E" w14:textId="77777777" w:rsidTr="0085598D">
        <w:trPr>
          <w:trHeight w:val="368"/>
        </w:trPr>
        <w:tc>
          <w:tcPr>
            <w:tcW w:w="1440" w:type="dxa"/>
          </w:tcPr>
          <w:p w14:paraId="541F7FA1" w14:textId="77777777" w:rsidR="00C1184D" w:rsidRDefault="00C1184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57701D54" w14:textId="77777777" w:rsidR="00C1184D" w:rsidRPr="00481971" w:rsidRDefault="00C1184D" w:rsidP="00481971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650" w:type="dxa"/>
          </w:tcPr>
          <w:p w14:paraId="0321F131" w14:textId="77777777" w:rsidR="00C1184D" w:rsidRPr="00481971" w:rsidRDefault="00C1184D" w:rsidP="0048197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70" w:type="dxa"/>
          </w:tcPr>
          <w:p w14:paraId="482E97D4" w14:textId="77777777" w:rsidR="00C1184D" w:rsidRDefault="00C1184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tr w:rsidR="00C1184D" w:rsidRPr="004D53D7" w14:paraId="31155F86" w14:textId="77777777" w:rsidTr="0085598D">
        <w:trPr>
          <w:trHeight w:val="368"/>
        </w:trPr>
        <w:tc>
          <w:tcPr>
            <w:tcW w:w="1440" w:type="dxa"/>
          </w:tcPr>
          <w:p w14:paraId="30AD24E7" w14:textId="77777777" w:rsidR="00C1184D" w:rsidRDefault="00C1184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7D6D8A8F" w14:textId="77777777" w:rsidR="00C1184D" w:rsidRPr="00481971" w:rsidRDefault="00C1184D" w:rsidP="00481971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650" w:type="dxa"/>
          </w:tcPr>
          <w:p w14:paraId="6E697C38" w14:textId="77777777" w:rsidR="00C1184D" w:rsidRPr="00481971" w:rsidRDefault="00C1184D" w:rsidP="0048197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70" w:type="dxa"/>
          </w:tcPr>
          <w:p w14:paraId="5FCF5C50" w14:textId="77777777" w:rsidR="00C1184D" w:rsidRDefault="00C1184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tr w:rsidR="00925059" w:rsidRPr="004D53D7" w14:paraId="397DC72C" w14:textId="77777777" w:rsidTr="0085598D">
        <w:trPr>
          <w:trHeight w:val="368"/>
        </w:trPr>
        <w:tc>
          <w:tcPr>
            <w:tcW w:w="1440" w:type="dxa"/>
          </w:tcPr>
          <w:p w14:paraId="13A2E02A" w14:textId="51E2CFDE" w:rsidR="00925059" w:rsidRDefault="00925059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925059">
              <w:rPr>
                <w:rFonts w:ascii="Constantia" w:eastAsia="Times New Roman" w:hAnsi="Constantia" w:cs="Times New Roman"/>
                <w:lang w:val="en-US"/>
              </w:rPr>
              <w:t>15</w:t>
            </w:r>
            <w:r>
              <w:rPr>
                <w:rFonts w:ascii="Constantia" w:eastAsia="Times New Roman" w:hAnsi="Constantia" w:cs="Times New Roman"/>
                <w:lang w:val="en-US"/>
              </w:rPr>
              <w:t>-</w:t>
            </w:r>
            <w:r w:rsidRPr="00925059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gramStart"/>
            <w:r w:rsidRPr="00925059">
              <w:rPr>
                <w:rFonts w:ascii="Constantia" w:eastAsia="Times New Roman" w:hAnsi="Constantia" w:cs="Times New Roman"/>
                <w:lang w:val="en-US"/>
              </w:rPr>
              <w:t>17</w:t>
            </w:r>
            <w:r>
              <w:rPr>
                <w:rFonts w:ascii="Constantia" w:eastAsia="Times New Roman" w:hAnsi="Constantia" w:cs="Times New Roman"/>
                <w:lang w:val="en-US"/>
              </w:rPr>
              <w:t>.o</w:t>
            </w:r>
            <w:proofErr w:type="gramEnd"/>
            <w:r>
              <w:rPr>
                <w:rFonts w:ascii="Constantia" w:eastAsia="Times New Roman" w:hAnsi="Constantia" w:cs="Times New Roman"/>
                <w:lang w:val="en-US"/>
              </w:rPr>
              <w:t>8.2019</w:t>
            </w:r>
          </w:p>
        </w:tc>
        <w:tc>
          <w:tcPr>
            <w:tcW w:w="3150" w:type="dxa"/>
          </w:tcPr>
          <w:p w14:paraId="6A7E7715" w14:textId="23D6EA2D" w:rsidR="00925059" w:rsidRPr="00665319" w:rsidRDefault="00925059" w:rsidP="00665319">
            <w:pPr>
              <w:pStyle w:val="Default"/>
              <w:rPr>
                <w:sz w:val="23"/>
                <w:szCs w:val="23"/>
              </w:rPr>
            </w:pPr>
            <w:r w:rsidRPr="00925059">
              <w:rPr>
                <w:sz w:val="23"/>
                <w:szCs w:val="23"/>
              </w:rPr>
              <w:t>The Order(s) of Universe and the (Dis)Order(s) of Body</w:t>
            </w:r>
          </w:p>
        </w:tc>
        <w:tc>
          <w:tcPr>
            <w:tcW w:w="4650" w:type="dxa"/>
          </w:tcPr>
          <w:p w14:paraId="10AB59F1" w14:textId="66555B31" w:rsidR="00925059" w:rsidRPr="00665319" w:rsidRDefault="00925059" w:rsidP="00925059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925059">
              <w:rPr>
                <w:rFonts w:ascii="Constantia" w:eastAsia="Times New Roman" w:hAnsi="Constantia" w:cs="Times New Roman"/>
                <w:lang w:val="en-US"/>
              </w:rPr>
              <w:t>"Concepts of Humans and Nature between Specificity and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925059">
              <w:rPr>
                <w:rFonts w:ascii="Constantia" w:eastAsia="Times New Roman" w:hAnsi="Constantia" w:cs="Times New Roman"/>
                <w:lang w:val="en-US"/>
              </w:rPr>
              <w:t>Universality" July 2019 at the Johannes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925059">
              <w:rPr>
                <w:rFonts w:ascii="Constantia" w:eastAsia="Times New Roman" w:hAnsi="Constantia" w:cs="Times New Roman"/>
                <w:lang w:val="en-US"/>
              </w:rPr>
              <w:t xml:space="preserve">Gutenberg-University </w:t>
            </w:r>
          </w:p>
        </w:tc>
        <w:tc>
          <w:tcPr>
            <w:tcW w:w="1470" w:type="dxa"/>
          </w:tcPr>
          <w:p w14:paraId="18A628F4" w14:textId="739861E8" w:rsidR="00925059" w:rsidRDefault="00925059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925059">
              <w:rPr>
                <w:rFonts w:ascii="Constantia" w:eastAsia="Times New Roman" w:hAnsi="Constantia" w:cs="Times New Roman"/>
                <w:lang w:val="en-US"/>
              </w:rPr>
              <w:t>Mainz (Germany)</w:t>
            </w:r>
          </w:p>
        </w:tc>
      </w:tr>
      <w:tr w:rsidR="00481971" w:rsidRPr="004D53D7" w14:paraId="662B1B28" w14:textId="77777777" w:rsidTr="0085598D">
        <w:trPr>
          <w:trHeight w:val="368"/>
        </w:trPr>
        <w:tc>
          <w:tcPr>
            <w:tcW w:w="1440" w:type="dxa"/>
          </w:tcPr>
          <w:p w14:paraId="03A2A830" w14:textId="516B1569" w:rsidR="00481971" w:rsidRPr="00A009CE" w:rsidRDefault="00665319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24-26.07.2019</w:t>
            </w:r>
          </w:p>
        </w:tc>
        <w:tc>
          <w:tcPr>
            <w:tcW w:w="3150" w:type="dxa"/>
          </w:tcPr>
          <w:p w14:paraId="240730AA" w14:textId="77777777" w:rsidR="00665319" w:rsidRPr="00665319" w:rsidRDefault="00665319" w:rsidP="00665319">
            <w:pPr>
              <w:pStyle w:val="Default"/>
              <w:rPr>
                <w:sz w:val="23"/>
                <w:szCs w:val="23"/>
              </w:rPr>
            </w:pPr>
            <w:r w:rsidRPr="00665319">
              <w:rPr>
                <w:sz w:val="23"/>
                <w:szCs w:val="23"/>
              </w:rPr>
              <w:t>“Host and Guests: Some Features of the Eschatological Banquet in Rabbinic</w:t>
            </w:r>
          </w:p>
          <w:p w14:paraId="121AEC8B" w14:textId="42E2BE21" w:rsidR="00481971" w:rsidRPr="00665319" w:rsidRDefault="00665319" w:rsidP="00665319">
            <w:pPr>
              <w:pStyle w:val="Default"/>
              <w:rPr>
                <w:sz w:val="23"/>
                <w:szCs w:val="23"/>
              </w:rPr>
            </w:pPr>
            <w:r w:rsidRPr="00665319">
              <w:rPr>
                <w:sz w:val="23"/>
                <w:szCs w:val="23"/>
              </w:rPr>
              <w:t>Parables and in Gospels”</w:t>
            </w:r>
          </w:p>
        </w:tc>
        <w:tc>
          <w:tcPr>
            <w:tcW w:w="4650" w:type="dxa"/>
          </w:tcPr>
          <w:p w14:paraId="2DF13F54" w14:textId="78CD8227" w:rsidR="00481971" w:rsidRPr="00A009CE" w:rsidRDefault="00665319" w:rsidP="00665319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665319">
              <w:rPr>
                <w:rFonts w:ascii="Constantia" w:eastAsia="Times New Roman" w:hAnsi="Constantia" w:cs="Times New Roman"/>
                <w:lang w:val="en-US"/>
              </w:rPr>
              <w:t>Power of Parables</w:t>
            </w:r>
            <w:r>
              <w:rPr>
                <w:rFonts w:ascii="Constantia" w:eastAsia="Times New Roman" w:hAnsi="Constantia" w:cs="Times New Roman"/>
                <w:lang w:val="en-US" w:bidi="yi-Hebr"/>
              </w:rPr>
              <w:t xml:space="preserve">: </w:t>
            </w:r>
            <w:r w:rsidRPr="00665319">
              <w:rPr>
                <w:rFonts w:ascii="Constantia" w:eastAsia="Times New Roman" w:hAnsi="Constantia" w:cs="Times New Roman"/>
                <w:lang w:val="en-US"/>
              </w:rPr>
              <w:t>Narrating Religion in Late Antiquity</w:t>
            </w:r>
            <w:r>
              <w:rPr>
                <w:rFonts w:ascii="Constantia" w:eastAsia="Times New Roman" w:hAnsi="Constantia" w:cs="Times New Roman"/>
                <w:lang w:val="en-US"/>
              </w:rPr>
              <w:t>. International Conference.</w:t>
            </w:r>
            <w:r w:rsidR="00925059">
              <w:rPr>
                <w:rFonts w:ascii="Constantia" w:eastAsia="Times New Roman" w:hAnsi="Constantia" w:cs="Times New Roman"/>
                <w:lang w:val="en-US"/>
              </w:rPr>
              <w:t xml:space="preserve"> Utrecht University.</w:t>
            </w:r>
          </w:p>
        </w:tc>
        <w:tc>
          <w:tcPr>
            <w:tcW w:w="1470" w:type="dxa"/>
          </w:tcPr>
          <w:p w14:paraId="1B174126" w14:textId="0D7C690A" w:rsidR="00481971" w:rsidRDefault="00665319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Utrecht, Netherlands</w:t>
            </w:r>
          </w:p>
        </w:tc>
      </w:tr>
      <w:tr w:rsidR="00A009CE" w:rsidRPr="004D53D7" w14:paraId="58A32C0A" w14:textId="77777777" w:rsidTr="0085598D">
        <w:trPr>
          <w:trHeight w:val="368"/>
        </w:trPr>
        <w:tc>
          <w:tcPr>
            <w:tcW w:w="1440" w:type="dxa"/>
          </w:tcPr>
          <w:p w14:paraId="0E7814F7" w14:textId="003A7DF5" w:rsidR="00A009CE" w:rsidRDefault="00A009CE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bookmarkStart w:id="6" w:name="_Hlk10469944"/>
            <w:r w:rsidRPr="00A009CE">
              <w:rPr>
                <w:rFonts w:ascii="Constantia" w:eastAsia="Times New Roman" w:hAnsi="Constantia" w:cs="Times New Roman"/>
                <w:lang w:val="en-US"/>
              </w:rPr>
              <w:t>8–9</w:t>
            </w:r>
            <w:r>
              <w:rPr>
                <w:rFonts w:ascii="Constantia" w:eastAsia="Times New Roman" w:hAnsi="Constantia" w:cs="Times New Roman"/>
                <w:lang w:val="en-US"/>
              </w:rPr>
              <w:t>.04.</w:t>
            </w:r>
            <w:r w:rsidRPr="00A009CE">
              <w:rPr>
                <w:rFonts w:ascii="Constantia" w:eastAsia="Times New Roman" w:hAnsi="Constantia" w:cs="Times New Roman"/>
                <w:lang w:val="en-US"/>
              </w:rPr>
              <w:t xml:space="preserve"> 2019</w:t>
            </w:r>
          </w:p>
        </w:tc>
        <w:tc>
          <w:tcPr>
            <w:tcW w:w="3150" w:type="dxa"/>
          </w:tcPr>
          <w:p w14:paraId="2FC8FB5B" w14:textId="699556D0" w:rsidR="00A009CE" w:rsidRPr="00665319" w:rsidRDefault="00A009CE" w:rsidP="00481971">
            <w:pPr>
              <w:pStyle w:val="Default"/>
              <w:rPr>
                <w:sz w:val="23"/>
                <w:szCs w:val="23"/>
              </w:rPr>
            </w:pPr>
            <w:r w:rsidRPr="00665319">
              <w:rPr>
                <w:sz w:val="23"/>
                <w:szCs w:val="23"/>
              </w:rPr>
              <w:t xml:space="preserve">His holy body? </w:t>
            </w:r>
            <w:r w:rsidRPr="00665319">
              <w:rPr>
                <w:rFonts w:ascii="Calibri" w:hAnsi="Calibri" w:cs="Arial"/>
                <w:color w:val="auto"/>
                <w:sz w:val="23"/>
                <w:szCs w:val="23"/>
                <w:lang w:val="en-GB" w:eastAsia="en-US"/>
              </w:rPr>
              <w:t>Holiness and Late Antique Storytelling Strategies</w:t>
            </w:r>
          </w:p>
        </w:tc>
        <w:tc>
          <w:tcPr>
            <w:tcW w:w="4650" w:type="dxa"/>
          </w:tcPr>
          <w:p w14:paraId="30A2B10F" w14:textId="77777777" w:rsidR="00A009CE" w:rsidRPr="00A009CE" w:rsidRDefault="00A009CE" w:rsidP="00A009CE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A009CE">
              <w:rPr>
                <w:rFonts w:ascii="Constantia" w:eastAsia="Times New Roman" w:hAnsi="Constantia" w:cs="Times New Roman"/>
                <w:lang w:val="en-US"/>
              </w:rPr>
              <w:t>Third Annual Conference – The Israeli Association for the Study of Religions</w:t>
            </w:r>
          </w:p>
          <w:p w14:paraId="4C5FB1AB" w14:textId="18F389FC" w:rsidR="00A009CE" w:rsidRDefault="00A009CE" w:rsidP="00A009CE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A009CE">
              <w:rPr>
                <w:rFonts w:ascii="Constantia" w:eastAsia="Times New Roman" w:hAnsi="Constantia" w:cs="Times New Roman"/>
                <w:lang w:val="en-US"/>
              </w:rPr>
              <w:t>In cooperation with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A009CE">
              <w:rPr>
                <w:rFonts w:ascii="Constantia" w:eastAsia="Times New Roman" w:hAnsi="Constantia" w:cs="Times New Roman"/>
                <w:lang w:val="en-US"/>
              </w:rPr>
              <w:t>The Department of Comparative Religion, The Hebrew University of Jerusalem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A009CE">
              <w:rPr>
                <w:rFonts w:ascii="Constantia" w:eastAsia="Times New Roman" w:hAnsi="Constantia" w:cs="Times New Roman"/>
                <w:lang w:val="en-US"/>
              </w:rPr>
              <w:t>The Van Leer Jerusalem Institute</w:t>
            </w:r>
          </w:p>
        </w:tc>
        <w:tc>
          <w:tcPr>
            <w:tcW w:w="1470" w:type="dxa"/>
          </w:tcPr>
          <w:p w14:paraId="0E2FBE46" w14:textId="6DBB9476" w:rsidR="00A009CE" w:rsidRDefault="00A009CE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Jerusalem</w:t>
            </w:r>
          </w:p>
        </w:tc>
      </w:tr>
      <w:tr w:rsidR="007A4DEF" w:rsidRPr="004D53D7" w14:paraId="2921817C" w14:textId="77777777" w:rsidTr="0085598D">
        <w:trPr>
          <w:trHeight w:val="368"/>
        </w:trPr>
        <w:tc>
          <w:tcPr>
            <w:tcW w:w="1440" w:type="dxa"/>
          </w:tcPr>
          <w:p w14:paraId="672B94F9" w14:textId="5442DEC4" w:rsidR="007A4DEF" w:rsidRPr="004D53D7" w:rsidRDefault="007C7814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4. -7.03.2019</w:t>
            </w:r>
          </w:p>
        </w:tc>
        <w:tc>
          <w:tcPr>
            <w:tcW w:w="3150" w:type="dxa"/>
          </w:tcPr>
          <w:p w14:paraId="264A3498" w14:textId="77777777" w:rsidR="007C7814" w:rsidRPr="00665319" w:rsidRDefault="007C7814" w:rsidP="007C7814">
            <w:pPr>
              <w:pStyle w:val="Default"/>
              <w:rPr>
                <w:sz w:val="23"/>
                <w:szCs w:val="23"/>
              </w:rPr>
            </w:pPr>
            <w:r w:rsidRPr="00665319">
              <w:rPr>
                <w:sz w:val="23"/>
                <w:szCs w:val="23"/>
              </w:rPr>
              <w:t xml:space="preserve">Mocking God and Laughing Rabbis </w:t>
            </w:r>
          </w:p>
          <w:p w14:paraId="0DFEF39F" w14:textId="77777777" w:rsidR="007A4DEF" w:rsidRPr="00665319" w:rsidRDefault="007A4DE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4E9C8AC2" w14:textId="176B7B8A" w:rsidR="007C7814" w:rsidRPr="007C7814" w:rsidRDefault="007A4DEF" w:rsidP="007C7814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 xml:space="preserve">Humor in the Beginning: </w:t>
            </w:r>
            <w:r w:rsidRPr="007A4DEF">
              <w:rPr>
                <w:rFonts w:ascii="Constantia" w:eastAsia="Times New Roman" w:hAnsi="Constantia" w:cs="Times New Roman"/>
                <w:lang w:val="en-US"/>
              </w:rPr>
              <w:t>Cultural Interaction of Laughter and the Comic in the First Phase of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7A4DEF">
              <w:rPr>
                <w:rFonts w:ascii="Constantia" w:eastAsia="Times New Roman" w:hAnsi="Constantia" w:cs="Times New Roman"/>
                <w:lang w:val="en-US"/>
              </w:rPr>
              <w:t>Asian religions, Christianity and Islam</w:t>
            </w:r>
            <w:r w:rsidR="007C7814">
              <w:rPr>
                <w:rFonts w:ascii="Constantia" w:eastAsia="Times New Roman" w:hAnsi="Constantia" w:cs="Times New Roman"/>
                <w:lang w:val="en-US"/>
              </w:rPr>
              <w:t xml:space="preserve">, </w:t>
            </w:r>
            <w:r w:rsidR="007C7814" w:rsidRPr="007C7814">
              <w:rPr>
                <w:rFonts w:ascii="Constantia" w:eastAsia="Times New Roman" w:hAnsi="Constantia" w:cs="Times New Roman"/>
                <w:lang w:val="en-US"/>
              </w:rPr>
              <w:t>International conference</w:t>
            </w:r>
            <w:r w:rsidR="007C7814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="007C7814" w:rsidRPr="007C7814">
              <w:rPr>
                <w:rFonts w:ascii="Constantia" w:eastAsia="Times New Roman" w:hAnsi="Constantia" w:cs="Times New Roman"/>
                <w:lang w:val="en-US"/>
              </w:rPr>
              <w:t>Soeterbeeck</w:t>
            </w:r>
            <w:proofErr w:type="spellEnd"/>
            <w:r w:rsidR="007C7814" w:rsidRPr="007C7814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="007C7814" w:rsidRPr="007C7814">
              <w:rPr>
                <w:rFonts w:ascii="Constantia" w:eastAsia="Times New Roman" w:hAnsi="Constantia" w:cs="Times New Roman"/>
                <w:lang w:val="en-US"/>
              </w:rPr>
              <w:t>centre</w:t>
            </w:r>
            <w:proofErr w:type="spellEnd"/>
          </w:p>
          <w:p w14:paraId="08D4C21A" w14:textId="2125F741" w:rsidR="007A4DEF" w:rsidRPr="004D53D7" w:rsidRDefault="007C7814" w:rsidP="007C7814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7C7814">
              <w:rPr>
                <w:rFonts w:ascii="Constantia" w:eastAsia="Times New Roman" w:hAnsi="Constantia" w:cs="Times New Roman"/>
                <w:lang w:val="en-US"/>
              </w:rPr>
              <w:t>(</w:t>
            </w:r>
            <w:proofErr w:type="spellStart"/>
            <w:r w:rsidRPr="007C7814">
              <w:rPr>
                <w:rFonts w:ascii="Constantia" w:eastAsia="Times New Roman" w:hAnsi="Constantia" w:cs="Times New Roman"/>
                <w:lang w:val="en-US"/>
              </w:rPr>
              <w:t>Ravenstein</w:t>
            </w:r>
            <w:proofErr w:type="spellEnd"/>
            <w:r w:rsidRPr="007C7814">
              <w:rPr>
                <w:rFonts w:ascii="Constantia" w:eastAsia="Times New Roman" w:hAnsi="Constantia" w:cs="Times New Roman"/>
                <w:lang w:val="en-US"/>
              </w:rPr>
              <w:t>, the Netherlands)</w:t>
            </w:r>
            <w:r>
              <w:rPr>
                <w:rFonts w:ascii="Constantia" w:eastAsia="Times New Roman" w:hAnsi="Constantia" w:cs="Times New Roman"/>
                <w:lang w:val="en-US"/>
              </w:rPr>
              <w:t xml:space="preserve">, Radboud Universität. </w:t>
            </w:r>
          </w:p>
        </w:tc>
        <w:tc>
          <w:tcPr>
            <w:tcW w:w="1470" w:type="dxa"/>
          </w:tcPr>
          <w:p w14:paraId="652720C8" w14:textId="0CD7D333" w:rsidR="007A4DEF" w:rsidRPr="004D53D7" w:rsidRDefault="007C7814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>
              <w:rPr>
                <w:rFonts w:ascii="Constantia" w:eastAsia="Times New Roman" w:hAnsi="Constantia" w:cs="Times New Roman"/>
                <w:lang w:val="en-US"/>
              </w:rPr>
              <w:t>Ravenstein</w:t>
            </w:r>
            <w:proofErr w:type="spellEnd"/>
            <w:r>
              <w:rPr>
                <w:rFonts w:ascii="Constantia" w:eastAsia="Times New Roman" w:hAnsi="Constantia" w:cs="Times New Roman"/>
                <w:lang w:val="en-US"/>
              </w:rPr>
              <w:t>, Netherlands</w:t>
            </w:r>
          </w:p>
        </w:tc>
      </w:tr>
      <w:tr w:rsidR="00C94FFF" w:rsidRPr="004D53D7" w14:paraId="1DD6F10C" w14:textId="77777777" w:rsidTr="0085598D">
        <w:trPr>
          <w:trHeight w:val="368"/>
        </w:trPr>
        <w:tc>
          <w:tcPr>
            <w:tcW w:w="1440" w:type="dxa"/>
          </w:tcPr>
          <w:p w14:paraId="5146A94B" w14:textId="044ABA6C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29.11 - 1.12. 18</w:t>
            </w:r>
          </w:p>
        </w:tc>
        <w:tc>
          <w:tcPr>
            <w:tcW w:w="3150" w:type="dxa"/>
          </w:tcPr>
          <w:p w14:paraId="1ED9854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power of the Rabbis and the power of God: Reading Urban Stories of Late Antiquity</w:t>
            </w:r>
          </w:p>
          <w:p w14:paraId="19DBB9C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1D7218B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Power of the Priests: Political use of religious knowledge, The Graduate School at Kiel University: “Human Developments in Landscapes” </w:t>
            </w:r>
          </w:p>
        </w:tc>
        <w:tc>
          <w:tcPr>
            <w:tcW w:w="1470" w:type="dxa"/>
          </w:tcPr>
          <w:p w14:paraId="3D2A60F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Kiel, Germany</w:t>
            </w:r>
          </w:p>
        </w:tc>
      </w:tr>
      <w:tr w:rsidR="00C94FFF" w:rsidRPr="004D53D7" w14:paraId="660A39E4" w14:textId="77777777" w:rsidTr="0085598D">
        <w:trPr>
          <w:trHeight w:val="368"/>
        </w:trPr>
        <w:tc>
          <w:tcPr>
            <w:tcW w:w="1440" w:type="dxa"/>
          </w:tcPr>
          <w:p w14:paraId="59EA22DD" w14:textId="41DE7635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29-31.10. 18 </w:t>
            </w:r>
          </w:p>
        </w:tc>
        <w:tc>
          <w:tcPr>
            <w:tcW w:w="3150" w:type="dxa"/>
          </w:tcPr>
          <w:p w14:paraId="0648596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‘</w:t>
            </w:r>
            <w:proofErr w:type="gramStart"/>
            <w:r w:rsidRPr="004D53D7">
              <w:rPr>
                <w:rFonts w:ascii="Constantia" w:eastAsia="Times New Roman" w:hAnsi="Constantia" w:cs="Times New Roman"/>
                <w:lang w:val="en-US"/>
              </w:rPr>
              <w:t>Every Day</w:t>
            </w:r>
            <w:proofErr w:type="gram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Rituals, Funeral Scenes and Rabbinic Subject’</w:t>
            </w:r>
          </w:p>
        </w:tc>
        <w:tc>
          <w:tcPr>
            <w:tcW w:w="4650" w:type="dxa"/>
          </w:tcPr>
          <w:p w14:paraId="209A3AC1" w14:textId="54ECAC52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Interpreting Rituals: Historiographical Perspectives and Pluralistic Contexts, The Leiden University Centre for the Study of Religion Annual Conference</w:t>
            </w:r>
          </w:p>
        </w:tc>
        <w:tc>
          <w:tcPr>
            <w:tcW w:w="1470" w:type="dxa"/>
          </w:tcPr>
          <w:p w14:paraId="57CCC76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Leiden, Netherlands</w:t>
            </w:r>
          </w:p>
        </w:tc>
      </w:tr>
      <w:bookmarkEnd w:id="6"/>
      <w:tr w:rsidR="00C94FFF" w:rsidRPr="004D53D7" w14:paraId="13B6138F" w14:textId="77777777" w:rsidTr="0085598D">
        <w:trPr>
          <w:trHeight w:val="368"/>
        </w:trPr>
        <w:tc>
          <w:tcPr>
            <w:tcW w:w="1440" w:type="dxa"/>
          </w:tcPr>
          <w:p w14:paraId="315BD59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31.07-3.08.18</w:t>
            </w:r>
          </w:p>
        </w:tc>
        <w:tc>
          <w:tcPr>
            <w:tcW w:w="3150" w:type="dxa"/>
          </w:tcPr>
          <w:p w14:paraId="5919DC5A" w14:textId="1C6E0C4C" w:rsidR="00A701C1" w:rsidRPr="004D53D7" w:rsidRDefault="00A701C1" w:rsidP="002B6526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Solomon and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Qitovras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Redux: Regarding the Sources of Palea Interpretata </w:t>
            </w:r>
          </w:p>
        </w:tc>
        <w:tc>
          <w:tcPr>
            <w:tcW w:w="4650" w:type="dxa"/>
          </w:tcPr>
          <w:p w14:paraId="0F247CF1" w14:textId="7362B960" w:rsidR="00A701C1" w:rsidRPr="004D53D7" w:rsidRDefault="00A701C1" w:rsidP="0026693C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2018 EABS and SBL joint conference, Slavonic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Parabiblical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Traditions Section</w:t>
            </w:r>
            <w:r w:rsidR="0026693C"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Theme: Biblical Characters in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Parabiblical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Sagas</w:t>
            </w:r>
          </w:p>
        </w:tc>
        <w:tc>
          <w:tcPr>
            <w:tcW w:w="1470" w:type="dxa"/>
          </w:tcPr>
          <w:p w14:paraId="05D9E86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Helsinki, Finland</w:t>
            </w:r>
          </w:p>
        </w:tc>
      </w:tr>
      <w:tr w:rsidR="00C94FFF" w:rsidRPr="004D53D7" w14:paraId="3EA46568" w14:textId="77777777" w:rsidTr="0085598D">
        <w:trPr>
          <w:trHeight w:val="368"/>
        </w:trPr>
        <w:tc>
          <w:tcPr>
            <w:tcW w:w="1440" w:type="dxa"/>
          </w:tcPr>
          <w:p w14:paraId="4B1921C0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19-21.7.2018</w:t>
            </w:r>
          </w:p>
        </w:tc>
        <w:tc>
          <w:tcPr>
            <w:tcW w:w="3150" w:type="dxa"/>
          </w:tcPr>
          <w:p w14:paraId="1E30A38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Galilean Micropolitics of Mobility</w:t>
            </w:r>
          </w:p>
        </w:tc>
        <w:tc>
          <w:tcPr>
            <w:tcW w:w="4650" w:type="dxa"/>
          </w:tcPr>
          <w:p w14:paraId="4AFF7280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University of Tübingen, Research group: Migration and Mobility in Late Antiquity.  2nd Research Forum: The Micropolitics of Mobility in Late Antiquity and the Early Middle Ages</w:t>
            </w:r>
          </w:p>
        </w:tc>
        <w:tc>
          <w:tcPr>
            <w:tcW w:w="1470" w:type="dxa"/>
          </w:tcPr>
          <w:p w14:paraId="44D8724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Tübingen, Germany</w:t>
            </w:r>
          </w:p>
        </w:tc>
      </w:tr>
      <w:tr w:rsidR="00C94FFF" w:rsidRPr="004D53D7" w14:paraId="1A6AD1A0" w14:textId="77777777" w:rsidTr="0085598D">
        <w:trPr>
          <w:trHeight w:val="368"/>
        </w:trPr>
        <w:tc>
          <w:tcPr>
            <w:tcW w:w="1440" w:type="dxa"/>
          </w:tcPr>
          <w:p w14:paraId="43D3244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27-31.5.2018</w:t>
            </w:r>
          </w:p>
        </w:tc>
        <w:tc>
          <w:tcPr>
            <w:tcW w:w="3150" w:type="dxa"/>
          </w:tcPr>
          <w:p w14:paraId="16241F19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’What have the Romans ever done for us?’ Creating Identity in Rabbinic Literature.</w:t>
            </w:r>
          </w:p>
          <w:p w14:paraId="02C9D15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137170A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Constructions of the Self in Ancient Mediterranean Cultures, Institute of Advanced Studies, Hebrew University of Jerusalem, Research Group Conference, </w:t>
            </w:r>
          </w:p>
        </w:tc>
        <w:tc>
          <w:tcPr>
            <w:tcW w:w="1470" w:type="dxa"/>
          </w:tcPr>
          <w:p w14:paraId="01FB229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659ACCB1" w14:textId="77777777" w:rsidTr="0085598D">
        <w:trPr>
          <w:trHeight w:val="368"/>
        </w:trPr>
        <w:tc>
          <w:tcPr>
            <w:tcW w:w="1440" w:type="dxa"/>
          </w:tcPr>
          <w:p w14:paraId="0EF8A7A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7-8 / 9/2017</w:t>
            </w:r>
          </w:p>
        </w:tc>
        <w:tc>
          <w:tcPr>
            <w:tcW w:w="3150" w:type="dxa"/>
          </w:tcPr>
          <w:p w14:paraId="7444181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Solomon and Kitovras Redux: Source Criticism of Palea Interpretata</w:t>
            </w:r>
          </w:p>
        </w:tc>
        <w:tc>
          <w:tcPr>
            <w:tcW w:w="4650" w:type="dxa"/>
          </w:tcPr>
          <w:p w14:paraId="735E130F" w14:textId="5BD7A2A9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Biblical manuscript tradition between lexicography,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textology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and literary </w:t>
            </w:r>
            <w:r w:rsidR="00C94FFF" w:rsidRPr="004D53D7">
              <w:rPr>
                <w:rFonts w:ascii="Constantia" w:eastAsia="Times New Roman" w:hAnsi="Constantia" w:cs="Times New Roman"/>
                <w:lang w:val="en-US"/>
              </w:rPr>
              <w:t xml:space="preserve">history, </w:t>
            </w:r>
            <w:proofErr w:type="spellStart"/>
            <w:r w:rsidR="00C94FFF" w:rsidRPr="004D53D7">
              <w:rPr>
                <w:rFonts w:ascii="Constantia" w:eastAsia="Times New Roman" w:hAnsi="Constantia" w:cs="Times New Roman"/>
                <w:lang w:val="en-US"/>
              </w:rPr>
              <w:lastRenderedPageBreak/>
              <w:t>Kirillo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-Methodius Scientific Centre of the Bulgarian Academy of Sciences</w:t>
            </w:r>
          </w:p>
        </w:tc>
        <w:tc>
          <w:tcPr>
            <w:tcW w:w="1470" w:type="dxa"/>
          </w:tcPr>
          <w:p w14:paraId="7B0E107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lastRenderedPageBreak/>
              <w:t>Sofia, Bulgaria</w:t>
            </w:r>
          </w:p>
        </w:tc>
      </w:tr>
      <w:tr w:rsidR="00D5323A" w:rsidRPr="004D53D7" w14:paraId="5F50CFDB" w14:textId="77777777" w:rsidTr="0085598D">
        <w:trPr>
          <w:trHeight w:val="1386"/>
        </w:trPr>
        <w:tc>
          <w:tcPr>
            <w:tcW w:w="1440" w:type="dxa"/>
          </w:tcPr>
          <w:p w14:paraId="2CB5A8C4" w14:textId="4D6AEAD8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6-10.8.2017</w:t>
            </w:r>
          </w:p>
        </w:tc>
        <w:tc>
          <w:tcPr>
            <w:tcW w:w="3150" w:type="dxa"/>
          </w:tcPr>
          <w:p w14:paraId="501831E8" w14:textId="39F41AFB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Sea Voyages and the Cultural Universe of Rabbis</w:t>
            </w:r>
          </w:p>
        </w:tc>
        <w:tc>
          <w:tcPr>
            <w:tcW w:w="4650" w:type="dxa"/>
          </w:tcPr>
          <w:p w14:paraId="4B3F6ECB" w14:textId="1FEE0732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17th World Congress of Jewish Studies. Session: The Construction of Space in the Eyes of the Sages: Between Reality and Imagination</w:t>
            </w:r>
          </w:p>
        </w:tc>
        <w:tc>
          <w:tcPr>
            <w:tcW w:w="1470" w:type="dxa"/>
          </w:tcPr>
          <w:p w14:paraId="5B8A2F98" w14:textId="7ADD628F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33F53EE5" w14:textId="77777777" w:rsidTr="0085598D">
        <w:trPr>
          <w:trHeight w:val="1386"/>
        </w:trPr>
        <w:tc>
          <w:tcPr>
            <w:tcW w:w="1440" w:type="dxa"/>
          </w:tcPr>
          <w:p w14:paraId="7EABA14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02/01</w:t>
            </w:r>
            <w:r w:rsidRPr="004D53D7">
              <w:rPr>
                <w:rFonts w:ascii="Constantia" w:eastAsia="Times New Roman" w:hAnsi="Constantia" w:cs="Times New Roman"/>
                <w:rtl/>
                <w:lang w:val="en-US"/>
              </w:rPr>
              <w:t>-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05/01/2017</w:t>
            </w:r>
          </w:p>
        </w:tc>
        <w:tc>
          <w:tcPr>
            <w:tcW w:w="3150" w:type="dxa"/>
          </w:tcPr>
          <w:p w14:paraId="1958029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Going West: Migrating Babylonians and the Question of Identity</w:t>
            </w:r>
          </w:p>
        </w:tc>
        <w:tc>
          <w:tcPr>
            <w:tcW w:w="4650" w:type="dxa"/>
          </w:tcPr>
          <w:p w14:paraId="6068C30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A Question of Identity: Formation, Transition, Negotiation. International Conference, Mandel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Scholion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Interdisciplinary Centre and the Israel Science Foundation, Jerusalem </w:t>
            </w:r>
          </w:p>
        </w:tc>
        <w:tc>
          <w:tcPr>
            <w:tcW w:w="1470" w:type="dxa"/>
          </w:tcPr>
          <w:p w14:paraId="2E0FEC9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2D688031" w14:textId="77777777" w:rsidTr="0085598D">
        <w:trPr>
          <w:trHeight w:val="368"/>
        </w:trPr>
        <w:tc>
          <w:tcPr>
            <w:tcW w:w="1440" w:type="dxa"/>
          </w:tcPr>
          <w:p w14:paraId="627A945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17.07 - 20.07.2016</w:t>
            </w:r>
          </w:p>
        </w:tc>
        <w:tc>
          <w:tcPr>
            <w:tcW w:w="3150" w:type="dxa"/>
          </w:tcPr>
          <w:p w14:paraId="1399631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King at the Feast: Obscure Stories and Their Hidden Meaning</w:t>
            </w:r>
          </w:p>
          <w:p w14:paraId="7E7C080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774CF31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European Association of Biblical Studies Annual Meeting </w:t>
            </w:r>
          </w:p>
        </w:tc>
        <w:tc>
          <w:tcPr>
            <w:tcW w:w="1470" w:type="dxa"/>
          </w:tcPr>
          <w:p w14:paraId="5E16D7F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Leuven, Belgium</w:t>
            </w:r>
          </w:p>
        </w:tc>
      </w:tr>
      <w:tr w:rsidR="00C94FFF" w:rsidRPr="004D53D7" w14:paraId="49846604" w14:textId="77777777" w:rsidTr="0085598D">
        <w:trPr>
          <w:trHeight w:val="368"/>
        </w:trPr>
        <w:tc>
          <w:tcPr>
            <w:tcW w:w="1440" w:type="dxa"/>
          </w:tcPr>
          <w:p w14:paraId="1D0AA0A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27 – 28/6/ 2016</w:t>
            </w:r>
          </w:p>
        </w:tc>
        <w:tc>
          <w:tcPr>
            <w:tcW w:w="3150" w:type="dxa"/>
          </w:tcPr>
          <w:p w14:paraId="3BC12F9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What is Hidden in the Small Box?  </w:t>
            </w:r>
          </w:p>
        </w:tc>
        <w:tc>
          <w:tcPr>
            <w:tcW w:w="4650" w:type="dxa"/>
          </w:tcPr>
          <w:p w14:paraId="7D4C357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Talmud and Christianity: Rabbinic Judaism after Constantine, An International Conference at Murray Edwards College</w:t>
            </w:r>
          </w:p>
          <w:p w14:paraId="6FABB5C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70" w:type="dxa"/>
          </w:tcPr>
          <w:p w14:paraId="296958E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Cambridge, UK</w:t>
            </w:r>
          </w:p>
        </w:tc>
      </w:tr>
      <w:tr w:rsidR="00C94FFF" w:rsidRPr="004D53D7" w14:paraId="113E5F20" w14:textId="77777777" w:rsidTr="0085598D">
        <w:trPr>
          <w:trHeight w:val="368"/>
        </w:trPr>
        <w:tc>
          <w:tcPr>
            <w:tcW w:w="1440" w:type="dxa"/>
          </w:tcPr>
          <w:p w14:paraId="774A87F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11/4/2016</w:t>
            </w:r>
          </w:p>
        </w:tc>
        <w:tc>
          <w:tcPr>
            <w:tcW w:w="3150" w:type="dxa"/>
          </w:tcPr>
          <w:p w14:paraId="014EC069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Mother Tongue/Mother Land in Rabbinic Rhetoric</w:t>
            </w:r>
          </w:p>
        </w:tc>
        <w:tc>
          <w:tcPr>
            <w:tcW w:w="4650" w:type="dxa"/>
          </w:tcPr>
          <w:p w14:paraId="4538401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Untying the Mother Tongue: On Language, Affect, and the Unconscious ICI Berlin Institute for Cultural Inquiry</w:t>
            </w:r>
          </w:p>
        </w:tc>
        <w:tc>
          <w:tcPr>
            <w:tcW w:w="1470" w:type="dxa"/>
          </w:tcPr>
          <w:p w14:paraId="1A001BF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Berlin, Germany</w:t>
            </w:r>
          </w:p>
        </w:tc>
      </w:tr>
      <w:tr w:rsidR="00C94FFF" w:rsidRPr="004D53D7" w14:paraId="6B54BE37" w14:textId="77777777" w:rsidTr="0085598D">
        <w:trPr>
          <w:trHeight w:val="368"/>
        </w:trPr>
        <w:tc>
          <w:tcPr>
            <w:tcW w:w="1440" w:type="dxa"/>
          </w:tcPr>
          <w:p w14:paraId="20D41A8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8-10/10/2016</w:t>
            </w:r>
          </w:p>
        </w:tc>
        <w:tc>
          <w:tcPr>
            <w:tcW w:w="3150" w:type="dxa"/>
          </w:tcPr>
          <w:p w14:paraId="040A86F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Face value: Facing the Other in the stories of Palestinian Talmud</w:t>
            </w:r>
          </w:p>
        </w:tc>
        <w:tc>
          <w:tcPr>
            <w:tcW w:w="4650" w:type="dxa"/>
          </w:tcPr>
          <w:p w14:paraId="22E83DA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Jewish Studies and Sociology of Knowledge: Discourse, Lifeworld and the Transformation of Traditions International Conference Hochschule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für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Jüdische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Studien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Heidelberg (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HfJS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)</w:t>
            </w:r>
          </w:p>
        </w:tc>
        <w:tc>
          <w:tcPr>
            <w:tcW w:w="1470" w:type="dxa"/>
          </w:tcPr>
          <w:p w14:paraId="4291B83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Heidelberg, Germany</w:t>
            </w:r>
          </w:p>
        </w:tc>
      </w:tr>
      <w:tr w:rsidR="00C94FFF" w:rsidRPr="004D53D7" w14:paraId="526A2D81" w14:textId="77777777" w:rsidTr="0085598D">
        <w:trPr>
          <w:trHeight w:val="368"/>
        </w:trPr>
        <w:tc>
          <w:tcPr>
            <w:tcW w:w="1440" w:type="dxa"/>
          </w:tcPr>
          <w:p w14:paraId="2D123293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3-8/9/2015</w:t>
            </w:r>
          </w:p>
        </w:tc>
        <w:tc>
          <w:tcPr>
            <w:tcW w:w="3150" w:type="dxa"/>
          </w:tcPr>
          <w:p w14:paraId="2E2B0F2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"Christian, Jewish and Pagan Motifs in Sea-voyages stories of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Barsauma's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Vita."</w:t>
            </w:r>
          </w:p>
          <w:p w14:paraId="44F0947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5C7CA8D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International Scientific Conference of Bulgarian Academy of Since: Identifying Jewish and Cristian Patterns in the Literature of Late Antiquity and Middle Ages, Varna, Bulgaria.</w:t>
            </w:r>
          </w:p>
        </w:tc>
        <w:tc>
          <w:tcPr>
            <w:tcW w:w="1470" w:type="dxa"/>
          </w:tcPr>
          <w:p w14:paraId="35672E5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Sofia, Bulgaria</w:t>
            </w:r>
          </w:p>
        </w:tc>
      </w:tr>
      <w:tr w:rsidR="00C94FFF" w:rsidRPr="004D53D7" w14:paraId="0EF2B1D0" w14:textId="77777777" w:rsidTr="0085598D">
        <w:trPr>
          <w:trHeight w:val="368"/>
        </w:trPr>
        <w:tc>
          <w:tcPr>
            <w:tcW w:w="1440" w:type="dxa"/>
          </w:tcPr>
          <w:p w14:paraId="4E607C8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1—2/7/ 2015.</w:t>
            </w:r>
          </w:p>
        </w:tc>
        <w:tc>
          <w:tcPr>
            <w:tcW w:w="3150" w:type="dxa"/>
          </w:tcPr>
          <w:p w14:paraId="6696895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‘Narrative bricolage and cultural hybrids in Rabbinic Babylonia: On the narratives of seduction and the topos of light’</w:t>
            </w:r>
          </w:p>
          <w:p w14:paraId="381F5B7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2605D3E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rtl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Aggada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of the Babylonian Talmud and its Cultural World, NYU conference, </w:t>
            </w:r>
          </w:p>
          <w:p w14:paraId="489F2AA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70" w:type="dxa"/>
          </w:tcPr>
          <w:p w14:paraId="1D34D59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New York, USA</w:t>
            </w:r>
          </w:p>
        </w:tc>
      </w:tr>
      <w:tr w:rsidR="00C94FFF" w:rsidRPr="004D53D7" w14:paraId="7B3AD7F6" w14:textId="77777777" w:rsidTr="0085598D">
        <w:trPr>
          <w:trHeight w:val="368"/>
        </w:trPr>
        <w:tc>
          <w:tcPr>
            <w:tcW w:w="1440" w:type="dxa"/>
          </w:tcPr>
          <w:p w14:paraId="0F9C35A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09.02. 2015</w:t>
            </w:r>
          </w:p>
        </w:tc>
        <w:tc>
          <w:tcPr>
            <w:tcW w:w="3150" w:type="dxa"/>
          </w:tcPr>
          <w:p w14:paraId="76C23CB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‘The Guests Are from Babylonia, the Hosts Are from the Land of Israel’</w:t>
            </w:r>
          </w:p>
        </w:tc>
        <w:tc>
          <w:tcPr>
            <w:tcW w:w="4650" w:type="dxa"/>
          </w:tcPr>
          <w:p w14:paraId="14A174B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Jews and the Roman Empire: Beyond the Resistance/Accommodation Paradigm, Frankel Center for Judaic Studies Symposium, </w:t>
            </w:r>
          </w:p>
        </w:tc>
        <w:tc>
          <w:tcPr>
            <w:tcW w:w="1470" w:type="dxa"/>
          </w:tcPr>
          <w:p w14:paraId="110801D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Ann Arbor, MI</w:t>
            </w:r>
          </w:p>
        </w:tc>
      </w:tr>
      <w:tr w:rsidR="00C94FFF" w:rsidRPr="004D53D7" w14:paraId="1558BD57" w14:textId="77777777" w:rsidTr="0085598D">
        <w:trPr>
          <w:trHeight w:val="368"/>
        </w:trPr>
        <w:tc>
          <w:tcPr>
            <w:tcW w:w="1440" w:type="dxa"/>
          </w:tcPr>
          <w:p w14:paraId="1B7BF02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24.7.2014</w:t>
            </w:r>
          </w:p>
        </w:tc>
        <w:tc>
          <w:tcPr>
            <w:tcW w:w="3150" w:type="dxa"/>
          </w:tcPr>
          <w:p w14:paraId="7CB9D94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Cure of Amnesia and the Metaphoric Physiology of Memory</w:t>
            </w:r>
          </w:p>
          <w:p w14:paraId="00D10DA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6F0479C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„Jewish Medicine “: One-day panel at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Xth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EAJS-Congress</w:t>
            </w:r>
          </w:p>
        </w:tc>
        <w:tc>
          <w:tcPr>
            <w:tcW w:w="1470" w:type="dxa"/>
          </w:tcPr>
          <w:p w14:paraId="19C0D283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Paris, France</w:t>
            </w:r>
          </w:p>
        </w:tc>
      </w:tr>
      <w:tr w:rsidR="00C94FFF" w:rsidRPr="004D53D7" w14:paraId="2F4C9F4F" w14:textId="77777777" w:rsidTr="0085598D">
        <w:trPr>
          <w:trHeight w:val="368"/>
        </w:trPr>
        <w:tc>
          <w:tcPr>
            <w:tcW w:w="1440" w:type="dxa"/>
          </w:tcPr>
          <w:p w14:paraId="08646C9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3-5/2/ 2014.</w:t>
            </w:r>
          </w:p>
        </w:tc>
        <w:tc>
          <w:tcPr>
            <w:tcW w:w="3150" w:type="dxa"/>
          </w:tcPr>
          <w:p w14:paraId="0FA71A0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‘Narrative Strategies and Cultural Hybrids’</w:t>
            </w:r>
          </w:p>
          <w:p w14:paraId="189F30D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2E21E3A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Annual International Conference in Jewish Studies</w:t>
            </w:r>
          </w:p>
        </w:tc>
        <w:tc>
          <w:tcPr>
            <w:tcW w:w="1470" w:type="dxa"/>
          </w:tcPr>
          <w:p w14:paraId="652749F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Moscow, Russia</w:t>
            </w:r>
          </w:p>
        </w:tc>
      </w:tr>
      <w:tr w:rsidR="00C94FFF" w:rsidRPr="004D53D7" w14:paraId="27A309C5" w14:textId="77777777" w:rsidTr="0085598D">
        <w:trPr>
          <w:trHeight w:val="368"/>
        </w:trPr>
        <w:tc>
          <w:tcPr>
            <w:tcW w:w="1440" w:type="dxa"/>
          </w:tcPr>
          <w:p w14:paraId="29885DB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lastRenderedPageBreak/>
              <w:t>25-27/7/ 2013</w:t>
            </w:r>
          </w:p>
        </w:tc>
        <w:tc>
          <w:tcPr>
            <w:tcW w:w="3150" w:type="dxa"/>
          </w:tcPr>
          <w:p w14:paraId="6F80CC70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“Syriac Christians and Babylonian Jewry: Narratives and Identity-Shaping in a Multi-Religious Setting”</w:t>
            </w:r>
          </w:p>
          <w:p w14:paraId="3B2FC80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331A227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Patristic Studies in the Twenty-First Century</w:t>
            </w:r>
            <w:r w:rsidRPr="004D53D7">
              <w:rPr>
                <w:rFonts w:ascii="Constantia" w:eastAsia="Times New Roman" w:hAnsi="Constantia" w:cs="Times New Roman"/>
                <w:rtl/>
                <w:lang w:val="en-US"/>
              </w:rPr>
              <w:t>: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An International Conference to mark the 50th Anniversary of AIEP/IAPS</w:t>
            </w:r>
          </w:p>
        </w:tc>
        <w:tc>
          <w:tcPr>
            <w:tcW w:w="1470" w:type="dxa"/>
          </w:tcPr>
          <w:p w14:paraId="0CA817B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31FD9951" w14:textId="77777777" w:rsidTr="0085598D">
        <w:trPr>
          <w:trHeight w:val="368"/>
        </w:trPr>
        <w:tc>
          <w:tcPr>
            <w:tcW w:w="1440" w:type="dxa"/>
          </w:tcPr>
          <w:p w14:paraId="34BAA42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28/7-1/8/2013</w:t>
            </w:r>
          </w:p>
        </w:tc>
        <w:tc>
          <w:tcPr>
            <w:tcW w:w="3150" w:type="dxa"/>
          </w:tcPr>
          <w:p w14:paraId="77395BD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 ‘Temptations and Roadside Hazards: Notes About the Topoi of the Babylonian Story’</w:t>
            </w:r>
          </w:p>
        </w:tc>
        <w:tc>
          <w:tcPr>
            <w:tcW w:w="4650" w:type="dxa"/>
          </w:tcPr>
          <w:p w14:paraId="6E852CD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Session: The Story in the Babylonian Talmud and its Cultural World. The 16th world Congress of Jewish Studies</w:t>
            </w:r>
          </w:p>
        </w:tc>
        <w:tc>
          <w:tcPr>
            <w:tcW w:w="1470" w:type="dxa"/>
          </w:tcPr>
          <w:p w14:paraId="0616C12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D5323A" w:rsidRPr="004D53D7" w14:paraId="2041CCAF" w14:textId="77777777" w:rsidTr="0085598D">
        <w:trPr>
          <w:trHeight w:val="368"/>
        </w:trPr>
        <w:tc>
          <w:tcPr>
            <w:tcW w:w="1440" w:type="dxa"/>
          </w:tcPr>
          <w:p w14:paraId="01D25A66" w14:textId="77777777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7DE2A8AF" w14:textId="77777777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7B6E332A" w14:textId="2B69F4E7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Organization of the Session</w:t>
            </w:r>
          </w:p>
        </w:tc>
        <w:tc>
          <w:tcPr>
            <w:tcW w:w="1470" w:type="dxa"/>
          </w:tcPr>
          <w:p w14:paraId="4DADD143" w14:textId="77777777" w:rsidR="00D5323A" w:rsidRPr="004D53D7" w:rsidRDefault="00D5323A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tr w:rsidR="00C94FFF" w:rsidRPr="004D53D7" w14:paraId="1852B940" w14:textId="77777777" w:rsidTr="0085598D">
        <w:trPr>
          <w:trHeight w:val="368"/>
        </w:trPr>
        <w:tc>
          <w:tcPr>
            <w:tcW w:w="1440" w:type="dxa"/>
          </w:tcPr>
          <w:p w14:paraId="68EF743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23- 27 /9/ 2013</w:t>
            </w:r>
          </w:p>
        </w:tc>
        <w:tc>
          <w:tcPr>
            <w:tcW w:w="3150" w:type="dxa"/>
            <w:vMerge w:val="restart"/>
          </w:tcPr>
          <w:p w14:paraId="454A603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Midrashic/Aggadic Traditions between East and West</w:t>
            </w:r>
          </w:p>
        </w:tc>
        <w:tc>
          <w:tcPr>
            <w:tcW w:w="4650" w:type="dxa"/>
          </w:tcPr>
          <w:p w14:paraId="515ABA1C" w14:textId="17F69143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 w:rsidRPr="004D53D7">
              <w:rPr>
                <w:rFonts w:ascii="Constantia" w:eastAsia="Times New Roman" w:hAnsi="Constantia" w:cs="Times New Roman"/>
                <w:lang w:val="de-DE"/>
              </w:rPr>
              <w:t xml:space="preserve">32 Deutsche </w:t>
            </w:r>
            <w:r w:rsidR="00F319CD" w:rsidRPr="004D53D7">
              <w:rPr>
                <w:rFonts w:ascii="Constantia" w:eastAsia="Times New Roman" w:hAnsi="Constantia" w:cs="Times New Roman"/>
                <w:lang w:val="de-DE"/>
              </w:rPr>
              <w:t>Orientalisten Tag</w:t>
            </w:r>
            <w:r w:rsidRPr="004D53D7">
              <w:rPr>
                <w:rFonts w:ascii="Constantia" w:eastAsia="Times New Roman" w:hAnsi="Constantia" w:cs="Times New Roman"/>
                <w:lang w:val="de-DE"/>
              </w:rPr>
              <w:t xml:space="preserve">, University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de-DE"/>
              </w:rPr>
              <w:t>of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de-DE"/>
              </w:rPr>
              <w:t xml:space="preserve"> Münster</w:t>
            </w:r>
          </w:p>
        </w:tc>
        <w:tc>
          <w:tcPr>
            <w:tcW w:w="1470" w:type="dxa"/>
          </w:tcPr>
          <w:p w14:paraId="20A2959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Münster, Germany</w:t>
            </w:r>
          </w:p>
        </w:tc>
      </w:tr>
      <w:tr w:rsidR="00C94FFF" w:rsidRPr="004D53D7" w14:paraId="1E94B51D" w14:textId="77777777" w:rsidTr="0085598D">
        <w:trPr>
          <w:trHeight w:val="367"/>
        </w:trPr>
        <w:tc>
          <w:tcPr>
            <w:tcW w:w="1440" w:type="dxa"/>
          </w:tcPr>
          <w:p w14:paraId="3899807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  <w:vMerge/>
          </w:tcPr>
          <w:p w14:paraId="73E292F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562C4AD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b/>
                <w:bCs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b/>
                <w:bCs/>
                <w:lang w:val="en-US"/>
              </w:rPr>
              <w:t>keynote speaker</w:t>
            </w:r>
          </w:p>
        </w:tc>
        <w:tc>
          <w:tcPr>
            <w:tcW w:w="1470" w:type="dxa"/>
          </w:tcPr>
          <w:p w14:paraId="7C3F2C5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tr w:rsidR="00C94FFF" w:rsidRPr="004D53D7" w14:paraId="16528E25" w14:textId="77777777" w:rsidTr="0085598D">
        <w:trPr>
          <w:trHeight w:val="660"/>
        </w:trPr>
        <w:tc>
          <w:tcPr>
            <w:tcW w:w="1440" w:type="dxa"/>
          </w:tcPr>
          <w:p w14:paraId="49F4D34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8/11/2012.</w:t>
            </w:r>
          </w:p>
        </w:tc>
        <w:tc>
          <w:tcPr>
            <w:tcW w:w="3150" w:type="dxa"/>
            <w:vMerge w:val="restart"/>
          </w:tcPr>
          <w:p w14:paraId="505B32E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Appointment with Death: Metamorphosis of the Narrative Tradition from the Land of Israel to Sassanian Babylonia </w:t>
            </w:r>
          </w:p>
        </w:tc>
        <w:tc>
          <w:tcPr>
            <w:tcW w:w="4650" w:type="dxa"/>
          </w:tcPr>
          <w:p w14:paraId="55BC7A0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Conference: “Life &amp; Death,” SALT: Forum for Advanced Studies in Arts, Languages and Theology, University of Uppsala, </w:t>
            </w:r>
          </w:p>
        </w:tc>
        <w:tc>
          <w:tcPr>
            <w:tcW w:w="1470" w:type="dxa"/>
          </w:tcPr>
          <w:p w14:paraId="3AA2E5B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Uppsala, Sweden</w:t>
            </w:r>
          </w:p>
        </w:tc>
      </w:tr>
      <w:tr w:rsidR="00C94FFF" w:rsidRPr="004D53D7" w14:paraId="1326B8F8" w14:textId="77777777" w:rsidTr="0085598D">
        <w:trPr>
          <w:trHeight w:val="660"/>
        </w:trPr>
        <w:tc>
          <w:tcPr>
            <w:tcW w:w="1440" w:type="dxa"/>
          </w:tcPr>
          <w:p w14:paraId="7823E8E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  <w:vMerge/>
          </w:tcPr>
          <w:p w14:paraId="14AB8A8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13EDA945" w14:textId="77777777" w:rsidR="00A701C1" w:rsidRPr="0085598D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b/>
                <w:bCs/>
                <w:lang w:val="en-US"/>
              </w:rPr>
            </w:pPr>
            <w:r w:rsidRPr="0085598D">
              <w:rPr>
                <w:rFonts w:ascii="Constantia" w:eastAsia="Times New Roman" w:hAnsi="Constantia" w:cs="Times New Roman"/>
                <w:b/>
                <w:bCs/>
                <w:lang w:val="en-US"/>
              </w:rPr>
              <w:t>keynote speaker</w:t>
            </w:r>
          </w:p>
        </w:tc>
        <w:tc>
          <w:tcPr>
            <w:tcW w:w="1470" w:type="dxa"/>
          </w:tcPr>
          <w:p w14:paraId="1F83823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tr w:rsidR="00C94FFF" w:rsidRPr="004D53D7" w14:paraId="09E64A89" w14:textId="77777777" w:rsidTr="0085598D">
        <w:trPr>
          <w:trHeight w:val="720"/>
        </w:trPr>
        <w:tc>
          <w:tcPr>
            <w:tcW w:w="1440" w:type="dxa"/>
          </w:tcPr>
          <w:p w14:paraId="4F92BEC9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19-21/10/2012.</w:t>
            </w:r>
          </w:p>
        </w:tc>
        <w:tc>
          <w:tcPr>
            <w:tcW w:w="3150" w:type="dxa"/>
          </w:tcPr>
          <w:p w14:paraId="4BAE03C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Mnemosyne and Rabbis</w:t>
            </w:r>
          </w:p>
        </w:tc>
        <w:tc>
          <w:tcPr>
            <w:tcW w:w="4650" w:type="dxa"/>
          </w:tcPr>
          <w:p w14:paraId="6DD4C70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16th Biennial Conference for the International Society for Religion, Literature and Culture,</w:t>
            </w:r>
            <w:r w:rsidRPr="004D53D7" w:rsidDel="001C20B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>Faculty of Theology, University of Copenhagen</w:t>
            </w:r>
          </w:p>
          <w:p w14:paraId="16E5606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70" w:type="dxa"/>
          </w:tcPr>
          <w:p w14:paraId="78AFC35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Copenhagen, Denmark</w:t>
            </w:r>
          </w:p>
        </w:tc>
      </w:tr>
      <w:tr w:rsidR="00C94FFF" w:rsidRPr="004D53D7" w14:paraId="4CDB8C5E" w14:textId="77777777" w:rsidTr="0085598D">
        <w:trPr>
          <w:trHeight w:val="720"/>
        </w:trPr>
        <w:tc>
          <w:tcPr>
            <w:tcW w:w="1440" w:type="dxa"/>
          </w:tcPr>
          <w:p w14:paraId="62C6208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23-26/08/2012</w:t>
            </w:r>
          </w:p>
        </w:tc>
        <w:tc>
          <w:tcPr>
            <w:tcW w:w="3150" w:type="dxa"/>
          </w:tcPr>
          <w:p w14:paraId="65DB45D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Immigrants from Babylonian Diaspora in the Realm of Palestinian Rabbis</w:t>
            </w:r>
          </w:p>
        </w:tc>
        <w:tc>
          <w:tcPr>
            <w:tcW w:w="4650" w:type="dxa"/>
          </w:tcPr>
          <w:p w14:paraId="2814398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Ends and Beginnings: The European Association for the Study of Religions Conference, Session: Jewish Diaspora Endings and Beginnings,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Södertörn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University</w:t>
            </w:r>
          </w:p>
        </w:tc>
        <w:tc>
          <w:tcPr>
            <w:tcW w:w="1470" w:type="dxa"/>
          </w:tcPr>
          <w:p w14:paraId="2AEFCEC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Stockholm, Sweden,</w:t>
            </w:r>
          </w:p>
        </w:tc>
      </w:tr>
      <w:tr w:rsidR="00C94FFF" w:rsidRPr="004D53D7" w14:paraId="6BF4295A" w14:textId="77777777" w:rsidTr="0085598D">
        <w:trPr>
          <w:trHeight w:val="720"/>
        </w:trPr>
        <w:tc>
          <w:tcPr>
            <w:tcW w:w="1440" w:type="dxa"/>
          </w:tcPr>
          <w:p w14:paraId="1DA4CC3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2–3/6/2011.</w:t>
            </w:r>
          </w:p>
        </w:tc>
        <w:tc>
          <w:tcPr>
            <w:tcW w:w="3150" w:type="dxa"/>
          </w:tcPr>
          <w:p w14:paraId="563B1A3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Unfolding Fate of Leviathan and Behemoth. </w:t>
            </w:r>
          </w:p>
        </w:tc>
        <w:tc>
          <w:tcPr>
            <w:tcW w:w="4650" w:type="dxa"/>
          </w:tcPr>
          <w:p w14:paraId="3468BD3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Midreshei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Aggadah in Eretz Israel and Their Proliferation.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Internationa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Conference of the Institute for Eretz Israel Research,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Yad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Ben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Zvi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, </w:t>
            </w:r>
          </w:p>
        </w:tc>
        <w:tc>
          <w:tcPr>
            <w:tcW w:w="1470" w:type="dxa"/>
          </w:tcPr>
          <w:p w14:paraId="312ED02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39993CC7" w14:textId="77777777" w:rsidTr="0085598D">
        <w:trPr>
          <w:trHeight w:val="720"/>
        </w:trPr>
        <w:tc>
          <w:tcPr>
            <w:tcW w:w="1440" w:type="dxa"/>
          </w:tcPr>
          <w:p w14:paraId="10E362F3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31/10-3/11/2010.</w:t>
            </w:r>
          </w:p>
          <w:p w14:paraId="7E57C47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0819E2C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Body of the Story about the Disciples of R. Ishmael (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bBekh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45a) and the Boundaries of the Fe/Male Body</w:t>
            </w:r>
          </w:p>
          <w:p w14:paraId="641EA1D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0632DCD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Conference “‘A Woman in the Temple Court?’ Women in Seder Qodashim and in the Temple,”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Freie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Universität,</w:t>
            </w:r>
          </w:p>
        </w:tc>
        <w:tc>
          <w:tcPr>
            <w:tcW w:w="1470" w:type="dxa"/>
          </w:tcPr>
          <w:p w14:paraId="684EFEF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Berlin, Germany</w:t>
            </w:r>
          </w:p>
        </w:tc>
      </w:tr>
      <w:tr w:rsidR="00C94FFF" w:rsidRPr="004D53D7" w14:paraId="1EA42542" w14:textId="77777777" w:rsidTr="0085598D">
        <w:trPr>
          <w:trHeight w:val="720"/>
        </w:trPr>
        <w:tc>
          <w:tcPr>
            <w:tcW w:w="1440" w:type="dxa"/>
          </w:tcPr>
          <w:p w14:paraId="46BD645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12-14/10/2010</w:t>
            </w:r>
          </w:p>
        </w:tc>
        <w:tc>
          <w:tcPr>
            <w:tcW w:w="3150" w:type="dxa"/>
          </w:tcPr>
          <w:p w14:paraId="6ABFA42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Misfortunes and Adventures of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Elihoreph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and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Ahiah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in the Land of Israel and in Babylonia: The Metamorphosis of the Narrative Tradition and Ways of Acculturation</w:t>
            </w:r>
          </w:p>
          <w:p w14:paraId="5509C66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730E6EB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Seventh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Irano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-Judaica Conference, Hebrew University of Jerusalem</w:t>
            </w:r>
          </w:p>
        </w:tc>
        <w:tc>
          <w:tcPr>
            <w:tcW w:w="1470" w:type="dxa"/>
          </w:tcPr>
          <w:p w14:paraId="0BBAF70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3B807AA9" w14:textId="77777777" w:rsidTr="0085598D">
        <w:trPr>
          <w:trHeight w:val="720"/>
        </w:trPr>
        <w:tc>
          <w:tcPr>
            <w:tcW w:w="1440" w:type="dxa"/>
          </w:tcPr>
          <w:p w14:paraId="1A361AA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10/10/2010.</w:t>
            </w:r>
          </w:p>
        </w:tc>
        <w:tc>
          <w:tcPr>
            <w:tcW w:w="3150" w:type="dxa"/>
          </w:tcPr>
          <w:p w14:paraId="28A99C63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‘Matters of the Heart’ – The Metamorphosis of the Monolithic in the Bible to the Fragmented in Rabbinic Thought</w:t>
            </w:r>
          </w:p>
          <w:p w14:paraId="0DE15763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4650" w:type="dxa"/>
          </w:tcPr>
          <w:p w14:paraId="18E2272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Judaism and Emotion Conference, University of Bern</w:t>
            </w:r>
          </w:p>
        </w:tc>
        <w:tc>
          <w:tcPr>
            <w:tcW w:w="1470" w:type="dxa"/>
          </w:tcPr>
          <w:p w14:paraId="3704501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Bern, Switzerland </w:t>
            </w:r>
          </w:p>
        </w:tc>
      </w:tr>
      <w:tr w:rsidR="00C94FFF" w:rsidRPr="004D53D7" w14:paraId="2A5C5837" w14:textId="77777777" w:rsidTr="0085598D">
        <w:trPr>
          <w:trHeight w:val="720"/>
        </w:trPr>
        <w:tc>
          <w:tcPr>
            <w:tcW w:w="1440" w:type="dxa"/>
          </w:tcPr>
          <w:p w14:paraId="4AEE811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lastRenderedPageBreak/>
              <w:t>17-18/3/2010.</w:t>
            </w:r>
          </w:p>
        </w:tc>
        <w:tc>
          <w:tcPr>
            <w:tcW w:w="3150" w:type="dxa"/>
          </w:tcPr>
          <w:p w14:paraId="3ADBCF3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How to Convert a Persian and Teach Him the Holy Scriptures’: A Zoroastrian Proselyte in Rabbinic and Syriac Christian Narratives</w:t>
            </w:r>
          </w:p>
        </w:tc>
        <w:tc>
          <w:tcPr>
            <w:tcW w:w="4650" w:type="dxa"/>
          </w:tcPr>
          <w:p w14:paraId="1DAA164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Conference “Between Contact and Contrast - Jews and Christians in the Sassanian Empire,” Ruhr-University, </w:t>
            </w:r>
          </w:p>
          <w:p w14:paraId="21246CD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70" w:type="dxa"/>
          </w:tcPr>
          <w:p w14:paraId="0D705AE9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Bochum, Germany</w:t>
            </w:r>
          </w:p>
        </w:tc>
      </w:tr>
      <w:tr w:rsidR="00C94FFF" w:rsidRPr="004D53D7" w14:paraId="10CC1BF5" w14:textId="77777777" w:rsidTr="0085598D">
        <w:trPr>
          <w:trHeight w:val="720"/>
        </w:trPr>
        <w:tc>
          <w:tcPr>
            <w:tcW w:w="1440" w:type="dxa"/>
          </w:tcPr>
          <w:p w14:paraId="33B0F8F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2-6/7/2009.</w:t>
            </w:r>
          </w:p>
          <w:p w14:paraId="274C0468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2A51DA1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Visit of the Rural Sage: Text, Context, and Intertext in a Rabbinic Narrative from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Qohelet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Rabbah</w:t>
            </w:r>
          </w:p>
        </w:tc>
        <w:tc>
          <w:tcPr>
            <w:tcW w:w="4650" w:type="dxa"/>
          </w:tcPr>
          <w:p w14:paraId="21290CD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15th World Congress of Jewish Studies, Hebrew University Jerusalem, Session: Midrash on the Five Scrolls, Jerusalem</w:t>
            </w:r>
          </w:p>
        </w:tc>
        <w:tc>
          <w:tcPr>
            <w:tcW w:w="1470" w:type="dxa"/>
          </w:tcPr>
          <w:p w14:paraId="3EDF1F9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7B60BA34" w14:textId="77777777" w:rsidTr="0085598D">
        <w:trPr>
          <w:trHeight w:val="720"/>
        </w:trPr>
        <w:tc>
          <w:tcPr>
            <w:tcW w:w="1440" w:type="dxa"/>
          </w:tcPr>
          <w:p w14:paraId="015944A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2/7/2009.</w:t>
            </w:r>
          </w:p>
          <w:p w14:paraId="58AB421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3D131F29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The Misfortunes of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Elihoreph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and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Ahiah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in Land of Israel and in Babylonia: The Metamorphosis of the Narrative Tradition and the Ways of Acculturation,”</w:t>
            </w:r>
          </w:p>
        </w:tc>
        <w:tc>
          <w:tcPr>
            <w:tcW w:w="4650" w:type="dxa"/>
          </w:tcPr>
          <w:p w14:paraId="219F2CA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International Meeting of the Society of Biblical Literature, Session: Palestine and Babylon: Two Jewish Late Antique Cultures and their Interrelation</w:t>
            </w:r>
          </w:p>
        </w:tc>
        <w:tc>
          <w:tcPr>
            <w:tcW w:w="1470" w:type="dxa"/>
          </w:tcPr>
          <w:p w14:paraId="7281DF4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Rome, Italy</w:t>
            </w:r>
          </w:p>
        </w:tc>
      </w:tr>
      <w:tr w:rsidR="00C94FFF" w:rsidRPr="004D53D7" w14:paraId="3ADFC3C8" w14:textId="77777777" w:rsidTr="0085598D">
        <w:trPr>
          <w:trHeight w:val="720"/>
        </w:trPr>
        <w:tc>
          <w:tcPr>
            <w:tcW w:w="1440" w:type="dxa"/>
          </w:tcPr>
          <w:p w14:paraId="59AE55D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24/12/2008.</w:t>
            </w:r>
          </w:p>
        </w:tc>
        <w:tc>
          <w:tcPr>
            <w:tcW w:w="3150" w:type="dxa"/>
          </w:tcPr>
          <w:p w14:paraId="101FDEC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Baale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Kerain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and Popular Religion of Jewish Palestine in Late Antiquity,</w:t>
            </w:r>
          </w:p>
        </w:tc>
        <w:tc>
          <w:tcPr>
            <w:tcW w:w="4650" w:type="dxa"/>
          </w:tcPr>
          <w:p w14:paraId="31B2C260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40th Annual Conference of the AJS </w:t>
            </w:r>
          </w:p>
        </w:tc>
        <w:tc>
          <w:tcPr>
            <w:tcW w:w="1470" w:type="dxa"/>
          </w:tcPr>
          <w:p w14:paraId="31D7B24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Washington DC, USA</w:t>
            </w:r>
          </w:p>
        </w:tc>
      </w:tr>
      <w:tr w:rsidR="00C94FFF" w:rsidRPr="004D53D7" w14:paraId="5FEAA8D3" w14:textId="77777777" w:rsidTr="0085598D">
        <w:trPr>
          <w:trHeight w:val="720"/>
        </w:trPr>
        <w:tc>
          <w:tcPr>
            <w:tcW w:w="1440" w:type="dxa"/>
          </w:tcPr>
          <w:p w14:paraId="3566B60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3-6/8/2008.</w:t>
            </w:r>
          </w:p>
          <w:p w14:paraId="4061493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6F42785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“‘Many Guests Are Called, but Who is Chosen?’ King’s Feast Parables used by Rabbis and Christians,”</w:t>
            </w:r>
          </w:p>
        </w:tc>
        <w:tc>
          <w:tcPr>
            <w:tcW w:w="4650" w:type="dxa"/>
          </w:tcPr>
          <w:p w14:paraId="640F14F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European Association of Biblical Literature Annual Meeting,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Faculdade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de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Lettras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, University of Lisbon</w:t>
            </w:r>
          </w:p>
        </w:tc>
        <w:tc>
          <w:tcPr>
            <w:tcW w:w="1470" w:type="dxa"/>
          </w:tcPr>
          <w:p w14:paraId="31A3471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Lisbon,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Porugal</w:t>
            </w:r>
            <w:proofErr w:type="spellEnd"/>
          </w:p>
        </w:tc>
      </w:tr>
      <w:tr w:rsidR="00C94FFF" w:rsidRPr="004D53D7" w14:paraId="2D7BB281" w14:textId="77777777" w:rsidTr="0085598D">
        <w:trPr>
          <w:trHeight w:val="720"/>
        </w:trPr>
        <w:tc>
          <w:tcPr>
            <w:tcW w:w="1440" w:type="dxa"/>
          </w:tcPr>
          <w:p w14:paraId="485B895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10–12/ 9/2006.</w:t>
            </w:r>
          </w:p>
          <w:p w14:paraId="7AB0642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5C0044E6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“‘Three Partners in the Formation of Man’: A Jewish Tradition and Its Wider Connections</w:t>
            </w:r>
          </w:p>
        </w:tc>
        <w:tc>
          <w:tcPr>
            <w:tcW w:w="4650" w:type="dxa"/>
          </w:tcPr>
          <w:p w14:paraId="1160261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Irano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-Judaica VI: International Conference on the History of the Cultural Relations between Jews and Iranians,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Asien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-Afrika-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Institut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, University of Hamburg</w:t>
            </w:r>
          </w:p>
        </w:tc>
        <w:tc>
          <w:tcPr>
            <w:tcW w:w="1470" w:type="dxa"/>
          </w:tcPr>
          <w:p w14:paraId="30A10CF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Hamburg, Germany</w:t>
            </w:r>
          </w:p>
        </w:tc>
      </w:tr>
      <w:tr w:rsidR="00C94FFF" w:rsidRPr="004D53D7" w14:paraId="7C9C10FF" w14:textId="77777777" w:rsidTr="0085598D">
        <w:trPr>
          <w:trHeight w:val="720"/>
        </w:trPr>
        <w:tc>
          <w:tcPr>
            <w:tcW w:w="1440" w:type="dxa"/>
          </w:tcPr>
          <w:p w14:paraId="7D7BD6F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23-27/7/2006.</w:t>
            </w:r>
          </w:p>
          <w:p w14:paraId="12F3260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150712C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Koheleth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Rabbah: The Study of Its Redactional Process</w:t>
            </w:r>
          </w:p>
        </w:tc>
        <w:tc>
          <w:tcPr>
            <w:tcW w:w="4650" w:type="dxa"/>
          </w:tcPr>
          <w:p w14:paraId="4B68C253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VIII congress of the European Association for Jewish Studies, Past and Present Perspectives in Jewish Studies</w:t>
            </w:r>
          </w:p>
        </w:tc>
        <w:tc>
          <w:tcPr>
            <w:tcW w:w="1470" w:type="dxa"/>
          </w:tcPr>
          <w:p w14:paraId="0CF3B60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Moscow, Russia</w:t>
            </w:r>
          </w:p>
        </w:tc>
      </w:tr>
      <w:tr w:rsidR="00C94FFF" w:rsidRPr="004D53D7" w14:paraId="500E3F86" w14:textId="77777777" w:rsidTr="0085598D">
        <w:trPr>
          <w:trHeight w:val="720"/>
        </w:trPr>
        <w:tc>
          <w:tcPr>
            <w:tcW w:w="1440" w:type="dxa"/>
          </w:tcPr>
          <w:p w14:paraId="0A4505A5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17-18/2/2006.</w:t>
            </w:r>
          </w:p>
        </w:tc>
        <w:tc>
          <w:tcPr>
            <w:tcW w:w="3150" w:type="dxa"/>
          </w:tcPr>
          <w:p w14:paraId="14F639E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concept of "Lev" in Rabbinic Thought</w:t>
            </w:r>
          </w:p>
        </w:tc>
        <w:tc>
          <w:tcPr>
            <w:tcW w:w="4650" w:type="dxa"/>
          </w:tcPr>
          <w:p w14:paraId="4518E84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SEFER 13th Annual International Conference on Jewish Studies</w:t>
            </w:r>
          </w:p>
        </w:tc>
        <w:tc>
          <w:tcPr>
            <w:tcW w:w="1470" w:type="dxa"/>
          </w:tcPr>
          <w:p w14:paraId="6794BC72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Moscow, Russia</w:t>
            </w:r>
          </w:p>
        </w:tc>
      </w:tr>
      <w:tr w:rsidR="00C94FFF" w:rsidRPr="004D53D7" w14:paraId="53FF71D9" w14:textId="77777777" w:rsidTr="0085598D">
        <w:trPr>
          <w:trHeight w:val="450"/>
        </w:trPr>
        <w:tc>
          <w:tcPr>
            <w:tcW w:w="1440" w:type="dxa"/>
          </w:tcPr>
          <w:p w14:paraId="4DA7D6E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27-28/12/2005.</w:t>
            </w:r>
          </w:p>
        </w:tc>
        <w:tc>
          <w:tcPr>
            <w:tcW w:w="3150" w:type="dxa"/>
          </w:tcPr>
          <w:p w14:paraId="3AECA3AD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Royal Feasts Parables</w:t>
            </w:r>
          </w:p>
        </w:tc>
        <w:tc>
          <w:tcPr>
            <w:tcW w:w="4650" w:type="dxa"/>
          </w:tcPr>
          <w:p w14:paraId="2350076E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8th Annual Rabbinic Thought Conference at Beit Morasha</w:t>
            </w:r>
          </w:p>
        </w:tc>
        <w:tc>
          <w:tcPr>
            <w:tcW w:w="1470" w:type="dxa"/>
          </w:tcPr>
          <w:p w14:paraId="5039C9C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Jerusalem, Israel</w:t>
            </w:r>
          </w:p>
        </w:tc>
      </w:tr>
      <w:tr w:rsidR="00C94FFF" w:rsidRPr="004D53D7" w14:paraId="02C281D5" w14:textId="77777777" w:rsidTr="0085598D">
        <w:trPr>
          <w:trHeight w:val="540"/>
        </w:trPr>
        <w:tc>
          <w:tcPr>
            <w:tcW w:w="1440" w:type="dxa"/>
          </w:tcPr>
          <w:p w14:paraId="09BF6A67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31/7- 4/8/2005</w:t>
            </w:r>
          </w:p>
          <w:p w14:paraId="0F61995C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50" w:type="dxa"/>
          </w:tcPr>
          <w:p w14:paraId="2E450AC8" w14:textId="2301D90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Kohelet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Rabba's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Redaction – Between Ancient and Late</w:t>
            </w:r>
          </w:p>
        </w:tc>
        <w:tc>
          <w:tcPr>
            <w:tcW w:w="4650" w:type="dxa"/>
          </w:tcPr>
          <w:p w14:paraId="29BB628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14th World Congress of Jewish Studies</w:t>
            </w:r>
          </w:p>
        </w:tc>
        <w:tc>
          <w:tcPr>
            <w:tcW w:w="1470" w:type="dxa"/>
          </w:tcPr>
          <w:p w14:paraId="14BF1CD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1582CBB7" w14:textId="77777777" w:rsidTr="0085598D">
        <w:trPr>
          <w:trHeight w:val="720"/>
        </w:trPr>
        <w:tc>
          <w:tcPr>
            <w:tcW w:w="1440" w:type="dxa"/>
          </w:tcPr>
          <w:p w14:paraId="7AFB896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15-18/2/2005.</w:t>
            </w:r>
          </w:p>
        </w:tc>
        <w:tc>
          <w:tcPr>
            <w:tcW w:w="3150" w:type="dxa"/>
          </w:tcPr>
          <w:p w14:paraId="1ED39AD4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King's Feast Parable</w:t>
            </w:r>
          </w:p>
        </w:tc>
        <w:tc>
          <w:tcPr>
            <w:tcW w:w="4650" w:type="dxa"/>
          </w:tcPr>
          <w:p w14:paraId="36E77009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SEFER, Annual 12th International and Interdisciplinary Conference on Jewish Studies</w:t>
            </w:r>
          </w:p>
        </w:tc>
        <w:tc>
          <w:tcPr>
            <w:tcW w:w="1470" w:type="dxa"/>
          </w:tcPr>
          <w:p w14:paraId="67C1EBE0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Moscow, Russia</w:t>
            </w:r>
          </w:p>
        </w:tc>
      </w:tr>
      <w:tr w:rsidR="00C94FFF" w:rsidRPr="004D53D7" w14:paraId="6450C820" w14:textId="77777777" w:rsidTr="0085598D">
        <w:trPr>
          <w:trHeight w:val="80"/>
        </w:trPr>
        <w:tc>
          <w:tcPr>
            <w:tcW w:w="1440" w:type="dxa"/>
          </w:tcPr>
          <w:p w14:paraId="55CDEF11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27-28/12/2001</w:t>
            </w:r>
          </w:p>
        </w:tc>
        <w:tc>
          <w:tcPr>
            <w:tcW w:w="3150" w:type="dxa"/>
          </w:tcPr>
          <w:p w14:paraId="585932DF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Rabbah bar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Bar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Channa's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Tales</w:t>
            </w:r>
          </w:p>
        </w:tc>
        <w:tc>
          <w:tcPr>
            <w:tcW w:w="4650" w:type="dxa"/>
          </w:tcPr>
          <w:p w14:paraId="71016ABA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5th Annual Rabbinic Thought Conference at Beit Morasha Jerusalem</w:t>
            </w:r>
          </w:p>
        </w:tc>
        <w:tc>
          <w:tcPr>
            <w:tcW w:w="1470" w:type="dxa"/>
          </w:tcPr>
          <w:p w14:paraId="5E6859FB" w14:textId="77777777" w:rsidR="00A701C1" w:rsidRPr="004D53D7" w:rsidRDefault="00A701C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</w:tbl>
    <w:p w14:paraId="0A1A5A95" w14:textId="77777777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ab/>
      </w:r>
      <w:r w:rsidRPr="004D53D7">
        <w:rPr>
          <w:rFonts w:ascii="Constantia" w:eastAsia="Times New Roman" w:hAnsi="Constantia" w:cs="Times New Roman"/>
          <w:lang w:val="en-US"/>
        </w:rPr>
        <w:tab/>
        <w:t xml:space="preserve">       </w:t>
      </w:r>
      <w:r w:rsidRPr="004D53D7">
        <w:rPr>
          <w:rFonts w:ascii="Constantia" w:eastAsia="Times New Roman" w:hAnsi="Constantia" w:cs="Times New Roman"/>
          <w:lang w:val="en-US"/>
        </w:rPr>
        <w:tab/>
      </w:r>
    </w:p>
    <w:p w14:paraId="3011A946" w14:textId="77777777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30979D2D" w14:textId="794F3AF7" w:rsidR="00A701C1" w:rsidRPr="00A21338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b/>
          <w:bCs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ab/>
      </w:r>
      <w:r w:rsidRPr="004D53D7">
        <w:rPr>
          <w:rFonts w:ascii="Constantia" w:eastAsia="Times New Roman" w:hAnsi="Constantia" w:cs="Times New Roman"/>
          <w:lang w:val="en-US"/>
        </w:rPr>
        <w:tab/>
        <w:t>(</w:t>
      </w:r>
      <w:r w:rsidR="007A05E7" w:rsidRPr="004D53D7">
        <w:rPr>
          <w:rFonts w:ascii="Constantia" w:eastAsia="Times New Roman" w:hAnsi="Constantia" w:cs="Times New Roman"/>
          <w:lang w:val="en-US"/>
        </w:rPr>
        <w:t>b</w:t>
      </w:r>
      <w:r w:rsidRPr="004D53D7">
        <w:rPr>
          <w:rFonts w:ascii="Constantia" w:eastAsia="Times New Roman" w:hAnsi="Constantia" w:cs="Times New Roman"/>
          <w:lang w:val="en-US"/>
        </w:rPr>
        <w:t xml:space="preserve">)  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Presentations at </w:t>
      </w:r>
      <w:r w:rsidR="00A21338">
        <w:rPr>
          <w:rFonts w:ascii="Constantia" w:eastAsia="Times New Roman" w:hAnsi="Constantia" w:cs="Times New Roman"/>
          <w:b/>
          <w:bCs/>
          <w:lang w:val="en-US"/>
        </w:rPr>
        <w:t>I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nternational </w:t>
      </w:r>
      <w:r w:rsidR="00A21338">
        <w:rPr>
          <w:rFonts w:ascii="Constantia" w:eastAsia="Times New Roman" w:hAnsi="Constantia" w:cs="Times New Roman"/>
          <w:b/>
          <w:bCs/>
          <w:lang w:val="en-US"/>
        </w:rPr>
        <w:t>S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eminars and </w:t>
      </w:r>
      <w:r w:rsidR="00A21338">
        <w:rPr>
          <w:rFonts w:ascii="Constantia" w:eastAsia="Times New Roman" w:hAnsi="Constantia" w:cs="Times New Roman"/>
          <w:b/>
          <w:bCs/>
          <w:lang w:val="en-US"/>
        </w:rPr>
        <w:t xml:space="preserve"> </w:t>
      </w:r>
    </w:p>
    <w:p w14:paraId="43758A69" w14:textId="68F464AD" w:rsidR="00A701C1" w:rsidRPr="00A21338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b/>
          <w:bCs/>
          <w:lang w:val="en-US"/>
        </w:rPr>
      </w:pPr>
      <w:r w:rsidRPr="00A21338">
        <w:rPr>
          <w:rFonts w:ascii="Constantia" w:eastAsia="Times New Roman" w:hAnsi="Constantia" w:cs="Times New Roman"/>
          <w:b/>
          <w:bCs/>
          <w:lang w:val="en-US"/>
        </w:rPr>
        <w:tab/>
      </w:r>
      <w:r w:rsidRPr="00A21338">
        <w:rPr>
          <w:rFonts w:ascii="Constantia" w:eastAsia="Times New Roman" w:hAnsi="Constantia" w:cs="Times New Roman"/>
          <w:b/>
          <w:bCs/>
          <w:lang w:val="en-US"/>
        </w:rPr>
        <w:tab/>
        <w:t xml:space="preserve">      </w:t>
      </w:r>
      <w:r w:rsidR="00A21338">
        <w:rPr>
          <w:rFonts w:ascii="Constantia" w:eastAsia="Times New Roman" w:hAnsi="Constantia" w:cs="Times New Roman"/>
          <w:b/>
          <w:bCs/>
          <w:lang w:val="en-US"/>
        </w:rPr>
        <w:t>W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>orkshops</w:t>
      </w:r>
    </w:p>
    <w:p w14:paraId="0F4BA76D" w14:textId="77777777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ab/>
      </w:r>
      <w:r w:rsidRPr="004D53D7">
        <w:rPr>
          <w:rFonts w:ascii="Constantia" w:eastAsia="Times New Roman" w:hAnsi="Constantia" w:cs="Times New Roman"/>
          <w:lang w:val="en-US"/>
        </w:rPr>
        <w:tab/>
        <w:t xml:space="preserve">            </w:t>
      </w:r>
    </w:p>
    <w:tbl>
      <w:tblPr>
        <w:tblStyle w:val="TableGrid"/>
        <w:tblW w:w="1071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114"/>
        <w:gridCol w:w="2520"/>
        <w:gridCol w:w="2430"/>
        <w:gridCol w:w="1440"/>
      </w:tblGrid>
      <w:tr w:rsidR="001C0439" w:rsidRPr="004D53D7" w14:paraId="09D3FDE5" w14:textId="77777777" w:rsidTr="002B6526">
        <w:trPr>
          <w:trHeight w:val="368"/>
        </w:trPr>
        <w:tc>
          <w:tcPr>
            <w:tcW w:w="1206" w:type="dxa"/>
          </w:tcPr>
          <w:p w14:paraId="1B67DF2B" w14:textId="5E1AC81F" w:rsidR="001C0439" w:rsidRDefault="001C0439" w:rsidP="001C0439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11-13.06.2019</w:t>
            </w:r>
          </w:p>
        </w:tc>
        <w:tc>
          <w:tcPr>
            <w:tcW w:w="3114" w:type="dxa"/>
          </w:tcPr>
          <w:p w14:paraId="7AE927DE" w14:textId="447C26A7" w:rsidR="001C0439" w:rsidRPr="007C7814" w:rsidRDefault="001C0439" w:rsidP="001C0439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81971">
              <w:rPr>
                <w:i/>
                <w:iCs/>
                <w:sz w:val="23"/>
                <w:szCs w:val="23"/>
              </w:rPr>
              <w:t xml:space="preserve">Ars </w:t>
            </w:r>
            <w:proofErr w:type="spellStart"/>
            <w:r w:rsidRPr="00481971">
              <w:rPr>
                <w:i/>
                <w:iCs/>
                <w:sz w:val="23"/>
                <w:szCs w:val="23"/>
              </w:rPr>
              <w:t>edendi</w:t>
            </w:r>
            <w:proofErr w:type="spellEnd"/>
            <w:r w:rsidRPr="00481971">
              <w:rPr>
                <w:i/>
                <w:iCs/>
                <w:sz w:val="23"/>
                <w:szCs w:val="23"/>
              </w:rPr>
              <w:t>: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481971">
              <w:rPr>
                <w:i/>
                <w:iCs/>
                <w:sz w:val="23"/>
                <w:szCs w:val="23"/>
              </w:rPr>
              <w:t>Critical Edition and Redaction Criticism of Midrash Kohelet</w:t>
            </w:r>
            <w:r>
              <w:rPr>
                <w:i/>
                <w:iCs/>
                <w:sz w:val="23"/>
                <w:szCs w:val="23"/>
              </w:rPr>
              <w:t xml:space="preserve"> Rabbah</w:t>
            </w:r>
          </w:p>
        </w:tc>
        <w:tc>
          <w:tcPr>
            <w:tcW w:w="2520" w:type="dxa"/>
          </w:tcPr>
          <w:p w14:paraId="5DAB7924" w14:textId="3CD25B13" w:rsidR="001C0439" w:rsidRPr="00665319" w:rsidRDefault="001C0439" w:rsidP="001C0439">
            <w:pPr>
              <w:spacing w:after="0" w:line="240" w:lineRule="auto"/>
              <w:rPr>
                <w:rFonts w:ascii="Cambria" w:hAnsi="Cambria" w:cs="Didot"/>
                <w:sz w:val="24"/>
                <w:szCs w:val="24"/>
                <w:lang w:val="en-US"/>
              </w:rPr>
            </w:pPr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Workshop of the Israel Science Foundation 'Generations': Evolution and Transmission of the </w:t>
            </w:r>
            <w:r w:rsidRPr="00665319">
              <w:rPr>
                <w:rFonts w:ascii="Constantia" w:eastAsia="Times New Roman" w:hAnsi="Constantia" w:cs="Times New Roman"/>
                <w:lang w:val="en-US"/>
              </w:rPr>
              <w:lastRenderedPageBreak/>
              <w:t xml:space="preserve">Rabbinic </w:t>
            </w:r>
            <w:proofErr w:type="gramStart"/>
            <w:r w:rsidRPr="00665319">
              <w:rPr>
                <w:rFonts w:ascii="Constantia" w:eastAsia="Times New Roman" w:hAnsi="Constantia" w:cs="Times New Roman"/>
                <w:lang w:val="en-US"/>
              </w:rPr>
              <w:t>Text .</w:t>
            </w:r>
            <w:proofErr w:type="gramEnd"/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 Bar-Ilan </w:t>
            </w:r>
            <w:proofErr w:type="gramStart"/>
            <w:r w:rsidRPr="00665319">
              <w:rPr>
                <w:rFonts w:ascii="Constantia" w:eastAsia="Times New Roman" w:hAnsi="Constantia" w:cs="Times New Roman"/>
                <w:lang w:val="en-US"/>
              </w:rPr>
              <w:t>University</w:t>
            </w:r>
            <w:r w:rsidRPr="00665319">
              <w:rPr>
                <w:rFonts w:ascii="Constantia" w:eastAsia="Times New Roman" w:hAnsi="Constantia" w:cs="Times New Roman" w:hint="cs"/>
                <w:rtl/>
                <w:lang w:val="en-US"/>
              </w:rPr>
              <w:t xml:space="preserve"> </w:t>
            </w:r>
            <w:r w:rsidRPr="00665319">
              <w:rPr>
                <w:rFonts w:ascii="Constantia" w:eastAsia="Times New Roman" w:hAnsi="Constantia" w:cs="Times New Roman"/>
                <w:lang w:val="en-US"/>
              </w:rPr>
              <w:t>,</w:t>
            </w:r>
            <w:proofErr w:type="gramEnd"/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665319">
              <w:rPr>
                <w:rFonts w:ascii="Constantia" w:eastAsia="Times New Roman" w:hAnsi="Constantia" w:cs="Times New Roman"/>
                <w:lang w:val="en-US"/>
              </w:rPr>
              <w:t>Naftal-Yaffe</w:t>
            </w:r>
            <w:proofErr w:type="spellEnd"/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 Department of Talmud and Oral Law Research</w:t>
            </w:r>
          </w:p>
        </w:tc>
        <w:tc>
          <w:tcPr>
            <w:tcW w:w="2430" w:type="dxa"/>
          </w:tcPr>
          <w:p w14:paraId="16533FE9" w14:textId="62DD29A4" w:rsidR="001C0439" w:rsidRPr="00A87368" w:rsidRDefault="00665319" w:rsidP="001C0439">
            <w:pPr>
              <w:spacing w:after="0" w:line="240" w:lineRule="auto"/>
              <w:contextualSpacing/>
              <w:rPr>
                <w:rFonts w:ascii="Cambria" w:hAnsi="Cambria" w:cs="Didot"/>
                <w:sz w:val="24"/>
                <w:szCs w:val="24"/>
                <w:lang w:val="en-US"/>
              </w:rPr>
            </w:pPr>
            <w:r>
              <w:rPr>
                <w:rFonts w:ascii="Cambria" w:hAnsi="Cambria" w:cs="Didot"/>
                <w:sz w:val="24"/>
                <w:szCs w:val="24"/>
                <w:lang w:val="en-US"/>
              </w:rPr>
              <w:lastRenderedPageBreak/>
              <w:t>Talmud Department, Bar Ilan University</w:t>
            </w:r>
          </w:p>
        </w:tc>
        <w:tc>
          <w:tcPr>
            <w:tcW w:w="1440" w:type="dxa"/>
          </w:tcPr>
          <w:p w14:paraId="12C77B5B" w14:textId="6B990198" w:rsidR="001C0439" w:rsidRDefault="00665319" w:rsidP="001C0439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Ramat Gan, Israel</w:t>
            </w:r>
          </w:p>
        </w:tc>
      </w:tr>
      <w:tr w:rsidR="007C7814" w:rsidRPr="004D53D7" w14:paraId="721C3D9F" w14:textId="77777777" w:rsidTr="002B6526">
        <w:trPr>
          <w:trHeight w:val="368"/>
        </w:trPr>
        <w:tc>
          <w:tcPr>
            <w:tcW w:w="1206" w:type="dxa"/>
          </w:tcPr>
          <w:p w14:paraId="77459E93" w14:textId="2FAD9E16" w:rsidR="007C7814" w:rsidRPr="004D53D7" w:rsidRDefault="007C7814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21-22.02.2019</w:t>
            </w:r>
          </w:p>
        </w:tc>
        <w:tc>
          <w:tcPr>
            <w:tcW w:w="3114" w:type="dxa"/>
          </w:tcPr>
          <w:p w14:paraId="44E15BC6" w14:textId="27854889" w:rsidR="007C7814" w:rsidRPr="004D53D7" w:rsidRDefault="007C7814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7C7814">
              <w:rPr>
                <w:rFonts w:ascii="Constantia" w:eastAsia="Times New Roman" w:hAnsi="Constantia" w:cs="Times New Roman"/>
                <w:lang w:val="en-US"/>
              </w:rPr>
              <w:t>Chatting with God and the Benefit of the Doubt. Skeptical Theism in Late-Antique Rabbinic Stories</w:t>
            </w:r>
          </w:p>
        </w:tc>
        <w:tc>
          <w:tcPr>
            <w:tcW w:w="2520" w:type="dxa"/>
          </w:tcPr>
          <w:p w14:paraId="0E2AB1DC" w14:textId="6FBDE113" w:rsidR="007C7814" w:rsidRPr="00665319" w:rsidRDefault="007C7814" w:rsidP="007C7814">
            <w:pPr>
              <w:spacing w:after="0" w:line="240" w:lineRule="auto"/>
              <w:rPr>
                <w:rFonts w:ascii="Cambria" w:hAnsi="Cambria" w:cs="Didot"/>
                <w:sz w:val="24"/>
                <w:szCs w:val="24"/>
                <w:lang w:val="en-US"/>
              </w:rPr>
            </w:pPr>
            <w:r w:rsidRPr="00665319">
              <w:rPr>
                <w:rFonts w:ascii="Cambria" w:hAnsi="Cambria" w:cs="Didot"/>
                <w:sz w:val="24"/>
                <w:szCs w:val="24"/>
                <w:lang w:val="en-US"/>
              </w:rPr>
              <w:t>The Benefit of the Doubt. Between Skepticism and Godlessness, Critique or Indifference in Religious Traditions of the Ancient World</w:t>
            </w:r>
          </w:p>
          <w:p w14:paraId="148A83D7" w14:textId="77777777" w:rsidR="007C7814" w:rsidRPr="00665319" w:rsidRDefault="007C7814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430" w:type="dxa"/>
          </w:tcPr>
          <w:p w14:paraId="20F07878" w14:textId="006AC507" w:rsidR="007C7814" w:rsidRPr="004D53D7" w:rsidRDefault="006545AE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ambria" w:hAnsi="Cambria" w:cs="Didot"/>
                <w:sz w:val="24"/>
                <w:szCs w:val="24"/>
                <w:lang w:val="en-US"/>
              </w:rPr>
              <w:t>The w</w:t>
            </w:r>
            <w:r w:rsidR="007C7814" w:rsidRPr="00A87368">
              <w:rPr>
                <w:rFonts w:ascii="Cambria" w:hAnsi="Cambria" w:cs="Didot"/>
                <w:sz w:val="24"/>
                <w:szCs w:val="24"/>
                <w:lang w:val="en-US"/>
              </w:rPr>
              <w:t>orkshop</w:t>
            </w:r>
            <w:r w:rsidR="007C7814">
              <w:rPr>
                <w:rFonts w:ascii="Cambria" w:hAnsi="Cambria" w:cs="Didot"/>
                <w:sz w:val="24"/>
                <w:szCs w:val="24"/>
                <w:lang w:val="en-US"/>
              </w:rPr>
              <w:t>, Humboldt University of Berlin and Leipzig University.</w:t>
            </w:r>
          </w:p>
        </w:tc>
        <w:tc>
          <w:tcPr>
            <w:tcW w:w="1440" w:type="dxa"/>
          </w:tcPr>
          <w:p w14:paraId="444A5143" w14:textId="7B4446C1" w:rsidR="007C7814" w:rsidRPr="004D53D7" w:rsidRDefault="007C7814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>Berlin, Germany</w:t>
            </w:r>
          </w:p>
        </w:tc>
      </w:tr>
      <w:tr w:rsidR="00C94FFF" w:rsidRPr="004D53D7" w14:paraId="54B6DDCB" w14:textId="77777777" w:rsidTr="002B6526">
        <w:trPr>
          <w:trHeight w:val="368"/>
        </w:trPr>
        <w:tc>
          <w:tcPr>
            <w:tcW w:w="1206" w:type="dxa"/>
          </w:tcPr>
          <w:p w14:paraId="6462CCCC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24 -25.05. 2018</w:t>
            </w:r>
          </w:p>
        </w:tc>
        <w:tc>
          <w:tcPr>
            <w:tcW w:w="3114" w:type="dxa"/>
          </w:tcPr>
          <w:p w14:paraId="3D57A3E6" w14:textId="6714FC85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Laughter and Tears: Representations of the Mocked Body in Rabbinic Narrative</w:t>
            </w:r>
          </w:p>
          <w:p w14:paraId="663776B5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520" w:type="dxa"/>
          </w:tcPr>
          <w:p w14:paraId="78D1FAE2" w14:textId="57411185" w:rsidR="00C94FFF" w:rsidRPr="00665319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Personal and Social Emotions in Rabbinic Literature </w:t>
            </w:r>
          </w:p>
        </w:tc>
        <w:tc>
          <w:tcPr>
            <w:tcW w:w="2430" w:type="dxa"/>
          </w:tcPr>
          <w:p w14:paraId="47D32EAE" w14:textId="4D2E1FE5" w:rsidR="00C94FFF" w:rsidRPr="004D53D7" w:rsidRDefault="007A05E7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Expert </w:t>
            </w:r>
            <w:r w:rsidR="006545AE">
              <w:rPr>
                <w:rFonts w:ascii="Constantia" w:eastAsia="Times New Roman" w:hAnsi="Constantia" w:cs="Times New Roman"/>
                <w:lang w:val="en-US"/>
              </w:rPr>
              <w:t>W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orkshop </w:t>
            </w:r>
            <w:r w:rsidR="006545AE">
              <w:rPr>
                <w:rFonts w:ascii="Constantia" w:eastAsia="Times New Roman" w:hAnsi="Constantia" w:cs="Times New Roman"/>
                <w:lang w:val="en-US"/>
              </w:rPr>
              <w:t>at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r w:rsidR="006545AE">
              <w:rPr>
                <w:rFonts w:ascii="Constantia" w:eastAsia="Times New Roman" w:hAnsi="Constantia" w:cs="Times New Roman"/>
                <w:lang w:val="en-US"/>
              </w:rPr>
              <w:t xml:space="preserve">the 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>University of Groningen</w:t>
            </w:r>
          </w:p>
        </w:tc>
        <w:tc>
          <w:tcPr>
            <w:tcW w:w="1440" w:type="dxa"/>
          </w:tcPr>
          <w:p w14:paraId="2A9296FB" w14:textId="56BDBB9C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Groningen, Netherlands</w:t>
            </w:r>
          </w:p>
        </w:tc>
      </w:tr>
      <w:tr w:rsidR="00C94FFF" w:rsidRPr="004D53D7" w14:paraId="0AEC2E91" w14:textId="77777777" w:rsidTr="002B6526">
        <w:trPr>
          <w:trHeight w:val="368"/>
        </w:trPr>
        <w:tc>
          <w:tcPr>
            <w:tcW w:w="1206" w:type="dxa"/>
          </w:tcPr>
          <w:p w14:paraId="0667A0F2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15/02/2018</w:t>
            </w:r>
          </w:p>
        </w:tc>
        <w:tc>
          <w:tcPr>
            <w:tcW w:w="3114" w:type="dxa"/>
          </w:tcPr>
          <w:p w14:paraId="5096227A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Narrating the Self:  Stories about Rabbi Zeira’s Encounters in the Land of Israel</w:t>
            </w:r>
          </w:p>
        </w:tc>
        <w:tc>
          <w:tcPr>
            <w:tcW w:w="2520" w:type="dxa"/>
          </w:tcPr>
          <w:p w14:paraId="2AB595DD" w14:textId="36920931" w:rsidR="00C94FFF" w:rsidRPr="00665319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Seminar of the Research Group: The Subject of </w:t>
            </w:r>
            <w:bookmarkStart w:id="7" w:name="_Hlk532319864"/>
            <w:r w:rsidRPr="00665319">
              <w:rPr>
                <w:rFonts w:ascii="Constantia" w:eastAsia="Times New Roman" w:hAnsi="Constantia" w:cs="Times New Roman"/>
                <w:lang w:val="en-US"/>
              </w:rPr>
              <w:t xml:space="preserve">Antiquity: Contours and </w:t>
            </w:r>
            <w:r w:rsidR="006545AE">
              <w:rPr>
                <w:rFonts w:ascii="Constantia" w:eastAsia="Times New Roman" w:hAnsi="Constantia" w:cs="Times New Roman"/>
                <w:lang w:val="en-US"/>
              </w:rPr>
              <w:t>E</w:t>
            </w:r>
            <w:r w:rsidRPr="00665319">
              <w:rPr>
                <w:rFonts w:ascii="Constantia" w:eastAsia="Times New Roman" w:hAnsi="Constantia" w:cs="Times New Roman"/>
                <w:lang w:val="en-US"/>
              </w:rPr>
              <w:t>xpressions of the Self in Ancient Mediterranean Cultures</w:t>
            </w:r>
            <w:bookmarkEnd w:id="7"/>
          </w:p>
        </w:tc>
        <w:tc>
          <w:tcPr>
            <w:tcW w:w="2430" w:type="dxa"/>
          </w:tcPr>
          <w:p w14:paraId="60FD662F" w14:textId="6812BD15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Institute of Advanced Studies, Hebrew University of Jerusalem</w:t>
            </w:r>
          </w:p>
        </w:tc>
        <w:tc>
          <w:tcPr>
            <w:tcW w:w="1440" w:type="dxa"/>
          </w:tcPr>
          <w:p w14:paraId="1342F636" w14:textId="69CC4017" w:rsidR="00C94FFF" w:rsidRPr="004D53D7" w:rsidRDefault="007A05E7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C94FFF" w:rsidRPr="004D53D7" w14:paraId="13A4B466" w14:textId="77777777" w:rsidTr="002B6526">
        <w:trPr>
          <w:trHeight w:val="368"/>
        </w:trPr>
        <w:tc>
          <w:tcPr>
            <w:tcW w:w="1206" w:type="dxa"/>
          </w:tcPr>
          <w:p w14:paraId="21C325F4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4.5.2016</w:t>
            </w:r>
          </w:p>
        </w:tc>
        <w:tc>
          <w:tcPr>
            <w:tcW w:w="3114" w:type="dxa"/>
          </w:tcPr>
          <w:p w14:paraId="5693BABC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Solomon Ashmedai, Kitovras and Others</w:t>
            </w:r>
          </w:p>
        </w:tc>
        <w:tc>
          <w:tcPr>
            <w:tcW w:w="2520" w:type="dxa"/>
          </w:tcPr>
          <w:p w14:paraId="7C6FA7DE" w14:textId="3441E2FE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Visitors from Heaven, Visitors to Heaven: Judeo-Christian Encounters and the Last Lingua Sacra of Europe</w:t>
            </w:r>
          </w:p>
        </w:tc>
        <w:tc>
          <w:tcPr>
            <w:tcW w:w="2430" w:type="dxa"/>
          </w:tcPr>
          <w:p w14:paraId="3CA6F41C" w14:textId="73A37F6B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German-Israel Fund (GIF) Seminar: Topoi center of FU,</w:t>
            </w:r>
          </w:p>
        </w:tc>
        <w:tc>
          <w:tcPr>
            <w:tcW w:w="1440" w:type="dxa"/>
          </w:tcPr>
          <w:p w14:paraId="6287ED3A" w14:textId="7B4E16BC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Berlin, Germany</w:t>
            </w:r>
          </w:p>
        </w:tc>
      </w:tr>
      <w:tr w:rsidR="00C94FFF" w:rsidRPr="004D53D7" w14:paraId="75F67BFA" w14:textId="77777777" w:rsidTr="002B6526">
        <w:trPr>
          <w:trHeight w:val="368"/>
        </w:trPr>
        <w:tc>
          <w:tcPr>
            <w:tcW w:w="1206" w:type="dxa"/>
          </w:tcPr>
          <w:p w14:paraId="30A956DE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18-19/4/2016</w:t>
            </w:r>
          </w:p>
        </w:tc>
        <w:tc>
          <w:tcPr>
            <w:tcW w:w="3114" w:type="dxa"/>
          </w:tcPr>
          <w:p w14:paraId="6B7643C2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Facing the Omnipotence and Shaping the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Sceptical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Topos</w:t>
            </w:r>
          </w:p>
          <w:p w14:paraId="331263C3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520" w:type="dxa"/>
          </w:tcPr>
          <w:p w14:paraId="6389F419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Workshop: Expressions of Skeptical Topoi in (Late) Ancient Judaism. </w:t>
            </w:r>
          </w:p>
        </w:tc>
        <w:tc>
          <w:tcPr>
            <w:tcW w:w="2430" w:type="dxa"/>
          </w:tcPr>
          <w:p w14:paraId="62D350B2" w14:textId="18D8EC9E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Maimonides Center for Advanced Studies,</w:t>
            </w:r>
          </w:p>
        </w:tc>
        <w:tc>
          <w:tcPr>
            <w:tcW w:w="1440" w:type="dxa"/>
          </w:tcPr>
          <w:p w14:paraId="3E664F21" w14:textId="62B6C60E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Hamburg, Germany</w:t>
            </w:r>
          </w:p>
        </w:tc>
      </w:tr>
      <w:tr w:rsidR="00C94FFF" w:rsidRPr="004D53D7" w14:paraId="609D20D3" w14:textId="77777777" w:rsidTr="002B6526">
        <w:trPr>
          <w:trHeight w:val="368"/>
        </w:trPr>
        <w:tc>
          <w:tcPr>
            <w:tcW w:w="1206" w:type="dxa"/>
          </w:tcPr>
          <w:p w14:paraId="0BFF219B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28.01. 2015</w:t>
            </w:r>
          </w:p>
        </w:tc>
        <w:tc>
          <w:tcPr>
            <w:tcW w:w="3114" w:type="dxa"/>
          </w:tcPr>
          <w:p w14:paraId="55B8ED7B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‘Going West’</w:t>
            </w:r>
          </w:p>
        </w:tc>
        <w:tc>
          <w:tcPr>
            <w:tcW w:w="2520" w:type="dxa"/>
          </w:tcPr>
          <w:p w14:paraId="327B6E09" w14:textId="42BD39CD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Workshop at Frankel Institute of Judaic Studies, Group “Jews and Empires</w:t>
            </w:r>
            <w:r w:rsidR="006545AE">
              <w:rPr>
                <w:rFonts w:ascii="Constantia" w:eastAsia="Times New Roman" w:hAnsi="Constantia" w:cs="Times New Roman"/>
                <w:lang w:val="en-US"/>
              </w:rPr>
              <w:t>,”</w:t>
            </w:r>
          </w:p>
        </w:tc>
        <w:tc>
          <w:tcPr>
            <w:tcW w:w="2430" w:type="dxa"/>
          </w:tcPr>
          <w:p w14:paraId="2179179B" w14:textId="3D793F66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de-DE"/>
              </w:rPr>
              <w:t>Frankel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de-DE"/>
              </w:rPr>
              <w:t xml:space="preserve"> Center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de-DE"/>
              </w:rPr>
              <w:t>for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de-DE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de-DE"/>
              </w:rPr>
              <w:t>Judaic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de-DE"/>
              </w:rPr>
              <w:t xml:space="preserve"> Studies,</w:t>
            </w:r>
          </w:p>
        </w:tc>
        <w:tc>
          <w:tcPr>
            <w:tcW w:w="1440" w:type="dxa"/>
          </w:tcPr>
          <w:p w14:paraId="44392DC1" w14:textId="5AB3C429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 w:rsidRPr="004D53D7">
              <w:rPr>
                <w:rFonts w:ascii="Constantia" w:eastAsia="Times New Roman" w:hAnsi="Constantia" w:cs="Times New Roman"/>
                <w:lang w:val="de-DE"/>
              </w:rPr>
              <w:t>Ann Arbor, Mich., USA</w:t>
            </w:r>
          </w:p>
        </w:tc>
      </w:tr>
      <w:tr w:rsidR="00C94FFF" w:rsidRPr="004D53D7" w14:paraId="25E8E680" w14:textId="77777777" w:rsidTr="002B6526">
        <w:trPr>
          <w:trHeight w:val="720"/>
        </w:trPr>
        <w:tc>
          <w:tcPr>
            <w:tcW w:w="1206" w:type="dxa"/>
          </w:tcPr>
          <w:p w14:paraId="07012515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29/5/2011.</w:t>
            </w:r>
          </w:p>
          <w:p w14:paraId="51F855B8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14" w:type="dxa"/>
          </w:tcPr>
          <w:p w14:paraId="3EFD4B6F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Leviathan and Behemoth from the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Enochic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to the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Amoriac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Literature: Midrashic Perspectives</w:t>
            </w:r>
          </w:p>
          <w:p w14:paraId="1643C821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520" w:type="dxa"/>
          </w:tcPr>
          <w:p w14:paraId="4161558E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Greenfield Scholars Seminar</w:t>
            </w:r>
          </w:p>
        </w:tc>
        <w:tc>
          <w:tcPr>
            <w:tcW w:w="2430" w:type="dxa"/>
          </w:tcPr>
          <w:p w14:paraId="24DE4866" w14:textId="65A6F0A4" w:rsidR="00C94FFF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Orion Center for the Study of the Dead Sea Scrolls and Associated Literature</w:t>
            </w:r>
          </w:p>
        </w:tc>
        <w:tc>
          <w:tcPr>
            <w:tcW w:w="1440" w:type="dxa"/>
          </w:tcPr>
          <w:p w14:paraId="4E1C11EF" w14:textId="506AC1C2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</w:t>
            </w:r>
          </w:p>
        </w:tc>
      </w:tr>
      <w:tr w:rsidR="00C94FFF" w:rsidRPr="004D53D7" w14:paraId="21369EC1" w14:textId="77777777" w:rsidTr="002B6526">
        <w:trPr>
          <w:trHeight w:val="720"/>
        </w:trPr>
        <w:tc>
          <w:tcPr>
            <w:tcW w:w="1206" w:type="dxa"/>
          </w:tcPr>
          <w:p w14:paraId="72DF8CD2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21- 22/10/2015</w:t>
            </w:r>
          </w:p>
        </w:tc>
        <w:tc>
          <w:tcPr>
            <w:tcW w:w="3114" w:type="dxa"/>
          </w:tcPr>
          <w:p w14:paraId="052A49B5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Changing Exegetical Context and Form of Rabbinic Parables</w:t>
            </w:r>
          </w:p>
        </w:tc>
        <w:tc>
          <w:tcPr>
            <w:tcW w:w="2520" w:type="dxa"/>
          </w:tcPr>
          <w:p w14:paraId="425A4A25" w14:textId="705F547F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Expert seminar "Parables in Late Midrash</w:t>
            </w:r>
            <w:r w:rsidR="006545AE">
              <w:rPr>
                <w:rFonts w:ascii="Constantia" w:eastAsia="Times New Roman" w:hAnsi="Constantia" w:cs="Times New Roman"/>
                <w:lang w:val="en-US"/>
              </w:rPr>
              <w:t>.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>"</w:t>
            </w:r>
          </w:p>
        </w:tc>
        <w:tc>
          <w:tcPr>
            <w:tcW w:w="2430" w:type="dxa"/>
          </w:tcPr>
          <w:p w14:paraId="63FD2913" w14:textId="374C32A5" w:rsidR="00C94FFF" w:rsidRPr="004D53D7" w:rsidRDefault="002E67B1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Utrecht University,</w:t>
            </w:r>
          </w:p>
        </w:tc>
        <w:tc>
          <w:tcPr>
            <w:tcW w:w="1440" w:type="dxa"/>
          </w:tcPr>
          <w:p w14:paraId="1CDB396C" w14:textId="4084876D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Utrecht, Netherlands </w:t>
            </w:r>
          </w:p>
        </w:tc>
      </w:tr>
      <w:tr w:rsidR="00C94FFF" w:rsidRPr="004D53D7" w14:paraId="7457EA7E" w14:textId="77777777" w:rsidTr="0085598D">
        <w:trPr>
          <w:trHeight w:val="242"/>
        </w:trPr>
        <w:tc>
          <w:tcPr>
            <w:tcW w:w="4320" w:type="dxa"/>
            <w:gridSpan w:val="2"/>
          </w:tcPr>
          <w:p w14:paraId="44BAA10A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6390" w:type="dxa"/>
            <w:gridSpan w:val="3"/>
          </w:tcPr>
          <w:p w14:paraId="477526A2" w14:textId="021D9A71" w:rsidR="00C94FFF" w:rsidRPr="0085598D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b/>
                <w:bCs/>
                <w:lang w:val="en-US"/>
              </w:rPr>
            </w:pPr>
            <w:r w:rsidRPr="0085598D">
              <w:rPr>
                <w:rFonts w:ascii="Constantia" w:eastAsia="Times New Roman" w:hAnsi="Constantia" w:cs="Times New Roman"/>
                <w:b/>
                <w:bCs/>
                <w:lang w:val="en-US"/>
              </w:rPr>
              <w:t>Keynote speaker</w:t>
            </w:r>
          </w:p>
        </w:tc>
      </w:tr>
      <w:tr w:rsidR="00C94FFF" w:rsidRPr="004D53D7" w14:paraId="2C521DD3" w14:textId="77777777" w:rsidTr="002B6526">
        <w:trPr>
          <w:trHeight w:val="720"/>
        </w:trPr>
        <w:tc>
          <w:tcPr>
            <w:tcW w:w="1206" w:type="dxa"/>
          </w:tcPr>
          <w:p w14:paraId="6BCBD536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3114" w:type="dxa"/>
          </w:tcPr>
          <w:p w14:paraId="05BF7920" w14:textId="77777777" w:rsidR="00C94FFF" w:rsidRPr="004D53D7" w:rsidRDefault="00C94FFF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Three Parables about Royal Weddings and the Giving of the Torah (Workshop reading)</w:t>
            </w:r>
          </w:p>
          <w:p w14:paraId="1D966185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520" w:type="dxa"/>
          </w:tcPr>
          <w:p w14:paraId="2D27FB31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Workshop</w:t>
            </w:r>
          </w:p>
        </w:tc>
        <w:tc>
          <w:tcPr>
            <w:tcW w:w="2430" w:type="dxa"/>
          </w:tcPr>
          <w:p w14:paraId="6FA3009C" w14:textId="77777777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1440" w:type="dxa"/>
          </w:tcPr>
          <w:p w14:paraId="71DC5267" w14:textId="46C0DB1F" w:rsidR="00C94FFF" w:rsidRPr="004D53D7" w:rsidRDefault="00C94FFF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</w:tr>
      <w:tr w:rsidR="007A05E7" w:rsidRPr="004D53D7" w14:paraId="28C006DC" w14:textId="77777777" w:rsidTr="002B6526">
        <w:trPr>
          <w:trHeight w:val="720"/>
        </w:trPr>
        <w:tc>
          <w:tcPr>
            <w:tcW w:w="1206" w:type="dxa"/>
          </w:tcPr>
          <w:p w14:paraId="1C718357" w14:textId="1D2B0698" w:rsidR="007A05E7" w:rsidRPr="004D53D7" w:rsidRDefault="007A05E7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lastRenderedPageBreak/>
              <w:t>14-17/12/2008</w:t>
            </w:r>
          </w:p>
        </w:tc>
        <w:tc>
          <w:tcPr>
            <w:tcW w:w="3114" w:type="dxa"/>
          </w:tcPr>
          <w:p w14:paraId="49C87187" w14:textId="7918263E" w:rsidR="007A05E7" w:rsidRPr="004D53D7" w:rsidRDefault="007A05E7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Iranian Mythological Creatures and their “Domestication” in Babylonian Talmud: Cases of Oral Transformation” (with Dan Shapira)</w:t>
            </w:r>
          </w:p>
        </w:tc>
        <w:tc>
          <w:tcPr>
            <w:tcW w:w="2520" w:type="dxa"/>
          </w:tcPr>
          <w:p w14:paraId="29B8287A" w14:textId="3ECA1DC1" w:rsidR="007A05E7" w:rsidRPr="004D53D7" w:rsidRDefault="007A05E7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Orality and Textuality in the Iranian World</w:t>
            </w:r>
          </w:p>
        </w:tc>
        <w:tc>
          <w:tcPr>
            <w:tcW w:w="2430" w:type="dxa"/>
          </w:tcPr>
          <w:p w14:paraId="18F5A165" w14:textId="4F509C60" w:rsidR="007A05E7" w:rsidRPr="004D53D7" w:rsidRDefault="007A05E7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Institute of Asia and Africa, Hebrew University</w:t>
            </w:r>
          </w:p>
        </w:tc>
        <w:tc>
          <w:tcPr>
            <w:tcW w:w="1440" w:type="dxa"/>
          </w:tcPr>
          <w:p w14:paraId="223D67B3" w14:textId="43C975F1" w:rsidR="007A05E7" w:rsidRPr="004D53D7" w:rsidRDefault="007A05E7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</w:tbl>
    <w:p w14:paraId="64AB1AEA" w14:textId="77777777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13345F79" w14:textId="6A60F543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ab/>
      </w:r>
      <w:r w:rsidRPr="004D53D7">
        <w:rPr>
          <w:rFonts w:ascii="Constantia" w:eastAsia="Times New Roman" w:hAnsi="Constantia" w:cs="Times New Roman"/>
          <w:lang w:val="en-US"/>
        </w:rPr>
        <w:tab/>
        <w:t xml:space="preserve">(d)  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Seminar </w:t>
      </w:r>
      <w:r w:rsidR="00A21338" w:rsidRPr="00A21338">
        <w:rPr>
          <w:rFonts w:ascii="Constantia" w:eastAsia="Times New Roman" w:hAnsi="Constantia" w:cs="Times New Roman"/>
          <w:b/>
          <w:bCs/>
          <w:lang w:val="en-US"/>
        </w:rPr>
        <w:t>P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resentations at </w:t>
      </w:r>
      <w:r w:rsidR="00A21338" w:rsidRPr="00A21338">
        <w:rPr>
          <w:rFonts w:ascii="Constantia" w:eastAsia="Times New Roman" w:hAnsi="Constantia" w:cs="Times New Roman"/>
          <w:b/>
          <w:bCs/>
          <w:lang w:val="en-US"/>
        </w:rPr>
        <w:t>U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 xml:space="preserve">niversities and </w:t>
      </w:r>
      <w:r w:rsidR="00A21338" w:rsidRPr="00A21338">
        <w:rPr>
          <w:rFonts w:ascii="Constantia" w:eastAsia="Times New Roman" w:hAnsi="Constantia" w:cs="Times New Roman"/>
          <w:b/>
          <w:bCs/>
          <w:lang w:val="en-US"/>
        </w:rPr>
        <w:t>I</w:t>
      </w:r>
      <w:r w:rsidRPr="00A21338">
        <w:rPr>
          <w:rFonts w:ascii="Constantia" w:eastAsia="Times New Roman" w:hAnsi="Constantia" w:cs="Times New Roman"/>
          <w:b/>
          <w:bCs/>
          <w:lang w:val="en-US"/>
        </w:rPr>
        <w:t>nstitutions</w:t>
      </w:r>
    </w:p>
    <w:p w14:paraId="5B3F5DFA" w14:textId="77777777" w:rsidR="00A701C1" w:rsidRPr="004D53D7" w:rsidRDefault="00A701C1" w:rsidP="00A701C1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ab/>
      </w:r>
      <w:r w:rsidRPr="004D53D7">
        <w:rPr>
          <w:rFonts w:ascii="Constantia" w:eastAsia="Times New Roman" w:hAnsi="Constantia" w:cs="Times New Roman"/>
          <w:lang w:val="en-US"/>
        </w:rPr>
        <w:tab/>
      </w:r>
      <w:r w:rsidRPr="004D53D7">
        <w:rPr>
          <w:rFonts w:ascii="Constantia" w:eastAsia="Times New Roman" w:hAnsi="Constantia" w:cs="Times New Roman"/>
          <w:lang w:val="en-US"/>
        </w:rPr>
        <w:tab/>
      </w:r>
    </w:p>
    <w:tbl>
      <w:tblPr>
        <w:tblStyle w:val="TableGrid"/>
        <w:tblW w:w="1062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624"/>
        <w:gridCol w:w="2956"/>
        <w:gridCol w:w="2450"/>
        <w:gridCol w:w="1330"/>
      </w:tblGrid>
      <w:tr w:rsidR="002E67B1" w:rsidRPr="004D53D7" w14:paraId="06876685" w14:textId="77777777" w:rsidTr="00F2629E">
        <w:trPr>
          <w:trHeight w:val="1611"/>
        </w:trPr>
        <w:tc>
          <w:tcPr>
            <w:tcW w:w="1260" w:type="dxa"/>
          </w:tcPr>
          <w:p w14:paraId="2905226D" w14:textId="77777777" w:rsidR="002E67B1" w:rsidRPr="004D53D7" w:rsidRDefault="002E67B1" w:rsidP="00A701C1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10–11/5/ 2018</w:t>
            </w:r>
          </w:p>
        </w:tc>
        <w:tc>
          <w:tcPr>
            <w:tcW w:w="2624" w:type="dxa"/>
          </w:tcPr>
          <w:p w14:paraId="45068AE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Private Life of Royals: Obscure Stories, their Hidden Meaning and Theological Significance</w:t>
            </w:r>
          </w:p>
          <w:p w14:paraId="270CDCC6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337E6BA0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International Parable Seminar: The Parable in Early Christian and Rabbinic Sources: Form, Content and Theological Significance </w:t>
            </w:r>
          </w:p>
        </w:tc>
        <w:tc>
          <w:tcPr>
            <w:tcW w:w="2450" w:type="dxa"/>
          </w:tcPr>
          <w:p w14:paraId="09C47AA1" w14:textId="3937AB20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Schechter Institute of Jewish Studies</w:t>
            </w:r>
          </w:p>
        </w:tc>
        <w:tc>
          <w:tcPr>
            <w:tcW w:w="1330" w:type="dxa"/>
          </w:tcPr>
          <w:p w14:paraId="13F3AED9" w14:textId="50671DB2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Jerusalem, Israel</w:t>
            </w:r>
          </w:p>
        </w:tc>
      </w:tr>
      <w:tr w:rsidR="002E67B1" w:rsidRPr="004D53D7" w14:paraId="7CE5E9DE" w14:textId="77777777" w:rsidTr="00F2629E">
        <w:trPr>
          <w:trHeight w:val="855"/>
        </w:trPr>
        <w:tc>
          <w:tcPr>
            <w:tcW w:w="1260" w:type="dxa"/>
          </w:tcPr>
          <w:p w14:paraId="1374ABD3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16.02. 2016.</w:t>
            </w:r>
          </w:p>
        </w:tc>
        <w:tc>
          <w:tcPr>
            <w:tcW w:w="2624" w:type="dxa"/>
          </w:tcPr>
          <w:p w14:paraId="7DF07745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Kohelet’s Readers</w:t>
            </w:r>
          </w:p>
        </w:tc>
        <w:tc>
          <w:tcPr>
            <w:tcW w:w="2956" w:type="dxa"/>
          </w:tcPr>
          <w:p w14:paraId="0D1C860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Dialectical Evening: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Scepticism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in the Book of Kohelet</w:t>
            </w:r>
          </w:p>
        </w:tc>
        <w:tc>
          <w:tcPr>
            <w:tcW w:w="2450" w:type="dxa"/>
          </w:tcPr>
          <w:p w14:paraId="3122C4E8" w14:textId="6025867D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Maimonides Centre for Advanced Studies</w:t>
            </w:r>
          </w:p>
        </w:tc>
        <w:tc>
          <w:tcPr>
            <w:tcW w:w="1330" w:type="dxa"/>
          </w:tcPr>
          <w:p w14:paraId="1A4FA7D2" w14:textId="0761900D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Hamburg, Germany</w:t>
            </w:r>
          </w:p>
        </w:tc>
      </w:tr>
      <w:tr w:rsidR="002E67B1" w:rsidRPr="004D53D7" w14:paraId="00E48025" w14:textId="77777777" w:rsidTr="00F2629E">
        <w:trPr>
          <w:trHeight w:val="1035"/>
        </w:trPr>
        <w:tc>
          <w:tcPr>
            <w:tcW w:w="1260" w:type="dxa"/>
          </w:tcPr>
          <w:p w14:paraId="1B49EDE6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02.04.2015.</w:t>
            </w:r>
          </w:p>
        </w:tc>
        <w:tc>
          <w:tcPr>
            <w:tcW w:w="2624" w:type="dxa"/>
          </w:tcPr>
          <w:p w14:paraId="7E385AF4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‘Going West: Palestinian Hosts and Babylonian Guests’</w:t>
            </w:r>
          </w:p>
          <w:p w14:paraId="53065101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345E71B3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Judaic Studies Lecture Series,</w:t>
            </w:r>
          </w:p>
        </w:tc>
        <w:tc>
          <w:tcPr>
            <w:tcW w:w="2450" w:type="dxa"/>
          </w:tcPr>
          <w:p w14:paraId="08C615F2" w14:textId="078919B0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Department of Judaic Studies, Yale University</w:t>
            </w:r>
          </w:p>
        </w:tc>
        <w:tc>
          <w:tcPr>
            <w:tcW w:w="1330" w:type="dxa"/>
          </w:tcPr>
          <w:p w14:paraId="263CADCE" w14:textId="0455062F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New Haven, USA</w:t>
            </w:r>
          </w:p>
        </w:tc>
      </w:tr>
      <w:tr w:rsidR="002E67B1" w:rsidRPr="004D53D7" w14:paraId="7B071D04" w14:textId="77777777" w:rsidTr="00F2629E">
        <w:trPr>
          <w:trHeight w:val="1611"/>
        </w:trPr>
        <w:tc>
          <w:tcPr>
            <w:tcW w:w="1260" w:type="dxa"/>
          </w:tcPr>
          <w:p w14:paraId="5914C9C8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31.03.15.</w:t>
            </w:r>
          </w:p>
        </w:tc>
        <w:tc>
          <w:tcPr>
            <w:tcW w:w="2624" w:type="dxa"/>
          </w:tcPr>
          <w:p w14:paraId="0D8DDC4C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‘Wives of commoners and masculinity of the Rabbis: Jokes and Serious Matters’</w:t>
            </w:r>
          </w:p>
          <w:p w14:paraId="1648F800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085EC7C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Judaic Studies Lecture Series</w:t>
            </w:r>
          </w:p>
        </w:tc>
        <w:tc>
          <w:tcPr>
            <w:tcW w:w="2450" w:type="dxa"/>
          </w:tcPr>
          <w:p w14:paraId="0BC52F72" w14:textId="488594CB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Department of Near Eastern Languages and Civilizations and the Center of Jewish Studies</w:t>
            </w:r>
          </w:p>
        </w:tc>
        <w:tc>
          <w:tcPr>
            <w:tcW w:w="1330" w:type="dxa"/>
          </w:tcPr>
          <w:p w14:paraId="3723FF54" w14:textId="103F8B7C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Harvard University, USA</w:t>
            </w:r>
          </w:p>
        </w:tc>
      </w:tr>
      <w:tr w:rsidR="002E67B1" w:rsidRPr="004D53D7" w14:paraId="36D37B20" w14:textId="77777777" w:rsidTr="00F2629E">
        <w:trPr>
          <w:trHeight w:val="1080"/>
        </w:trPr>
        <w:tc>
          <w:tcPr>
            <w:tcW w:w="1260" w:type="dxa"/>
          </w:tcPr>
          <w:p w14:paraId="5AF12B0C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16/06/2013</w:t>
            </w:r>
          </w:p>
        </w:tc>
        <w:tc>
          <w:tcPr>
            <w:tcW w:w="2624" w:type="dxa"/>
          </w:tcPr>
          <w:p w14:paraId="710D4A4A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Icon – the human face and the face of rabbinic culture.</w:t>
            </w:r>
          </w:p>
        </w:tc>
        <w:tc>
          <w:tcPr>
            <w:tcW w:w="2956" w:type="dxa"/>
          </w:tcPr>
          <w:p w14:paraId="25E7FE68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Colloquium of the Department of Jewish Art</w:t>
            </w:r>
          </w:p>
        </w:tc>
        <w:tc>
          <w:tcPr>
            <w:tcW w:w="2450" w:type="dxa"/>
          </w:tcPr>
          <w:p w14:paraId="423B76C0" w14:textId="63CE2034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Bar-Ilan University</w:t>
            </w:r>
          </w:p>
        </w:tc>
        <w:tc>
          <w:tcPr>
            <w:tcW w:w="1330" w:type="dxa"/>
          </w:tcPr>
          <w:p w14:paraId="5017A9A2" w14:textId="1E083154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Ramat Gan, Israel</w:t>
            </w:r>
          </w:p>
        </w:tc>
      </w:tr>
      <w:tr w:rsidR="002E67B1" w:rsidRPr="004D53D7" w14:paraId="37DA8234" w14:textId="77777777" w:rsidTr="00F2629E">
        <w:trPr>
          <w:trHeight w:val="80"/>
        </w:trPr>
        <w:tc>
          <w:tcPr>
            <w:tcW w:w="1260" w:type="dxa"/>
          </w:tcPr>
          <w:p w14:paraId="6A275B35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10/10/ 2013.</w:t>
            </w:r>
          </w:p>
          <w:p w14:paraId="02E2DF44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549BF377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Immigrants from Babylonian Diaspora in the realm of Palestinian Rabbis</w:t>
            </w:r>
          </w:p>
          <w:p w14:paraId="7DD80C2C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6457F310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Guest Lecture</w:t>
            </w:r>
          </w:p>
        </w:tc>
        <w:tc>
          <w:tcPr>
            <w:tcW w:w="2450" w:type="dxa"/>
          </w:tcPr>
          <w:p w14:paraId="1995656A" w14:textId="13CCA69B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Seminar of Judaic Studies, University of Halle -Wittenberg</w:t>
            </w:r>
          </w:p>
        </w:tc>
        <w:tc>
          <w:tcPr>
            <w:tcW w:w="1330" w:type="dxa"/>
          </w:tcPr>
          <w:p w14:paraId="1D14890D" w14:textId="0C509DC6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Halle, Germany</w:t>
            </w:r>
          </w:p>
        </w:tc>
      </w:tr>
      <w:tr w:rsidR="002E67B1" w:rsidRPr="002E67B1" w14:paraId="06A25FA6" w14:textId="77777777" w:rsidTr="00F2629E">
        <w:trPr>
          <w:trHeight w:val="918"/>
        </w:trPr>
        <w:tc>
          <w:tcPr>
            <w:tcW w:w="1260" w:type="dxa"/>
          </w:tcPr>
          <w:p w14:paraId="54C1CD7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09/12/2013.</w:t>
            </w:r>
          </w:p>
        </w:tc>
        <w:tc>
          <w:tcPr>
            <w:tcW w:w="2624" w:type="dxa"/>
          </w:tcPr>
          <w:p w14:paraId="29F55B5A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Wives of Commoners and the Humor of the Rabbis</w:t>
            </w:r>
          </w:p>
        </w:tc>
        <w:tc>
          <w:tcPr>
            <w:tcW w:w="2956" w:type="dxa"/>
          </w:tcPr>
          <w:p w14:paraId="44BE59D8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Guest Lecture</w:t>
            </w:r>
          </w:p>
        </w:tc>
        <w:tc>
          <w:tcPr>
            <w:tcW w:w="2450" w:type="dxa"/>
          </w:tcPr>
          <w:p w14:paraId="253732F6" w14:textId="77777777" w:rsidR="0085598D" w:rsidRPr="002E67B1" w:rsidRDefault="0085598D" w:rsidP="0085598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 w:rsidRPr="002E67B1">
              <w:rPr>
                <w:rFonts w:ascii="Constantia" w:eastAsia="Times New Roman" w:hAnsi="Constantia" w:cs="Times New Roman"/>
                <w:lang w:val="de-DE"/>
              </w:rPr>
              <w:t>Institut für Judaistik, FU Berlin</w:t>
            </w:r>
          </w:p>
          <w:p w14:paraId="73221A17" w14:textId="77777777" w:rsidR="002E67B1" w:rsidRPr="0085598D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</w:p>
        </w:tc>
        <w:tc>
          <w:tcPr>
            <w:tcW w:w="1330" w:type="dxa"/>
          </w:tcPr>
          <w:p w14:paraId="1B96E380" w14:textId="76862C70" w:rsidR="002E67B1" w:rsidRPr="002E67B1" w:rsidRDefault="0085598D" w:rsidP="0085598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>
              <w:rPr>
                <w:rFonts w:ascii="Constantia" w:eastAsia="Times New Roman" w:hAnsi="Constantia" w:cs="Times New Roman"/>
                <w:lang w:val="de-DE"/>
              </w:rPr>
              <w:t>Berlin, Germany</w:t>
            </w:r>
          </w:p>
        </w:tc>
      </w:tr>
      <w:tr w:rsidR="002E67B1" w:rsidRPr="004D53D7" w14:paraId="53FDFDB2" w14:textId="77777777" w:rsidTr="00F2629E">
        <w:trPr>
          <w:trHeight w:val="1332"/>
        </w:trPr>
        <w:tc>
          <w:tcPr>
            <w:tcW w:w="1260" w:type="dxa"/>
          </w:tcPr>
          <w:p w14:paraId="1E3C14FC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1/11/2011</w:t>
            </w:r>
          </w:p>
          <w:p w14:paraId="01FDCB70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00722A89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“‘How to Convert a Persian?’ A Comparative Study in Rabbinic and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Syro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-Christian Narrative.</w:t>
            </w:r>
          </w:p>
          <w:p w14:paraId="36D668A5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5A79461E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Guest Lecture</w:t>
            </w:r>
          </w:p>
        </w:tc>
        <w:tc>
          <w:tcPr>
            <w:tcW w:w="2450" w:type="dxa"/>
          </w:tcPr>
          <w:p w14:paraId="59031F13" w14:textId="143982FA" w:rsidR="002E67B1" w:rsidRPr="004D53D7" w:rsidRDefault="006545AE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>
              <w:rPr>
                <w:rFonts w:ascii="Constantia" w:eastAsia="Times New Roman" w:hAnsi="Constantia" w:cs="Times New Roman"/>
                <w:lang w:val="en-US"/>
              </w:rPr>
              <w:t xml:space="preserve">The </w:t>
            </w:r>
            <w:r w:rsidR="0085598D" w:rsidRPr="004D53D7">
              <w:rPr>
                <w:rFonts w:ascii="Constantia" w:eastAsia="Times New Roman" w:hAnsi="Constantia" w:cs="Times New Roman"/>
                <w:lang w:val="en-US"/>
              </w:rPr>
              <w:t>Martin Luther University of Halle-Wittenberg, Seminar of Jewish Studies</w:t>
            </w:r>
          </w:p>
        </w:tc>
        <w:tc>
          <w:tcPr>
            <w:tcW w:w="1330" w:type="dxa"/>
          </w:tcPr>
          <w:p w14:paraId="7983E53B" w14:textId="0945ED19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Halle, Germany</w:t>
            </w:r>
          </w:p>
        </w:tc>
      </w:tr>
      <w:tr w:rsidR="002E67B1" w:rsidRPr="009E47BD" w14:paraId="3DE5FC85" w14:textId="77777777" w:rsidTr="00F2629E">
        <w:trPr>
          <w:trHeight w:val="1737"/>
        </w:trPr>
        <w:tc>
          <w:tcPr>
            <w:tcW w:w="1260" w:type="dxa"/>
          </w:tcPr>
          <w:p w14:paraId="51FA79D8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lastRenderedPageBreak/>
              <w:t>26/10/2011</w:t>
            </w:r>
          </w:p>
        </w:tc>
        <w:tc>
          <w:tcPr>
            <w:tcW w:w="2624" w:type="dxa"/>
          </w:tcPr>
          <w:p w14:paraId="112127B1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Tevilat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Baale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Kerain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- The Metamorphosis of Purity Perceptions in Late Antique Rabbinic Galilee: Narratives and Norms.</w:t>
            </w:r>
          </w:p>
          <w:p w14:paraId="3FFC6B12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51A46D1A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Guest Lecture</w:t>
            </w:r>
          </w:p>
        </w:tc>
        <w:tc>
          <w:tcPr>
            <w:tcW w:w="2450" w:type="dxa"/>
          </w:tcPr>
          <w:p w14:paraId="1A372250" w14:textId="14B2FDE4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 w:rsidRPr="004D53D7">
              <w:rPr>
                <w:rFonts w:ascii="Constantia" w:eastAsia="Times New Roman" w:hAnsi="Constantia" w:cs="Times New Roman"/>
                <w:lang w:val="de-DE"/>
              </w:rPr>
              <w:t>Hochschule für Jüdische Studien Heidelberg University</w:t>
            </w:r>
          </w:p>
        </w:tc>
        <w:tc>
          <w:tcPr>
            <w:tcW w:w="1330" w:type="dxa"/>
          </w:tcPr>
          <w:p w14:paraId="2BFA56F0" w14:textId="39A5CA5F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>
              <w:rPr>
                <w:rFonts w:ascii="Constantia" w:eastAsia="Times New Roman" w:hAnsi="Constantia" w:cs="Times New Roman"/>
                <w:lang w:val="de-DE"/>
              </w:rPr>
              <w:t>Heidelberg</w:t>
            </w:r>
            <w:r w:rsidR="002E67B1" w:rsidRPr="004D53D7">
              <w:rPr>
                <w:rFonts w:ascii="Constantia" w:eastAsia="Times New Roman" w:hAnsi="Constantia" w:cs="Times New Roman"/>
                <w:lang w:val="de-DE"/>
              </w:rPr>
              <w:t>, Germany</w:t>
            </w:r>
          </w:p>
        </w:tc>
      </w:tr>
      <w:tr w:rsidR="002E67B1" w:rsidRPr="004D53D7" w14:paraId="451DC9C7" w14:textId="77777777" w:rsidTr="00F2629E">
        <w:trPr>
          <w:trHeight w:val="1575"/>
        </w:trPr>
        <w:tc>
          <w:tcPr>
            <w:tcW w:w="1260" w:type="dxa"/>
          </w:tcPr>
          <w:p w14:paraId="3B155129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13/4/2011</w:t>
            </w:r>
          </w:p>
        </w:tc>
        <w:tc>
          <w:tcPr>
            <w:tcW w:w="2624" w:type="dxa"/>
          </w:tcPr>
          <w:p w14:paraId="3BD75960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From Asmodeus to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Kitovrasus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>: Metamorphosis of the Tradition and Reception of the Source.</w:t>
            </w:r>
          </w:p>
          <w:p w14:paraId="4F8C9CA7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60629845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Advanced Studies Research Group: “Cultural Archaeology of Jews and Slavs,” </w:t>
            </w:r>
          </w:p>
        </w:tc>
        <w:tc>
          <w:tcPr>
            <w:tcW w:w="2450" w:type="dxa"/>
          </w:tcPr>
          <w:p w14:paraId="4823B932" w14:textId="0A763BEF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Institute of Advanced Studies, Hebrew University</w:t>
            </w:r>
          </w:p>
        </w:tc>
        <w:tc>
          <w:tcPr>
            <w:tcW w:w="1330" w:type="dxa"/>
          </w:tcPr>
          <w:p w14:paraId="41787498" w14:textId="74E5E715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Jerusalem</w:t>
            </w:r>
          </w:p>
        </w:tc>
      </w:tr>
      <w:tr w:rsidR="002E67B1" w:rsidRPr="009E47BD" w14:paraId="1C8C86CB" w14:textId="77777777" w:rsidTr="00F2629E">
        <w:trPr>
          <w:trHeight w:val="1053"/>
        </w:trPr>
        <w:tc>
          <w:tcPr>
            <w:tcW w:w="1260" w:type="dxa"/>
          </w:tcPr>
          <w:p w14:paraId="22D2B9FA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4/11/2001.</w:t>
            </w:r>
          </w:p>
          <w:p w14:paraId="093567C4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60DA89AA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Purity Perceptions in Late Antique Rabbinic Galilee: Narratives and Norms</w:t>
            </w:r>
          </w:p>
          <w:p w14:paraId="3AE03931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46FEDEF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Guest Lecture</w:t>
            </w:r>
          </w:p>
        </w:tc>
        <w:tc>
          <w:tcPr>
            <w:tcW w:w="2450" w:type="dxa"/>
          </w:tcPr>
          <w:p w14:paraId="029D9FF8" w14:textId="5D2D9A2A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 w:rsidRPr="004D53D7">
              <w:rPr>
                <w:rFonts w:ascii="Constantia" w:eastAsia="Times New Roman" w:hAnsi="Constantia" w:cs="Times New Roman"/>
                <w:lang w:val="de-DE"/>
              </w:rPr>
              <w:t>Seminar für Judaistik, Goethe Universität,</w:t>
            </w:r>
          </w:p>
        </w:tc>
        <w:tc>
          <w:tcPr>
            <w:tcW w:w="1330" w:type="dxa"/>
          </w:tcPr>
          <w:p w14:paraId="3ABDC071" w14:textId="17BD8896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de-DE"/>
              </w:rPr>
            </w:pPr>
            <w:r w:rsidRPr="004D53D7">
              <w:rPr>
                <w:rFonts w:ascii="Constantia" w:eastAsia="Times New Roman" w:hAnsi="Constantia" w:cs="Times New Roman"/>
                <w:lang w:val="de-DE"/>
              </w:rPr>
              <w:t>Frankfurt am Main, Germany</w:t>
            </w:r>
          </w:p>
        </w:tc>
      </w:tr>
      <w:tr w:rsidR="002E67B1" w:rsidRPr="004D53D7" w14:paraId="7CF4A22F" w14:textId="77777777" w:rsidTr="00F2629E">
        <w:trPr>
          <w:trHeight w:val="1611"/>
        </w:trPr>
        <w:tc>
          <w:tcPr>
            <w:tcW w:w="1260" w:type="dxa"/>
          </w:tcPr>
          <w:p w14:paraId="561BE81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18/5/2007.</w:t>
            </w:r>
          </w:p>
          <w:p w14:paraId="07A4C6F4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57714260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Rabbah bar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Bar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Channa's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Tales – the Literature Criticism</w:t>
            </w:r>
          </w:p>
        </w:tc>
        <w:tc>
          <w:tcPr>
            <w:tcW w:w="2956" w:type="dxa"/>
          </w:tcPr>
          <w:p w14:paraId="2F0C3E82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Department Colloquia </w:t>
            </w:r>
          </w:p>
        </w:tc>
        <w:tc>
          <w:tcPr>
            <w:tcW w:w="2450" w:type="dxa"/>
          </w:tcPr>
          <w:p w14:paraId="6F191F62" w14:textId="0FD85355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The Department of Hebrew Literature, Ben Gurion University of the Negev,</w:t>
            </w:r>
          </w:p>
        </w:tc>
        <w:tc>
          <w:tcPr>
            <w:tcW w:w="1330" w:type="dxa"/>
          </w:tcPr>
          <w:p w14:paraId="03C6CEB5" w14:textId="72E32A3D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Beer Sheba</w:t>
            </w:r>
          </w:p>
        </w:tc>
      </w:tr>
      <w:tr w:rsidR="002E67B1" w:rsidRPr="004D53D7" w14:paraId="0FDBAFA5" w14:textId="77777777" w:rsidTr="00F2629E">
        <w:trPr>
          <w:trHeight w:val="1611"/>
        </w:trPr>
        <w:tc>
          <w:tcPr>
            <w:tcW w:w="1260" w:type="dxa"/>
          </w:tcPr>
          <w:p w14:paraId="4FFEDA43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15/04/2007.</w:t>
            </w:r>
          </w:p>
          <w:p w14:paraId="7F081979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74C62EB1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King’s Feast Parables – The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Formgeschichte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and the History of One Eschatological Idea</w:t>
            </w:r>
          </w:p>
          <w:p w14:paraId="71FA2054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23B7233D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Talmud Department Colloquium</w:t>
            </w:r>
          </w:p>
        </w:tc>
        <w:tc>
          <w:tcPr>
            <w:tcW w:w="2450" w:type="dxa"/>
          </w:tcPr>
          <w:p w14:paraId="787D12D2" w14:textId="38A5F90D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Bar-Ilan University</w:t>
            </w:r>
          </w:p>
        </w:tc>
        <w:tc>
          <w:tcPr>
            <w:tcW w:w="1330" w:type="dxa"/>
          </w:tcPr>
          <w:p w14:paraId="43CFA437" w14:textId="6CA7FAB5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Ramat Gan</w:t>
            </w:r>
          </w:p>
        </w:tc>
      </w:tr>
      <w:tr w:rsidR="002E67B1" w:rsidRPr="004D53D7" w14:paraId="701A86B5" w14:textId="77777777" w:rsidTr="00F2629E">
        <w:trPr>
          <w:trHeight w:val="1611"/>
        </w:trPr>
        <w:tc>
          <w:tcPr>
            <w:tcW w:w="1260" w:type="dxa"/>
          </w:tcPr>
          <w:p w14:paraId="79EE025D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12/4/2007.</w:t>
            </w:r>
          </w:p>
          <w:p w14:paraId="3ADD972E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61FDA10B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Three Partners in the Formation of Man’: The History of Tradition and the History of the Idea,”</w:t>
            </w:r>
          </w:p>
          <w:p w14:paraId="5A17FAF6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956" w:type="dxa"/>
          </w:tcPr>
          <w:p w14:paraId="650392A5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Talmud Department Colloquium</w:t>
            </w:r>
          </w:p>
        </w:tc>
        <w:tc>
          <w:tcPr>
            <w:tcW w:w="2450" w:type="dxa"/>
          </w:tcPr>
          <w:p w14:paraId="70FF1FD4" w14:textId="103CECED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Bar-Ilan University</w:t>
            </w:r>
          </w:p>
        </w:tc>
        <w:tc>
          <w:tcPr>
            <w:tcW w:w="1330" w:type="dxa"/>
          </w:tcPr>
          <w:p w14:paraId="551DB7A1" w14:textId="32431E0F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Ramat Gan</w:t>
            </w:r>
          </w:p>
        </w:tc>
      </w:tr>
      <w:tr w:rsidR="002E67B1" w:rsidRPr="004D53D7" w14:paraId="1C285C3D" w14:textId="77777777" w:rsidTr="00F2629E">
        <w:trPr>
          <w:trHeight w:val="1611"/>
        </w:trPr>
        <w:tc>
          <w:tcPr>
            <w:tcW w:w="1260" w:type="dxa"/>
          </w:tcPr>
          <w:p w14:paraId="44AECB2F" w14:textId="34400C4A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23/12/2006</w:t>
            </w:r>
          </w:p>
          <w:p w14:paraId="00B5A69D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53C59506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Rabbah bar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Bar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</w:t>
            </w:r>
            <w:proofErr w:type="spellStart"/>
            <w:r w:rsidRPr="004D53D7">
              <w:rPr>
                <w:rFonts w:ascii="Constantia" w:eastAsia="Times New Roman" w:hAnsi="Constantia" w:cs="Times New Roman"/>
                <w:lang w:val="en-US"/>
              </w:rPr>
              <w:t>Channa</w:t>
            </w:r>
            <w:proofErr w:type="spellEnd"/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Voyages</w:t>
            </w:r>
          </w:p>
        </w:tc>
        <w:tc>
          <w:tcPr>
            <w:tcW w:w="2956" w:type="dxa"/>
          </w:tcPr>
          <w:p w14:paraId="5DF2E5AA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Serie of lectures: The Babylonian Talmud in Iranian Context</w:t>
            </w:r>
          </w:p>
        </w:tc>
        <w:tc>
          <w:tcPr>
            <w:tcW w:w="2450" w:type="dxa"/>
          </w:tcPr>
          <w:p w14:paraId="4FE93F33" w14:textId="01C0A115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Hebrew University Jerusalem, Mandel Institute of Jewish Studies,</w:t>
            </w:r>
            <w:r w:rsidRPr="004D53D7">
              <w:rPr>
                <w:rFonts w:ascii="Constantia" w:eastAsia="Times New Roman" w:hAnsi="Constantia" w:cs="Times New Roman"/>
                <w:rtl/>
                <w:lang w:val="en-US"/>
              </w:rPr>
              <w:t xml:space="preserve"> </w:t>
            </w:r>
            <w:r w:rsidRPr="004D53D7">
              <w:rPr>
                <w:rFonts w:ascii="Constantia" w:eastAsia="Times New Roman" w:hAnsi="Constantia" w:cs="Times New Roman"/>
                <w:lang w:val="en-US"/>
              </w:rPr>
              <w:t>The Center for Advanced Studies</w:t>
            </w:r>
          </w:p>
        </w:tc>
        <w:tc>
          <w:tcPr>
            <w:tcW w:w="1330" w:type="dxa"/>
          </w:tcPr>
          <w:p w14:paraId="4A6191EF" w14:textId="55F043AC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 Jerusalem</w:t>
            </w:r>
          </w:p>
        </w:tc>
      </w:tr>
      <w:tr w:rsidR="002E67B1" w:rsidRPr="004D53D7" w14:paraId="0A418146" w14:textId="77777777" w:rsidTr="00F2629E">
        <w:trPr>
          <w:trHeight w:val="648"/>
        </w:trPr>
        <w:tc>
          <w:tcPr>
            <w:tcW w:w="1260" w:type="dxa"/>
          </w:tcPr>
          <w:p w14:paraId="53673E8A" w14:textId="49C2D2CB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24/12/2005</w:t>
            </w:r>
          </w:p>
          <w:p w14:paraId="3AD71EAE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</w:p>
        </w:tc>
        <w:tc>
          <w:tcPr>
            <w:tcW w:w="2624" w:type="dxa"/>
          </w:tcPr>
          <w:p w14:paraId="69C0DE49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“On the Redaction of Kohelet Rabbah</w:t>
            </w:r>
          </w:p>
        </w:tc>
        <w:tc>
          <w:tcPr>
            <w:tcW w:w="2956" w:type="dxa"/>
          </w:tcPr>
          <w:p w14:paraId="271C97FF" w14:textId="77777777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 xml:space="preserve">Talmud Department Colloquium, </w:t>
            </w:r>
          </w:p>
        </w:tc>
        <w:tc>
          <w:tcPr>
            <w:tcW w:w="2450" w:type="dxa"/>
          </w:tcPr>
          <w:p w14:paraId="6D005AAD" w14:textId="23C48435" w:rsidR="002E67B1" w:rsidRPr="004D53D7" w:rsidRDefault="0085598D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Bar-Ilan University</w:t>
            </w:r>
          </w:p>
        </w:tc>
        <w:tc>
          <w:tcPr>
            <w:tcW w:w="1330" w:type="dxa"/>
          </w:tcPr>
          <w:p w14:paraId="0EFFE6AF" w14:textId="5165F3C0" w:rsidR="002E67B1" w:rsidRPr="004D53D7" w:rsidRDefault="002E67B1" w:rsidP="0054017D">
            <w:pPr>
              <w:spacing w:after="0" w:line="240" w:lineRule="auto"/>
              <w:contextualSpacing/>
              <w:rPr>
                <w:rFonts w:ascii="Constantia" w:eastAsia="Times New Roman" w:hAnsi="Constantia" w:cs="Times New Roman"/>
                <w:lang w:val="en-US"/>
              </w:rPr>
            </w:pPr>
            <w:r w:rsidRPr="004D53D7">
              <w:rPr>
                <w:rFonts w:ascii="Constantia" w:eastAsia="Times New Roman" w:hAnsi="Constantia" w:cs="Times New Roman"/>
                <w:lang w:val="en-US"/>
              </w:rPr>
              <w:t>Ramat Gan</w:t>
            </w:r>
          </w:p>
        </w:tc>
      </w:tr>
    </w:tbl>
    <w:p w14:paraId="056D9BA3" w14:textId="77777777" w:rsidR="008E6295" w:rsidRPr="004D53D7" w:rsidRDefault="008E6295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58F87B14" w14:textId="77777777" w:rsidR="008E6295" w:rsidRPr="004D53D7" w:rsidRDefault="008E6295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bookmarkEnd w:id="5"/>
    <w:p w14:paraId="4F969751" w14:textId="77777777" w:rsidR="008E6295" w:rsidRPr="004D53D7" w:rsidRDefault="008E6295" w:rsidP="00B52383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  <w:r w:rsidRPr="004D53D7">
        <w:rPr>
          <w:rFonts w:ascii="Constantia" w:eastAsia="Times New Roman" w:hAnsi="Constantia" w:cs="Times New Roman"/>
          <w:b/>
          <w:bCs/>
          <w:lang w:val="en-US"/>
        </w:rPr>
        <w:t>Languages</w:t>
      </w:r>
    </w:p>
    <w:p w14:paraId="5F37CB3A" w14:textId="77777777" w:rsidR="008E6295" w:rsidRPr="004D53D7" w:rsidRDefault="008E6295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 xml:space="preserve">Fluent: Hebrew, Russian, English, Yiddish. </w:t>
      </w:r>
    </w:p>
    <w:p w14:paraId="7A7C50E0" w14:textId="77777777" w:rsidR="008E6295" w:rsidRPr="004D53D7" w:rsidRDefault="008E6295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>Fair: Italian, German, R</w:t>
      </w:r>
      <w:r w:rsidR="00752121" w:rsidRPr="004D53D7">
        <w:rPr>
          <w:rFonts w:ascii="Constantia" w:eastAsia="Times New Roman" w:hAnsi="Constantia" w:cs="Times New Roman"/>
          <w:lang w:val="en-US"/>
        </w:rPr>
        <w:t>o</w:t>
      </w:r>
      <w:r w:rsidRPr="004D53D7">
        <w:rPr>
          <w:rFonts w:ascii="Constantia" w:eastAsia="Times New Roman" w:hAnsi="Constantia" w:cs="Times New Roman"/>
          <w:lang w:val="en-US"/>
        </w:rPr>
        <w:t>manian.</w:t>
      </w:r>
    </w:p>
    <w:p w14:paraId="0E37954B" w14:textId="77777777" w:rsidR="008E6295" w:rsidRPr="004D53D7" w:rsidRDefault="008E6295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lastRenderedPageBreak/>
        <w:t>Reading knowledge: all kinds of Jewish-Aramaic, Syriac, Greek, Latin, Middle Persian</w:t>
      </w:r>
      <w:r w:rsidR="00752121" w:rsidRPr="004D53D7">
        <w:rPr>
          <w:rFonts w:ascii="Constantia" w:eastAsia="Times New Roman" w:hAnsi="Constantia" w:cs="Times New Roman"/>
          <w:lang w:val="en-US"/>
        </w:rPr>
        <w:t>, Church Slavonic</w:t>
      </w:r>
      <w:r w:rsidRPr="004D53D7">
        <w:rPr>
          <w:rFonts w:ascii="Constantia" w:eastAsia="Times New Roman" w:hAnsi="Constantia" w:cs="Times New Roman"/>
          <w:lang w:val="en-US"/>
        </w:rPr>
        <w:t xml:space="preserve">. </w:t>
      </w:r>
    </w:p>
    <w:p w14:paraId="5E1FB7E1" w14:textId="18C93EBE" w:rsidR="00ED4DC7" w:rsidRPr="004D53D7" w:rsidRDefault="008E6295" w:rsidP="00636D82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ru-RU"/>
        </w:rPr>
      </w:pPr>
      <w:r w:rsidRPr="004D53D7">
        <w:rPr>
          <w:rFonts w:ascii="Constantia" w:eastAsia="Times New Roman" w:hAnsi="Constantia" w:cs="Times New Roman"/>
          <w:lang w:val="en-US"/>
        </w:rPr>
        <w:br w:type="page"/>
      </w:r>
      <w:r w:rsidR="00ED4DC7" w:rsidRPr="004D53D7">
        <w:rPr>
          <w:rFonts w:ascii="Constantia" w:eastAsia="Times New Roman" w:hAnsi="Constantia" w:cs="Times New Roman"/>
          <w:b/>
          <w:bCs/>
          <w:lang w:val="en-US"/>
        </w:rPr>
        <w:lastRenderedPageBreak/>
        <w:t>Publications</w:t>
      </w:r>
    </w:p>
    <w:p w14:paraId="3E841C37" w14:textId="77777777" w:rsidR="00ED4DC7" w:rsidRPr="004D53D7" w:rsidRDefault="00ED4DC7" w:rsidP="00636D82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ru-RU"/>
        </w:rPr>
      </w:pPr>
    </w:p>
    <w:p w14:paraId="6D3B35BC" w14:textId="7B78B737" w:rsidR="00ED4DC7" w:rsidRPr="004D53D7" w:rsidRDefault="00ED4DC7" w:rsidP="00636D82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ru-RU"/>
        </w:rPr>
      </w:pPr>
      <w:bookmarkStart w:id="8" w:name="_Hlk513644988"/>
      <w:r w:rsidRPr="004D53D7">
        <w:rPr>
          <w:rFonts w:ascii="Constantia" w:eastAsia="Times New Roman" w:hAnsi="Constantia" w:cs="Times New Roman"/>
          <w:b/>
          <w:bCs/>
          <w:lang w:val="en-US"/>
        </w:rPr>
        <w:t>Books</w:t>
      </w:r>
    </w:p>
    <w:p w14:paraId="13895048" w14:textId="77777777" w:rsidR="00ED4DC7" w:rsidRPr="004D53D7" w:rsidRDefault="00ED4DC7" w:rsidP="00614C3A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Cambria"/>
          <w:lang w:val="ru-RU"/>
        </w:rPr>
        <w:t>Метаморфозы</w:t>
      </w:r>
      <w:r w:rsidRPr="004D53D7">
        <w:rPr>
          <w:rFonts w:ascii="Constantia" w:hAnsi="Constantia" w:cs="Times New Roman"/>
          <w:lang w:val="ru-RU"/>
        </w:rPr>
        <w:t xml:space="preserve"> </w:t>
      </w:r>
      <w:r w:rsidRPr="004D53D7">
        <w:rPr>
          <w:rFonts w:ascii="Constantia" w:hAnsi="Constantia" w:cs="Cambria"/>
          <w:lang w:val="ru-RU"/>
        </w:rPr>
        <w:t>любови</w:t>
      </w:r>
      <w:r w:rsidRPr="004D53D7">
        <w:rPr>
          <w:rFonts w:ascii="Constantia" w:hAnsi="Constantia" w:cs="Times New Roman"/>
          <w:lang w:val="ru-RU"/>
        </w:rPr>
        <w:t xml:space="preserve"> </w:t>
      </w:r>
      <w:r w:rsidRPr="004D53D7">
        <w:rPr>
          <w:rFonts w:ascii="Constantia" w:hAnsi="Constantia" w:cs="Cambria"/>
          <w:lang w:val="ru-RU"/>
        </w:rPr>
        <w:t>и</w:t>
      </w:r>
      <w:r w:rsidRPr="004D53D7">
        <w:rPr>
          <w:rFonts w:ascii="Constantia" w:hAnsi="Constantia" w:cs="Times New Roman"/>
          <w:lang w:val="ru-RU"/>
        </w:rPr>
        <w:t xml:space="preserve"> </w:t>
      </w:r>
      <w:r w:rsidRPr="004D53D7">
        <w:rPr>
          <w:rFonts w:ascii="Constantia" w:hAnsi="Constantia" w:cs="Cambria"/>
          <w:lang w:val="ru-RU"/>
        </w:rPr>
        <w:t>смерти</w:t>
      </w:r>
      <w:r w:rsidRPr="004D53D7">
        <w:rPr>
          <w:rFonts w:ascii="Constantia" w:hAnsi="Constantia" w:cs="Times New Roman"/>
          <w:lang w:val="ru-RU"/>
        </w:rPr>
        <w:t xml:space="preserve"> </w:t>
      </w:r>
      <w:r w:rsidRPr="004D53D7">
        <w:rPr>
          <w:rFonts w:ascii="Constantia" w:hAnsi="Constantia" w:cs="Cambria"/>
          <w:lang w:val="ru-RU"/>
        </w:rPr>
        <w:t>в</w:t>
      </w:r>
      <w:r w:rsidRPr="004D53D7">
        <w:rPr>
          <w:rFonts w:ascii="Constantia" w:hAnsi="Constantia" w:cs="Times New Roman"/>
          <w:lang w:val="ru-RU"/>
        </w:rPr>
        <w:t xml:space="preserve"> </w:t>
      </w:r>
      <w:r w:rsidRPr="004D53D7">
        <w:rPr>
          <w:rFonts w:ascii="Constantia" w:hAnsi="Constantia" w:cs="Cambria"/>
          <w:lang w:val="ru-RU"/>
        </w:rPr>
        <w:t>талмудических</w:t>
      </w:r>
      <w:r w:rsidRPr="004D53D7">
        <w:rPr>
          <w:rFonts w:ascii="Constantia" w:hAnsi="Constantia" w:cs="Times New Roman"/>
          <w:lang w:val="ru-RU"/>
        </w:rPr>
        <w:t xml:space="preserve"> </w:t>
      </w:r>
      <w:r w:rsidRPr="004D53D7">
        <w:rPr>
          <w:rFonts w:ascii="Constantia" w:hAnsi="Constantia" w:cs="Cambria"/>
          <w:lang w:val="ru-RU"/>
        </w:rPr>
        <w:t>текстах</w:t>
      </w:r>
      <w:r w:rsidRPr="004D53D7">
        <w:rPr>
          <w:rFonts w:ascii="Constantia" w:hAnsi="Constantia" w:cs="Times New Roman"/>
          <w:lang w:val="ru-RU"/>
        </w:rPr>
        <w:t xml:space="preserve">, </w:t>
      </w:r>
      <w:r w:rsidRPr="004D53D7">
        <w:rPr>
          <w:rFonts w:ascii="Constantia" w:hAnsi="Constantia" w:cs="Cambria"/>
          <w:lang w:val="ru-RU"/>
        </w:rPr>
        <w:t>Москва</w:t>
      </w:r>
      <w:r w:rsidRPr="004D53D7">
        <w:rPr>
          <w:rFonts w:ascii="Constantia" w:hAnsi="Constantia" w:cs="Times New Roman"/>
          <w:lang w:val="ru-RU"/>
        </w:rPr>
        <w:t>-</w:t>
      </w:r>
      <w:r w:rsidRPr="004D53D7">
        <w:rPr>
          <w:rFonts w:ascii="Constantia" w:hAnsi="Constantia" w:cs="Cambria"/>
          <w:lang w:val="ru-RU"/>
        </w:rPr>
        <w:t>Иерусалим</w:t>
      </w:r>
      <w:r w:rsidRPr="004D53D7">
        <w:rPr>
          <w:rFonts w:ascii="Constantia" w:hAnsi="Constantia" w:cs="Times New Roman"/>
          <w:lang w:val="ru-RU"/>
        </w:rPr>
        <w:t xml:space="preserve"> 2012. </w:t>
      </w:r>
      <w:r w:rsidRPr="004D53D7">
        <w:rPr>
          <w:rFonts w:ascii="Constantia" w:hAnsi="Constantia" w:cs="Times New Roman"/>
        </w:rPr>
        <w:t xml:space="preserve">(Metamorphoses of Love and Death in Rabbinic Texts, Moscow-Jerusalem: </w:t>
      </w:r>
      <w:proofErr w:type="spellStart"/>
      <w:r w:rsidRPr="004D53D7">
        <w:rPr>
          <w:rFonts w:ascii="Constantia" w:hAnsi="Constantia" w:cs="Times New Roman"/>
        </w:rPr>
        <w:t>Gishrey</w:t>
      </w:r>
      <w:proofErr w:type="spellEnd"/>
      <w:r w:rsidRPr="004D53D7">
        <w:rPr>
          <w:rFonts w:ascii="Constantia" w:hAnsi="Constantia" w:cs="Times New Roman"/>
        </w:rPr>
        <w:t xml:space="preserve"> </w:t>
      </w:r>
      <w:proofErr w:type="spellStart"/>
      <w:r w:rsidRPr="004D53D7">
        <w:rPr>
          <w:rFonts w:ascii="Constantia" w:hAnsi="Constantia" w:cs="Times New Roman"/>
        </w:rPr>
        <w:t>Tarbut</w:t>
      </w:r>
      <w:proofErr w:type="spellEnd"/>
      <w:r w:rsidRPr="004D53D7">
        <w:rPr>
          <w:rFonts w:ascii="Constantia" w:hAnsi="Constantia" w:cs="Times New Roman"/>
        </w:rPr>
        <w:t xml:space="preserve"> 2012</w:t>
      </w:r>
      <w:r w:rsidR="00DA2CCC" w:rsidRPr="004D53D7">
        <w:rPr>
          <w:rFonts w:ascii="Constantia" w:hAnsi="Constantia" w:cs="Times New Roman"/>
        </w:rPr>
        <w:t>, in Russian</w:t>
      </w:r>
      <w:r w:rsidRPr="004D53D7">
        <w:rPr>
          <w:rFonts w:ascii="Constantia" w:hAnsi="Constantia" w:cs="Times New Roman"/>
        </w:rPr>
        <w:t xml:space="preserve">) </w:t>
      </w:r>
    </w:p>
    <w:p w14:paraId="15D98BB0" w14:textId="77777777" w:rsidR="00ED4DC7" w:rsidRPr="004D53D7" w:rsidRDefault="00ED4DC7" w:rsidP="00614C3A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 w:cs="Times New Roman"/>
        </w:rPr>
      </w:pPr>
      <w:bookmarkStart w:id="9" w:name="_Hlk6231759"/>
      <w:r w:rsidRPr="004D53D7">
        <w:rPr>
          <w:rFonts w:ascii="Constantia" w:hAnsi="Constantia" w:cs="Times New Roman"/>
        </w:rPr>
        <w:t>Kohelet Rabbah: Critical Edition and Commentary, Schechter Publishing House, 201</w:t>
      </w:r>
      <w:r w:rsidR="00F321A4" w:rsidRPr="004D53D7">
        <w:rPr>
          <w:rFonts w:ascii="Constantia" w:hAnsi="Constantia" w:cs="Times New Roman"/>
        </w:rPr>
        <w:t>8</w:t>
      </w:r>
      <w:r w:rsidRPr="004D53D7">
        <w:rPr>
          <w:rFonts w:ascii="Constantia" w:hAnsi="Constantia" w:cs="Times New Roman"/>
        </w:rPr>
        <w:t xml:space="preserve"> (</w:t>
      </w:r>
      <w:r w:rsidR="00DA2CCC" w:rsidRPr="004D53D7">
        <w:rPr>
          <w:rFonts w:ascii="Constantia" w:hAnsi="Constantia" w:cs="Times New Roman"/>
        </w:rPr>
        <w:t xml:space="preserve">Hebrew, </w:t>
      </w:r>
      <w:r w:rsidRPr="004D53D7">
        <w:rPr>
          <w:rFonts w:ascii="Constantia" w:hAnsi="Constantia" w:cs="Times New Roman"/>
        </w:rPr>
        <w:t>Forthcoming)</w:t>
      </w:r>
    </w:p>
    <w:bookmarkEnd w:id="9"/>
    <w:p w14:paraId="55D094E3" w14:textId="018CF302" w:rsidR="00ED4DC7" w:rsidRPr="004D53D7" w:rsidRDefault="00ED4DC7" w:rsidP="00614C3A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 w:cs="Times New Roman"/>
          <w:rtl/>
        </w:rPr>
      </w:pPr>
      <w:r w:rsidRPr="004D53D7">
        <w:rPr>
          <w:rFonts w:ascii="Constantia" w:hAnsi="Constantia" w:cs="Times New Roman"/>
        </w:rPr>
        <w:t>Going West: The Migrating Persona in Rabbinic Narratives. (</w:t>
      </w:r>
      <w:r w:rsidR="00DA2CCC" w:rsidRPr="004D53D7">
        <w:rPr>
          <w:rFonts w:ascii="Constantia" w:hAnsi="Constantia" w:cs="Times New Roman"/>
        </w:rPr>
        <w:t xml:space="preserve">English, </w:t>
      </w:r>
      <w:r w:rsidR="009048CD">
        <w:rPr>
          <w:rFonts w:ascii="Constantia" w:hAnsi="Constantia" w:cs="Times New Roman"/>
        </w:rPr>
        <w:t>Submitted</w:t>
      </w:r>
      <w:r w:rsidRPr="004D53D7">
        <w:rPr>
          <w:rFonts w:ascii="Constantia" w:hAnsi="Constantia" w:cs="Times New Roman"/>
        </w:rPr>
        <w:t>)</w:t>
      </w:r>
    </w:p>
    <w:p w14:paraId="3DEC99EA" w14:textId="77777777" w:rsidR="00DA2CCC" w:rsidRPr="004D53D7" w:rsidRDefault="00DA2CCC" w:rsidP="00C54E07">
      <w:pPr>
        <w:spacing w:after="0" w:line="240" w:lineRule="auto"/>
        <w:contextualSpacing/>
        <w:rPr>
          <w:rFonts w:ascii="Constantia" w:eastAsia="Times New Roman" w:hAnsi="Constantia" w:cs="Times New Roman"/>
          <w:rtl/>
          <w:lang w:val="en-US" w:bidi="syr-SY"/>
        </w:rPr>
      </w:pPr>
    </w:p>
    <w:p w14:paraId="38D96A7E" w14:textId="73E1A1A5" w:rsidR="00DA2CCC" w:rsidRPr="004D53D7" w:rsidRDefault="008D638A" w:rsidP="00956405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  <w:bookmarkStart w:id="10" w:name="_Hlk508293613"/>
      <w:r w:rsidRPr="004D53D7">
        <w:rPr>
          <w:rFonts w:ascii="Constantia" w:eastAsia="Times New Roman" w:hAnsi="Constantia" w:cs="Times New Roman"/>
          <w:b/>
          <w:bCs/>
          <w:lang w:val="en-US"/>
        </w:rPr>
        <w:t>Books</w:t>
      </w:r>
      <w:r w:rsidR="00DA2CCC" w:rsidRPr="004D53D7">
        <w:rPr>
          <w:rFonts w:ascii="Constantia" w:eastAsia="Times New Roman" w:hAnsi="Constantia" w:cs="Times New Roman"/>
          <w:b/>
          <w:bCs/>
          <w:lang w:val="en-US"/>
        </w:rPr>
        <w:t>, edited</w:t>
      </w:r>
    </w:p>
    <w:bookmarkEnd w:id="10"/>
    <w:p w14:paraId="07D73E5E" w14:textId="58551123" w:rsidR="00DA2CCC" w:rsidRPr="004D53D7" w:rsidRDefault="00DA2CCC" w:rsidP="00614C3A">
      <w:pPr>
        <w:pStyle w:val="ListParagraph"/>
        <w:numPr>
          <w:ilvl w:val="0"/>
          <w:numId w:val="10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Reshaping Identities in Late Antique Syria-Mesopotamia, By Aryeh </w:t>
      </w:r>
      <w:proofErr w:type="gramStart"/>
      <w:r w:rsidRPr="004D53D7">
        <w:rPr>
          <w:rFonts w:ascii="Constantia" w:hAnsi="Constantia" w:cs="Times New Roman"/>
        </w:rPr>
        <w:t>Kofsky</w:t>
      </w:r>
      <w:r w:rsidR="005C4915">
        <w:rPr>
          <w:rFonts w:ascii="Constantia" w:hAnsi="Constantia" w:cs="Times New Roman"/>
          <w:lang w:bidi="yi-Hebr"/>
        </w:rPr>
        <w:t>,</w:t>
      </w:r>
      <w:r w:rsidRPr="004D53D7">
        <w:rPr>
          <w:rFonts w:ascii="Constantia" w:hAnsi="Constantia" w:cs="Times New Roman"/>
        </w:rPr>
        <w:t xml:space="preserve">  Serge</w:t>
      </w:r>
      <w:proofErr w:type="gramEnd"/>
      <w:r w:rsidRPr="004D53D7">
        <w:rPr>
          <w:rFonts w:ascii="Constantia" w:hAnsi="Constantia" w:cs="Times New Roman"/>
        </w:rPr>
        <w:t xml:space="preserve"> Ruzer; Reuven Kiperwasser. Gorgias Press, 2016. (</w:t>
      </w:r>
      <w:hyperlink r:id="rId9" w:history="1">
        <w:r w:rsidRPr="004D53D7">
          <w:rPr>
            <w:rFonts w:ascii="Constantia" w:hAnsi="Constantia" w:cs="Times New Roman"/>
          </w:rPr>
          <w:t>https://www.gorgiaspress.com/reshaping-identities-in-late-antique-syria-mesopotamia</w:t>
        </w:r>
      </w:hyperlink>
      <w:r w:rsidRPr="004D53D7">
        <w:rPr>
          <w:rFonts w:ascii="Constantia" w:hAnsi="Constantia" w:cs="Times New Roman"/>
        </w:rPr>
        <w:t>)</w:t>
      </w:r>
    </w:p>
    <w:p w14:paraId="67804069" w14:textId="470E400C" w:rsidR="00DA2CCC" w:rsidRPr="004D53D7" w:rsidRDefault="00DA2CCC" w:rsidP="00614C3A">
      <w:pPr>
        <w:pStyle w:val="ListParagraph"/>
        <w:numPr>
          <w:ilvl w:val="0"/>
          <w:numId w:val="10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Expressions of </w:t>
      </w:r>
      <w:r w:rsidR="00A62904" w:rsidRPr="004D53D7">
        <w:rPr>
          <w:rFonts w:ascii="Constantia" w:hAnsi="Constantia" w:cs="Times New Roman"/>
        </w:rPr>
        <w:t>Skeptical</w:t>
      </w:r>
      <w:r w:rsidRPr="004D53D7">
        <w:rPr>
          <w:rFonts w:ascii="Constantia" w:hAnsi="Constantia" w:cs="Times New Roman"/>
        </w:rPr>
        <w:t xml:space="preserve"> Topoi in (Late) Ancient Judaism, Conference volume </w:t>
      </w:r>
      <w:r w:rsidR="00614C3A" w:rsidRPr="004D53D7">
        <w:rPr>
          <w:rFonts w:ascii="Constantia" w:hAnsi="Constantia" w:cs="Times New Roman"/>
        </w:rPr>
        <w:t>(In</w:t>
      </w:r>
      <w:r w:rsidRPr="004D53D7">
        <w:rPr>
          <w:rFonts w:ascii="Constantia" w:hAnsi="Constantia" w:cs="Times New Roman"/>
        </w:rPr>
        <w:t xml:space="preserve"> preparation, editing with Geoffrey Herman</w:t>
      </w:r>
      <w:r w:rsidR="009048CD">
        <w:rPr>
          <w:rFonts w:ascii="Constantia" w:hAnsi="Constantia" w:cs="Times New Roman"/>
        </w:rPr>
        <w:t>, submitted</w:t>
      </w:r>
      <w:r w:rsidRPr="004D53D7">
        <w:rPr>
          <w:rFonts w:ascii="Constantia" w:hAnsi="Constantia" w:cs="Times New Roman"/>
        </w:rPr>
        <w:t>)</w:t>
      </w:r>
    </w:p>
    <w:p w14:paraId="3E33F90D" w14:textId="77777777" w:rsidR="00DA2CCC" w:rsidRPr="004D53D7" w:rsidRDefault="00DA2CCC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28A22F54" w14:textId="77777777" w:rsidR="00ED4DC7" w:rsidRPr="004D53D7" w:rsidRDefault="00ED4DC7" w:rsidP="00956405">
      <w:pPr>
        <w:spacing w:after="0" w:line="240" w:lineRule="auto"/>
        <w:contextualSpacing/>
        <w:jc w:val="center"/>
        <w:rPr>
          <w:rFonts w:ascii="Constantia" w:eastAsia="Times New Roman" w:hAnsi="Constantia" w:cs="Times New Roman"/>
          <w:b/>
          <w:bCs/>
          <w:lang w:val="en-US"/>
        </w:rPr>
      </w:pPr>
      <w:r w:rsidRPr="004D53D7">
        <w:rPr>
          <w:rFonts w:ascii="Constantia" w:eastAsia="Times New Roman" w:hAnsi="Constantia" w:cs="Times New Roman"/>
          <w:b/>
          <w:bCs/>
          <w:lang w:val="en-US"/>
        </w:rPr>
        <w:t>Articles</w:t>
      </w:r>
    </w:p>
    <w:p w14:paraId="70FE68AD" w14:textId="47682582" w:rsidR="00ED4DC7" w:rsidRPr="004D53D7" w:rsidRDefault="00ED4DC7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  <w:r w:rsidRPr="004D53D7">
        <w:rPr>
          <w:rFonts w:ascii="Constantia" w:eastAsia="Times New Roman" w:hAnsi="Constantia" w:cs="Times New Roman"/>
          <w:u w:val="single"/>
          <w:lang w:val="en-US"/>
        </w:rPr>
        <w:t>Peer-reviewed articles</w:t>
      </w:r>
      <w:r w:rsidR="00247136" w:rsidRPr="004D53D7">
        <w:rPr>
          <w:rFonts w:ascii="Constantia" w:eastAsia="Times New Roman" w:hAnsi="Constantia" w:cs="Times New Roman"/>
          <w:u w:val="single"/>
          <w:lang w:val="en-US"/>
        </w:rPr>
        <w:t xml:space="preserve"> in journals</w:t>
      </w:r>
      <w:r w:rsidRPr="004D53D7">
        <w:rPr>
          <w:rFonts w:ascii="Constantia" w:eastAsia="Times New Roman" w:hAnsi="Constantia" w:cs="Times New Roman"/>
          <w:u w:val="single"/>
          <w:lang w:val="en-US"/>
        </w:rPr>
        <w:t xml:space="preserve"> </w:t>
      </w:r>
    </w:p>
    <w:p w14:paraId="0173B62F" w14:textId="77777777" w:rsidR="00FA326D" w:rsidRPr="004D53D7" w:rsidRDefault="00FA326D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</w:p>
    <w:p w14:paraId="6751D164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1998, “The Natural Order” – the Perception of the Nature in Rabbinic Thought”, </w:t>
      </w:r>
      <w:proofErr w:type="spellStart"/>
      <w:r w:rsidRPr="004D53D7">
        <w:rPr>
          <w:rFonts w:ascii="Constantia" w:hAnsi="Constantia" w:cs="Times New Roman"/>
        </w:rPr>
        <w:t>Akdamot</w:t>
      </w:r>
      <w:proofErr w:type="spellEnd"/>
      <w:r w:rsidRPr="004D53D7">
        <w:rPr>
          <w:rFonts w:ascii="Constantia" w:hAnsi="Constantia" w:cs="Times New Roman"/>
        </w:rPr>
        <w:t xml:space="preserve">, the Journal for Jewish Thought 5, 35-52 (Hebrew). </w:t>
      </w:r>
    </w:p>
    <w:p w14:paraId="48DAC93C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1999, “The 248 Parts – a Study of the Mishna </w:t>
      </w:r>
      <w:proofErr w:type="spellStart"/>
      <w:r w:rsidRPr="004D53D7">
        <w:rPr>
          <w:rFonts w:ascii="Constantia" w:hAnsi="Constantia" w:cs="Times New Roman"/>
        </w:rPr>
        <w:t>Oholot</w:t>
      </w:r>
      <w:proofErr w:type="spellEnd"/>
      <w:r w:rsidRPr="004D53D7">
        <w:rPr>
          <w:rFonts w:ascii="Constantia" w:hAnsi="Constantia" w:cs="Times New Roman"/>
        </w:rPr>
        <w:t xml:space="preserve"> 1:8,” ‘BDD’: Journal of Torah and Scholarship 8, 29-64 (Hebrew) </w:t>
      </w:r>
    </w:p>
    <w:p w14:paraId="0C66EFD2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2001, “The Metaphoric Process in Midrashic Literature: The Case of Qoheleth Rabbah,” </w:t>
      </w:r>
      <w:proofErr w:type="spellStart"/>
      <w:r w:rsidRPr="004D53D7">
        <w:rPr>
          <w:rFonts w:ascii="Constantia" w:hAnsi="Constantia" w:cs="Times New Roman"/>
        </w:rPr>
        <w:t>Vestnik</w:t>
      </w:r>
      <w:proofErr w:type="spellEnd"/>
      <w:r w:rsidRPr="004D53D7">
        <w:rPr>
          <w:rFonts w:ascii="Constantia" w:hAnsi="Constantia" w:cs="Times New Roman"/>
        </w:rPr>
        <w:t xml:space="preserve"> 6 (24, 11-29 (Russian)</w:t>
      </w:r>
    </w:p>
    <w:p w14:paraId="640B09C7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2002, “The History of </w:t>
      </w:r>
      <w:proofErr w:type="spellStart"/>
      <w:r w:rsidRPr="004D53D7">
        <w:rPr>
          <w:rFonts w:ascii="Constantia" w:hAnsi="Constantia" w:cs="Times New Roman"/>
        </w:rPr>
        <w:t>Aggada</w:t>
      </w:r>
      <w:proofErr w:type="spellEnd"/>
      <w:r w:rsidRPr="004D53D7">
        <w:rPr>
          <w:rFonts w:ascii="Constantia" w:hAnsi="Constantia" w:cs="Times New Roman"/>
        </w:rPr>
        <w:t xml:space="preserve"> Researches,” </w:t>
      </w:r>
      <w:proofErr w:type="spellStart"/>
      <w:r w:rsidRPr="004D53D7">
        <w:rPr>
          <w:rFonts w:ascii="Constantia" w:hAnsi="Constantia" w:cs="Times New Roman"/>
        </w:rPr>
        <w:t>Vestnik</w:t>
      </w:r>
      <w:proofErr w:type="spellEnd"/>
      <w:r w:rsidRPr="004D53D7">
        <w:rPr>
          <w:rFonts w:ascii="Constantia" w:hAnsi="Constantia" w:cs="Times New Roman"/>
        </w:rPr>
        <w:t xml:space="preserve"> 7 (25), 201-232 (Russian)</w:t>
      </w:r>
    </w:p>
    <w:p w14:paraId="168303DE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</w:t>
      </w:r>
      <w:bookmarkStart w:id="11" w:name="_Hlk534056654"/>
      <w:r w:rsidRPr="004D53D7">
        <w:rPr>
          <w:rFonts w:ascii="Constantia" w:hAnsi="Constantia" w:cs="Times New Roman"/>
        </w:rPr>
        <w:t>2006, “Midrash ha-</w:t>
      </w:r>
      <w:proofErr w:type="spellStart"/>
      <w:r w:rsidRPr="004D53D7">
        <w:rPr>
          <w:rFonts w:ascii="Constantia" w:hAnsi="Constantia" w:cs="Times New Roman"/>
        </w:rPr>
        <w:t>Gadol</w:t>
      </w:r>
      <w:proofErr w:type="spellEnd"/>
      <w:r w:rsidRPr="004D53D7">
        <w:rPr>
          <w:rFonts w:ascii="Constantia" w:hAnsi="Constantia" w:cs="Times New Roman"/>
        </w:rPr>
        <w:t xml:space="preserve"> and The Exempla of the Rabbis (</w:t>
      </w:r>
      <w:proofErr w:type="spellStart"/>
      <w:r w:rsidRPr="004D53D7">
        <w:rPr>
          <w:rFonts w:ascii="Constantia" w:hAnsi="Constantia" w:cs="Times New Roman"/>
        </w:rPr>
        <w:t>Sefer</w:t>
      </w:r>
      <w:proofErr w:type="spellEnd"/>
      <w:r w:rsidRPr="004D53D7">
        <w:rPr>
          <w:rFonts w:ascii="Constantia" w:hAnsi="Constantia" w:cs="Times New Roman"/>
        </w:rPr>
        <w:t xml:space="preserve"> </w:t>
      </w:r>
      <w:proofErr w:type="spellStart"/>
      <w:r w:rsidRPr="004D53D7">
        <w:rPr>
          <w:rFonts w:ascii="Constantia" w:hAnsi="Constantia" w:cs="Times New Roman"/>
        </w:rPr>
        <w:t>Ma'asiyot</w:t>
      </w:r>
      <w:proofErr w:type="spellEnd"/>
      <w:r w:rsidRPr="004D53D7">
        <w:rPr>
          <w:rFonts w:ascii="Constantia" w:hAnsi="Constantia" w:cs="Times New Roman"/>
        </w:rPr>
        <w:t>) and Midrashic Works on Ecclesiastes - A Comparative Approach,” Tarbiz 75, 409-436 (Hebrew)</w:t>
      </w:r>
      <w:bookmarkEnd w:id="11"/>
    </w:p>
    <w:p w14:paraId="3B3816B1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2006-2007, “The Comparative Study in Midrashim on Kohelet,” Sidra 22 (2006-2007), 153-176 (Hebrew) </w:t>
      </w:r>
    </w:p>
    <w:p w14:paraId="71CB633B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2007, “Structure and Form in Kohelet Rabbah as Evidence of Its Redaction,” </w:t>
      </w:r>
      <w:r w:rsidRPr="003F1257">
        <w:rPr>
          <w:rFonts w:ascii="Constantia" w:hAnsi="Constantia" w:cs="Times New Roman"/>
          <w:u w:val="single"/>
        </w:rPr>
        <w:t>JJS</w:t>
      </w:r>
      <w:r w:rsidRPr="004D53D7">
        <w:rPr>
          <w:rFonts w:ascii="Constantia" w:hAnsi="Constantia" w:cs="Times New Roman"/>
        </w:rPr>
        <w:t xml:space="preserve"> 58, 283-302</w:t>
      </w:r>
    </w:p>
    <w:p w14:paraId="22AAD3F5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2007-2008, “Rabba bar </w:t>
      </w:r>
      <w:proofErr w:type="spellStart"/>
      <w:r w:rsidRPr="004D53D7">
        <w:rPr>
          <w:rFonts w:ascii="Constantia" w:hAnsi="Constantia" w:cs="Times New Roman"/>
        </w:rPr>
        <w:t>Bar</w:t>
      </w:r>
      <w:proofErr w:type="spellEnd"/>
      <w:r w:rsidRPr="004D53D7">
        <w:rPr>
          <w:rFonts w:ascii="Constantia" w:hAnsi="Constantia" w:cs="Times New Roman"/>
        </w:rPr>
        <w:t xml:space="preserve"> </w:t>
      </w:r>
      <w:proofErr w:type="spellStart"/>
      <w:r w:rsidRPr="004D53D7">
        <w:rPr>
          <w:rFonts w:ascii="Constantia" w:hAnsi="Constantia" w:cs="Times New Roman"/>
        </w:rPr>
        <w:t>Channa's</w:t>
      </w:r>
      <w:proofErr w:type="spellEnd"/>
      <w:r w:rsidRPr="004D53D7">
        <w:rPr>
          <w:rFonts w:ascii="Constantia" w:hAnsi="Constantia" w:cs="Times New Roman"/>
        </w:rPr>
        <w:t xml:space="preserve"> Voyages,” Jerusalem Studies in Hebrew Literature 22, 215-242 (Hebrew)</w:t>
      </w:r>
    </w:p>
    <w:p w14:paraId="0E922BDC" w14:textId="04206E05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and Shapira D. </w:t>
      </w:r>
      <w:bookmarkStart w:id="12" w:name="_Hlk534058642"/>
      <w:r w:rsidRPr="004D53D7">
        <w:rPr>
          <w:rFonts w:ascii="Constantia" w:hAnsi="Constantia" w:cs="Times New Roman"/>
        </w:rPr>
        <w:t>2008, “</w:t>
      </w:r>
      <w:proofErr w:type="spellStart"/>
      <w:r w:rsidRPr="004D53D7">
        <w:rPr>
          <w:rFonts w:ascii="Constantia" w:hAnsi="Constantia" w:cs="Times New Roman"/>
        </w:rPr>
        <w:t>Irano-Talmudica</w:t>
      </w:r>
      <w:proofErr w:type="spellEnd"/>
      <w:r w:rsidRPr="004D53D7">
        <w:rPr>
          <w:rFonts w:ascii="Constantia" w:hAnsi="Constantia" w:cs="Times New Roman"/>
        </w:rPr>
        <w:t xml:space="preserve"> I: The Three-Legged Ass and </w:t>
      </w:r>
      <w:proofErr w:type="spellStart"/>
      <w:r w:rsidRPr="004D53D7">
        <w:rPr>
          <w:rFonts w:ascii="Constantia" w:hAnsi="Constantia" w:cs="Times New Roman"/>
        </w:rPr>
        <w:t>Ridya</w:t>
      </w:r>
      <w:proofErr w:type="spellEnd"/>
      <w:r w:rsidRPr="004D53D7">
        <w:rPr>
          <w:rFonts w:ascii="Constantia" w:hAnsi="Constantia" w:cs="Times New Roman"/>
        </w:rPr>
        <w:t xml:space="preserve"> in B. Ta’anit: Some Observations about Mythic Hydrology in the Babylonian Talmud and in Ancient Iran,” </w:t>
      </w:r>
      <w:r w:rsidRPr="003F1257">
        <w:rPr>
          <w:rFonts w:ascii="Constantia" w:hAnsi="Constantia" w:cs="Times New Roman"/>
          <w:i/>
          <w:iCs/>
          <w:u w:val="single"/>
        </w:rPr>
        <w:t>AJS Review</w:t>
      </w:r>
      <w:r w:rsidRPr="004D53D7">
        <w:rPr>
          <w:rFonts w:ascii="Constantia" w:hAnsi="Constantia" w:cs="Times New Roman"/>
          <w:i/>
          <w:iCs/>
        </w:rPr>
        <w:t xml:space="preserve"> 32:1</w:t>
      </w:r>
      <w:r w:rsidRPr="004D53D7">
        <w:rPr>
          <w:rFonts w:ascii="Constantia" w:hAnsi="Constantia" w:cs="Times New Roman"/>
        </w:rPr>
        <w:t>, 101–116</w:t>
      </w:r>
      <w:bookmarkEnd w:id="12"/>
    </w:p>
    <w:p w14:paraId="18A93FD6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>Kiperwasser R. 2009, “The Visit of the Rural Sage: Text, Context and Intertext in a Rabbinic Narrative,” Jerusalem Studies in Jewish Folklore 26, 3-24 (Hebrew)</w:t>
      </w:r>
    </w:p>
    <w:p w14:paraId="3002AEF6" w14:textId="0C839761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</w:t>
      </w:r>
      <w:bookmarkStart w:id="13" w:name="_Hlk534061951"/>
      <w:r w:rsidRPr="004D53D7">
        <w:rPr>
          <w:rFonts w:ascii="Constantia" w:hAnsi="Constantia" w:cs="Times New Roman"/>
        </w:rPr>
        <w:t xml:space="preserve">2009, ‘Three Partners in a Person.’ The Genesis and Development of Embryological Theory in Biblical and Rabbinic Judaism,” Lectio </w:t>
      </w:r>
      <w:proofErr w:type="spellStart"/>
      <w:r w:rsidRPr="004D53D7">
        <w:rPr>
          <w:rFonts w:ascii="Constantia" w:hAnsi="Constantia" w:cs="Times New Roman"/>
        </w:rPr>
        <w:t>Difficilior</w:t>
      </w:r>
      <w:proofErr w:type="spellEnd"/>
      <w:r w:rsidRPr="004D53D7">
        <w:rPr>
          <w:rFonts w:ascii="Constantia" w:hAnsi="Constantia" w:cs="Times New Roman"/>
        </w:rPr>
        <w:t xml:space="preserve"> – European Electronic Journal for Feminist Exegesis 2</w:t>
      </w:r>
      <w:r w:rsidR="00E57DE3" w:rsidRPr="004D53D7">
        <w:rPr>
          <w:rFonts w:ascii="Constantia" w:hAnsi="Constantia" w:cs="Times New Roman"/>
        </w:rPr>
        <w:t xml:space="preserve"> (http://www.lectio.unibe.ch/09_2/kiperwasser.html)</w:t>
      </w:r>
      <w:r w:rsidR="00616365" w:rsidRPr="004D53D7">
        <w:rPr>
          <w:rFonts w:ascii="Constantia" w:hAnsi="Constantia" w:cs="Times New Roman"/>
        </w:rPr>
        <w:t>.</w:t>
      </w:r>
      <w:bookmarkEnd w:id="13"/>
    </w:p>
    <w:p w14:paraId="71FEF260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2010, “Towards the Redaction History of Kohelet Rabbah,” </w:t>
      </w:r>
      <w:r w:rsidRPr="003F1257">
        <w:rPr>
          <w:rFonts w:ascii="Constantia" w:hAnsi="Constantia" w:cs="Times New Roman"/>
          <w:u w:val="single"/>
        </w:rPr>
        <w:t xml:space="preserve">JJS </w:t>
      </w:r>
      <w:r w:rsidRPr="004D53D7">
        <w:rPr>
          <w:rFonts w:ascii="Constantia" w:hAnsi="Constantia" w:cs="Times New Roman"/>
        </w:rPr>
        <w:t>61, 257-277</w:t>
      </w:r>
    </w:p>
    <w:p w14:paraId="5CA53300" w14:textId="11BA05DB" w:rsidR="00FA326D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and Ruzer S. 2012, “Zoroastrian Proselytes in Rabbinic and Syriac Christian Narratives: Orality-Related Markers of Cultural Identity”, </w:t>
      </w:r>
      <w:r w:rsidRPr="003F1257">
        <w:rPr>
          <w:rFonts w:ascii="Constantia" w:hAnsi="Constantia" w:cs="Times New Roman"/>
          <w:u w:val="single"/>
        </w:rPr>
        <w:t>History of Religions</w:t>
      </w:r>
      <w:r w:rsidRPr="004D53D7">
        <w:rPr>
          <w:rFonts w:ascii="Constantia" w:hAnsi="Constantia" w:cs="Times New Roman"/>
        </w:rPr>
        <w:t xml:space="preserve"> 51, no. 3, 197-218</w:t>
      </w:r>
    </w:p>
    <w:p w14:paraId="3870B4CD" w14:textId="1B507021" w:rsidR="00695F4E" w:rsidRPr="00695F4E" w:rsidRDefault="00695F4E" w:rsidP="00906814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695F4E">
        <w:rPr>
          <w:rFonts w:ascii="Constantia" w:hAnsi="Constantia" w:cs="Times New Roman"/>
        </w:rPr>
        <w:lastRenderedPageBreak/>
        <w:t xml:space="preserve">Kiperwasser R. and Ruzer S. 2012, </w:t>
      </w:r>
      <w:r w:rsidRPr="00695F4E">
        <w:rPr>
          <w:rFonts w:ascii="Constantia" w:hAnsi="Constantia" w:cs="Times New Roman"/>
          <w:lang w:val="ru-RU"/>
        </w:rPr>
        <w:t>П</w:t>
      </w:r>
      <w:r w:rsidRPr="00695F4E">
        <w:rPr>
          <w:rFonts w:ascii="Constantia" w:hAnsi="Constantia" w:cs="Times New Roman"/>
          <w:lang w:val="ru-RU" w:bidi="he-IL"/>
        </w:rPr>
        <w:t>риобщить</w:t>
      </w:r>
      <w:r w:rsidRPr="00695F4E">
        <w:rPr>
          <w:rFonts w:ascii="Constantia" w:hAnsi="Constantia" w:cs="Times New Roman"/>
          <w:lang w:bidi="he-IL"/>
        </w:rPr>
        <w:t xml:space="preserve"> </w:t>
      </w:r>
      <w:r w:rsidRPr="00695F4E">
        <w:rPr>
          <w:rFonts w:ascii="Constantia" w:hAnsi="Constantia" w:cs="Times New Roman"/>
          <w:lang w:val="ru-RU" w:bidi="he-IL"/>
        </w:rPr>
        <w:t>Зороастрийца</w:t>
      </w:r>
      <w:r w:rsidRPr="00695F4E">
        <w:rPr>
          <w:rFonts w:ascii="Constantia" w:hAnsi="Constantia" w:cs="Times New Roman"/>
          <w:lang w:bidi="he-IL"/>
        </w:rPr>
        <w:t xml:space="preserve"> </w:t>
      </w:r>
      <w:r w:rsidRPr="00695F4E">
        <w:rPr>
          <w:rFonts w:ascii="Constantia" w:hAnsi="Constantia" w:cs="Times New Roman"/>
          <w:lang w:val="ru-RU" w:bidi="he-IL"/>
        </w:rPr>
        <w:t>к</w:t>
      </w:r>
      <w:r w:rsidRPr="00695F4E">
        <w:rPr>
          <w:rFonts w:ascii="Constantia" w:hAnsi="Constantia" w:cs="Times New Roman"/>
          <w:lang w:bidi="he-IL"/>
        </w:rPr>
        <w:t xml:space="preserve"> </w:t>
      </w:r>
      <w:r w:rsidRPr="00695F4E">
        <w:rPr>
          <w:rFonts w:ascii="Constantia" w:hAnsi="Constantia" w:cs="Times New Roman"/>
          <w:lang w:val="ru-RU" w:bidi="he-IL"/>
        </w:rPr>
        <w:t>Священному</w:t>
      </w:r>
      <w:r w:rsidRPr="00695F4E">
        <w:rPr>
          <w:rFonts w:ascii="Constantia" w:hAnsi="Constantia" w:cs="Times New Roman"/>
          <w:lang w:bidi="he-IL"/>
        </w:rPr>
        <w:t xml:space="preserve"> </w:t>
      </w:r>
      <w:r w:rsidRPr="00695F4E">
        <w:rPr>
          <w:rFonts w:ascii="Constantia" w:hAnsi="Constantia" w:cs="Times New Roman"/>
          <w:lang w:val="ru-RU" w:bidi="he-IL"/>
        </w:rPr>
        <w:t>Писанию</w:t>
      </w:r>
      <w:r w:rsidRPr="00695F4E">
        <w:rPr>
          <w:rFonts w:ascii="Constantia" w:hAnsi="Constantia" w:cs="Times New Roman"/>
        </w:rPr>
        <w:t xml:space="preserve">: </w:t>
      </w:r>
      <w:r w:rsidRPr="00695F4E">
        <w:rPr>
          <w:rFonts w:ascii="Constantia" w:hAnsi="Constantia" w:cs="Times New Roman"/>
          <w:lang w:val="ru-RU"/>
        </w:rPr>
        <w:t>Полемические</w:t>
      </w:r>
      <w:r w:rsidRPr="00695F4E">
        <w:rPr>
          <w:rFonts w:ascii="Constantia" w:hAnsi="Constantia" w:cs="Times New Roman"/>
        </w:rPr>
        <w:t xml:space="preserve"> </w:t>
      </w:r>
      <w:r w:rsidRPr="00695F4E">
        <w:rPr>
          <w:rFonts w:ascii="Constantia" w:hAnsi="Constantia" w:cs="Times New Roman"/>
          <w:lang w:val="ru-RU"/>
        </w:rPr>
        <w:t>стратегии</w:t>
      </w:r>
      <w:r w:rsidRPr="00695F4E">
        <w:rPr>
          <w:rFonts w:ascii="Constantia" w:hAnsi="Constantia" w:cs="Times New Roman"/>
        </w:rPr>
        <w:t xml:space="preserve">, </w:t>
      </w:r>
      <w:r w:rsidRPr="00695F4E">
        <w:rPr>
          <w:rFonts w:ascii="Constantia" w:hAnsi="Constantia" w:cs="Times New Roman"/>
          <w:lang w:val="ru-RU"/>
        </w:rPr>
        <w:t>Символ</w:t>
      </w:r>
      <w:r w:rsidRPr="00695F4E">
        <w:rPr>
          <w:rFonts w:ascii="Constantia" w:hAnsi="Constantia" w:cs="Times New Roman"/>
        </w:rPr>
        <w:t xml:space="preserve"> № 61 - SYRIACA - ARABICA – </w:t>
      </w:r>
      <w:proofErr w:type="gramStart"/>
      <w:r w:rsidRPr="00695F4E">
        <w:rPr>
          <w:rFonts w:ascii="Constantia" w:hAnsi="Constantia" w:cs="Times New Roman"/>
        </w:rPr>
        <w:t xml:space="preserve">IRANICA  </w:t>
      </w:r>
      <w:r w:rsidRPr="00695F4E">
        <w:rPr>
          <w:rFonts w:ascii="Constantia" w:hAnsi="Constantia" w:cs="Times New Roman"/>
          <w:lang w:val="ru-RU"/>
        </w:rPr>
        <w:t>Париж</w:t>
      </w:r>
      <w:proofErr w:type="gramEnd"/>
      <w:r w:rsidRPr="00695F4E">
        <w:rPr>
          <w:rFonts w:ascii="Constantia" w:hAnsi="Constantia" w:cs="Times New Roman"/>
        </w:rPr>
        <w:t xml:space="preserve"> – </w:t>
      </w:r>
      <w:r w:rsidRPr="00695F4E">
        <w:rPr>
          <w:rFonts w:ascii="Constantia" w:hAnsi="Constantia" w:cs="Times New Roman"/>
          <w:lang w:val="ru-RU"/>
        </w:rPr>
        <w:t>Москва</w:t>
      </w:r>
      <w:r w:rsidRPr="00695F4E">
        <w:rPr>
          <w:rFonts w:ascii="Constantia" w:hAnsi="Constantia" w:cs="Times New Roman"/>
        </w:rPr>
        <w:t>, 71-106. (Russian version of 13)</w:t>
      </w:r>
    </w:p>
    <w:p w14:paraId="48A27705" w14:textId="50C1DE0F" w:rsidR="00FA326D" w:rsidRPr="00695F4E" w:rsidRDefault="00FA326D" w:rsidP="00906814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695F4E">
        <w:rPr>
          <w:rFonts w:ascii="Constantia" w:hAnsi="Constantia" w:cs="Times New Roman"/>
        </w:rPr>
        <w:t xml:space="preserve">Kiperwasser R. </w:t>
      </w:r>
      <w:bookmarkStart w:id="14" w:name="_Hlk534062225"/>
      <w:r w:rsidRPr="00695F4E">
        <w:rPr>
          <w:rFonts w:ascii="Constantia" w:hAnsi="Constantia" w:cs="Times New Roman"/>
        </w:rPr>
        <w:t xml:space="preserve">2012, “The Immersion of </w:t>
      </w:r>
      <w:proofErr w:type="spellStart"/>
      <w:r w:rsidRPr="00695F4E">
        <w:rPr>
          <w:rFonts w:ascii="Constantia" w:hAnsi="Constantia" w:cs="Times New Roman"/>
        </w:rPr>
        <w:t>Baallei</w:t>
      </w:r>
      <w:proofErr w:type="spellEnd"/>
      <w:r w:rsidRPr="00695F4E">
        <w:rPr>
          <w:rFonts w:ascii="Constantia" w:hAnsi="Constantia" w:cs="Times New Roman"/>
        </w:rPr>
        <w:t xml:space="preserve"> </w:t>
      </w:r>
      <w:proofErr w:type="spellStart"/>
      <w:r w:rsidRPr="00695F4E">
        <w:rPr>
          <w:rFonts w:ascii="Constantia" w:hAnsi="Constantia" w:cs="Times New Roman"/>
        </w:rPr>
        <w:t>Qerain</w:t>
      </w:r>
      <w:proofErr w:type="spellEnd"/>
      <w:r w:rsidRPr="00695F4E">
        <w:rPr>
          <w:rFonts w:ascii="Constantia" w:hAnsi="Constantia" w:cs="Times New Roman"/>
        </w:rPr>
        <w:t xml:space="preserve">,” JSQ 19, 311-338 </w:t>
      </w:r>
      <w:bookmarkEnd w:id="14"/>
    </w:p>
    <w:p w14:paraId="1BBCC380" w14:textId="3D166BF6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>Kiperwasser R. and Ruzer S. 2013, “The Holy Land and Its Inhabitors in Travel-stories of Bar-</w:t>
      </w:r>
      <w:proofErr w:type="spellStart"/>
      <w:r w:rsidRPr="004D53D7">
        <w:rPr>
          <w:rFonts w:ascii="Constantia" w:hAnsi="Constantia" w:cs="Times New Roman"/>
        </w:rPr>
        <w:t>Sauma</w:t>
      </w:r>
      <w:proofErr w:type="spellEnd"/>
      <w:r w:rsidRPr="004D53D7">
        <w:rPr>
          <w:rFonts w:ascii="Constantia" w:hAnsi="Constantia" w:cs="Times New Roman"/>
        </w:rPr>
        <w:t xml:space="preserve">,” Cathedra 148, 41-70. </w:t>
      </w:r>
    </w:p>
    <w:p w14:paraId="33A4C052" w14:textId="460CF79F" w:rsidR="00FA326D" w:rsidRPr="003F1257" w:rsidRDefault="00FA326D" w:rsidP="00371288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2014, “A Bizarre Invitation to the King’s Banquet: The Metamorphosis of a Parable Tradition and the Transformation of an Eschatological </w:t>
      </w:r>
      <w:r w:rsidRPr="003F1257">
        <w:rPr>
          <w:rFonts w:ascii="Constantia" w:hAnsi="Constantia" w:cs="Times New Roman"/>
        </w:rPr>
        <w:t>Idea”, Prooftexts</w:t>
      </w:r>
      <w:r w:rsidR="003F1257" w:rsidRPr="003F1257">
        <w:rPr>
          <w:rFonts w:ascii="Times New Roman" w:hAnsi="Times New Roman" w:cs="Times New Roman"/>
        </w:rPr>
        <w:t>-A Journal of Jewish Literary History</w:t>
      </w:r>
      <w:r w:rsidRPr="003F1257">
        <w:rPr>
          <w:rFonts w:ascii="Constantia" w:hAnsi="Constantia" w:cs="Times New Roman"/>
        </w:rPr>
        <w:t xml:space="preserve">, 33:2, 147-181. </w:t>
      </w:r>
      <w:r w:rsidR="00371288" w:rsidRPr="003F1257">
        <w:rPr>
          <w:rFonts w:ascii="Times New Roman" w:hAnsi="Times New Roman" w:cs="Times New Roman"/>
        </w:rPr>
        <w:t xml:space="preserve"> </w:t>
      </w:r>
    </w:p>
    <w:p w14:paraId="5272D3D1" w14:textId="77777777" w:rsidR="00FA326D" w:rsidRPr="004D53D7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>Kiperwasser R. 2016, “The Bitter Fate of Elihoref and Ahiya: The Metamorphosis of a Story from the land of Israel that Went to Babylonia”, Jerusalem Studies in Jewish Literature 28, pp. 3-26 (Hebrew)</w:t>
      </w:r>
    </w:p>
    <w:p w14:paraId="1A34E473" w14:textId="21B4E436" w:rsidR="00FA326D" w:rsidRPr="00665319" w:rsidRDefault="00FA326D" w:rsidP="00FA326D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>Kiperwasser R. 2017, “Wives of Commoners and the Masculinity of the Rabbis: Jokes, Serious Matters and Migrating Traditions</w:t>
      </w:r>
      <w:r w:rsidRPr="00665319">
        <w:rPr>
          <w:rFonts w:ascii="Constantia" w:hAnsi="Constantia" w:cs="Times New Roman"/>
        </w:rPr>
        <w:t>”, Journal for the Study of Judaism 48, 418-445.</w:t>
      </w:r>
    </w:p>
    <w:p w14:paraId="2A3D294F" w14:textId="4490C435" w:rsidR="00D57A42" w:rsidRDefault="00D57A42" w:rsidP="00D57A42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 w:cs="Times New Roman"/>
        </w:rPr>
      </w:pPr>
      <w:r w:rsidRPr="00665319">
        <w:rPr>
          <w:rFonts w:ascii="Constantia" w:hAnsi="Constantia" w:cs="Times New Roman"/>
        </w:rPr>
        <w:t xml:space="preserve">Kiperwasser R. 2019, "Three Partners in a Person", The Metamorphoses of a Tradition and the History of an Idea (edited and updated version), </w:t>
      </w:r>
      <w:proofErr w:type="spellStart"/>
      <w:r w:rsidRPr="00665319">
        <w:rPr>
          <w:rFonts w:ascii="Constantia" w:hAnsi="Constantia" w:cs="Times New Roman"/>
          <w:i/>
          <w:iCs/>
        </w:rPr>
        <w:t>Irano</w:t>
      </w:r>
      <w:proofErr w:type="spellEnd"/>
      <w:r w:rsidRPr="00665319">
        <w:rPr>
          <w:rFonts w:ascii="Constantia" w:hAnsi="Constantia" w:cs="Times New Roman"/>
          <w:i/>
          <w:iCs/>
        </w:rPr>
        <w:t>-Judaica 8</w:t>
      </w:r>
      <w:r w:rsidRPr="00665319">
        <w:rPr>
          <w:rFonts w:ascii="Constantia" w:hAnsi="Constantia" w:cs="Times New Roman"/>
        </w:rPr>
        <w:t xml:space="preserve"> (2019), eds. Julia </w:t>
      </w:r>
      <w:proofErr w:type="spellStart"/>
      <w:r w:rsidRPr="00665319">
        <w:rPr>
          <w:rFonts w:ascii="Constantia" w:hAnsi="Constantia" w:cs="Times New Roman"/>
        </w:rPr>
        <w:t>Rubanovich</w:t>
      </w:r>
      <w:proofErr w:type="spellEnd"/>
      <w:r w:rsidRPr="00665319">
        <w:rPr>
          <w:rFonts w:ascii="Constantia" w:hAnsi="Constantia" w:cs="Times New Roman"/>
        </w:rPr>
        <w:t xml:space="preserve"> and Geoffrey Herman, Jerusalem: Ben-</w:t>
      </w:r>
      <w:proofErr w:type="spellStart"/>
      <w:r w:rsidRPr="00665319">
        <w:rPr>
          <w:rFonts w:ascii="Constantia" w:hAnsi="Constantia" w:cs="Times New Roman"/>
        </w:rPr>
        <w:t>Zvi</w:t>
      </w:r>
      <w:proofErr w:type="spellEnd"/>
      <w:r w:rsidRPr="00665319">
        <w:rPr>
          <w:rFonts w:ascii="Constantia" w:hAnsi="Constantia" w:cs="Times New Roman"/>
        </w:rPr>
        <w:t xml:space="preserve"> Institute</w:t>
      </w:r>
      <w:r>
        <w:rPr>
          <w:rFonts w:ascii="Constantia" w:hAnsi="Constantia" w:cs="Times New Roman"/>
        </w:rPr>
        <w:t>, 393-438.</w:t>
      </w:r>
    </w:p>
    <w:p w14:paraId="33A3B400" w14:textId="77777777" w:rsidR="00D57A42" w:rsidRDefault="00D57A42" w:rsidP="00D57A42">
      <w:pPr>
        <w:pStyle w:val="ListParagraph"/>
        <w:spacing w:after="0" w:line="240" w:lineRule="auto"/>
        <w:rPr>
          <w:rFonts w:ascii="Constantia" w:hAnsi="Constantia" w:cs="Times New Roman"/>
        </w:rPr>
      </w:pPr>
    </w:p>
    <w:p w14:paraId="611B968D" w14:textId="77777777" w:rsidR="00D57A42" w:rsidRDefault="00D57A42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</w:p>
    <w:p w14:paraId="3402D2ED" w14:textId="64F68A11" w:rsidR="00ED4DC7" w:rsidRPr="004D53D7" w:rsidRDefault="00ED4DC7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  <w:r w:rsidRPr="004D53D7">
        <w:rPr>
          <w:rFonts w:ascii="Constantia" w:eastAsia="Times New Roman" w:hAnsi="Constantia" w:cs="Times New Roman"/>
          <w:u w:val="single"/>
          <w:lang w:val="en-US"/>
        </w:rPr>
        <w:t>Chapters in books</w:t>
      </w:r>
    </w:p>
    <w:p w14:paraId="2B7E31DD" w14:textId="77777777" w:rsidR="001D1E05" w:rsidRPr="004D53D7" w:rsidRDefault="001D1E05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</w:p>
    <w:p w14:paraId="0A964237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</w:t>
      </w:r>
      <w:bookmarkStart w:id="15" w:name="_Hlk534062657"/>
      <w:r w:rsidRPr="004D53D7">
        <w:rPr>
          <w:rFonts w:ascii="Constantia" w:hAnsi="Constantia" w:cs="Times New Roman"/>
        </w:rPr>
        <w:t xml:space="preserve">2007, “The Microcosmic Imaginary in Rabbinic Midrash,” </w:t>
      </w:r>
      <w:proofErr w:type="spellStart"/>
      <w:r w:rsidRPr="004D53D7">
        <w:rPr>
          <w:rFonts w:ascii="Constantia" w:hAnsi="Constantia" w:cs="Times New Roman"/>
        </w:rPr>
        <w:t>BeDarkhei</w:t>
      </w:r>
      <w:proofErr w:type="spellEnd"/>
      <w:r w:rsidRPr="004D53D7">
        <w:rPr>
          <w:rFonts w:ascii="Constantia" w:hAnsi="Constantia" w:cs="Times New Roman"/>
        </w:rPr>
        <w:t xml:space="preserve"> Shalom, Studies in Jewish Thought Presented to Prof. Shalom Rosenberg, B. </w:t>
      </w:r>
      <w:proofErr w:type="spellStart"/>
      <w:r w:rsidRPr="004D53D7">
        <w:rPr>
          <w:rFonts w:ascii="Constantia" w:hAnsi="Constantia" w:cs="Times New Roman"/>
        </w:rPr>
        <w:t>Ish</w:t>
      </w:r>
      <w:proofErr w:type="spellEnd"/>
      <w:r w:rsidRPr="004D53D7">
        <w:rPr>
          <w:rFonts w:ascii="Constantia" w:hAnsi="Constantia" w:cs="Times New Roman"/>
        </w:rPr>
        <w:t xml:space="preserve">-Shalom (ed.), Jerusalem: Beit Morasha, 205-207 (Hebrew) </w:t>
      </w:r>
      <w:bookmarkEnd w:id="15"/>
    </w:p>
    <w:p w14:paraId="417700E3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2008, “Early and Late in Kohelet Rabbah: A Study in Redaction-criticism,” </w:t>
      </w:r>
      <w:proofErr w:type="spellStart"/>
      <w:r w:rsidRPr="004D53D7">
        <w:rPr>
          <w:rFonts w:ascii="Constantia" w:hAnsi="Constantia" w:cs="Times New Roman"/>
        </w:rPr>
        <w:t>Iggud</w:t>
      </w:r>
      <w:proofErr w:type="spellEnd"/>
      <w:r w:rsidRPr="004D53D7">
        <w:rPr>
          <w:rFonts w:ascii="Constantia" w:hAnsi="Constantia" w:cs="Times New Roman"/>
        </w:rPr>
        <w:t xml:space="preserve"> – Selected Essays in Jewish Studies, B.J. Schwartz, A. Melamed, A. </w:t>
      </w:r>
      <w:proofErr w:type="spellStart"/>
      <w:r w:rsidRPr="004D53D7">
        <w:rPr>
          <w:rFonts w:ascii="Constantia" w:hAnsi="Constantia" w:cs="Times New Roman"/>
        </w:rPr>
        <w:t>Shemesh</w:t>
      </w:r>
      <w:proofErr w:type="spellEnd"/>
      <w:r w:rsidRPr="004D53D7">
        <w:rPr>
          <w:rFonts w:ascii="Constantia" w:hAnsi="Constantia" w:cs="Times New Roman"/>
        </w:rPr>
        <w:t xml:space="preserve"> (eds.), Jerusalem: Magnes Press, 291-312 (Hebrew) </w:t>
      </w:r>
    </w:p>
    <w:p w14:paraId="0D69D431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</w:t>
      </w:r>
      <w:bookmarkStart w:id="16" w:name="_Hlk534062856"/>
      <w:r w:rsidRPr="004D53D7">
        <w:rPr>
          <w:rFonts w:ascii="Constantia" w:hAnsi="Constantia" w:cs="Times New Roman"/>
        </w:rPr>
        <w:t xml:space="preserve">2012, “Body of the Whore, Body of the Story and Metaphor of the Body,” Introduction to Seder Qodashim. A Feminist Commentary on the Babylonian Talmud </w:t>
      </w:r>
      <w:proofErr w:type="gramStart"/>
      <w:r w:rsidRPr="004D53D7">
        <w:rPr>
          <w:rFonts w:ascii="Constantia" w:hAnsi="Constantia" w:cs="Times New Roman"/>
        </w:rPr>
        <w:t>V. ,</w:t>
      </w:r>
      <w:proofErr w:type="gramEnd"/>
      <w:r w:rsidRPr="004D53D7">
        <w:rPr>
          <w:rFonts w:ascii="Constantia" w:hAnsi="Constantia" w:cs="Times New Roman"/>
        </w:rPr>
        <w:t xml:space="preserve"> Tal Ilan, Monika Brockhaus and Tanja </w:t>
      </w:r>
      <w:proofErr w:type="spellStart"/>
      <w:r w:rsidRPr="004D53D7">
        <w:rPr>
          <w:rFonts w:ascii="Constantia" w:hAnsi="Constantia" w:cs="Times New Roman"/>
        </w:rPr>
        <w:t>Hidde</w:t>
      </w:r>
      <w:proofErr w:type="spellEnd"/>
      <w:r w:rsidRPr="004D53D7">
        <w:rPr>
          <w:rFonts w:ascii="Constantia" w:hAnsi="Constantia" w:cs="Times New Roman"/>
        </w:rPr>
        <w:t xml:space="preserve"> (eds.), Tübingen: Mohr Siebeck, 305-319</w:t>
      </w:r>
      <w:bookmarkEnd w:id="16"/>
    </w:p>
    <w:p w14:paraId="2FFE1978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>Kiperwasser R. and Shapira D. 2012, “</w:t>
      </w:r>
      <w:proofErr w:type="spellStart"/>
      <w:r w:rsidRPr="004D53D7">
        <w:rPr>
          <w:rFonts w:ascii="Constantia" w:hAnsi="Constantia" w:cs="Times New Roman"/>
        </w:rPr>
        <w:t>Irano-Talmudica</w:t>
      </w:r>
      <w:proofErr w:type="spellEnd"/>
      <w:r w:rsidRPr="004D53D7">
        <w:rPr>
          <w:rFonts w:ascii="Constantia" w:hAnsi="Constantia" w:cs="Times New Roman"/>
        </w:rPr>
        <w:t xml:space="preserve"> II: Leviathan, Behemoth and the “Domestication” of Iranian Mythological Creatures in Eschatological Narratives of the Babylonian Talmud,” </w:t>
      </w:r>
      <w:proofErr w:type="spellStart"/>
      <w:r w:rsidRPr="004D53D7">
        <w:rPr>
          <w:rFonts w:ascii="Constantia" w:hAnsi="Constantia" w:cs="Times New Roman"/>
        </w:rPr>
        <w:t>Shoshanat</w:t>
      </w:r>
      <w:proofErr w:type="spellEnd"/>
      <w:r w:rsidRPr="004D53D7">
        <w:rPr>
          <w:rFonts w:ascii="Constantia" w:hAnsi="Constantia" w:cs="Times New Roman"/>
        </w:rPr>
        <w:t xml:space="preserve"> Yaakov: Ancient Jewish and Iranian Studies in Honor of Yaakov Elman, Steven Fine and Shai </w:t>
      </w:r>
      <w:proofErr w:type="spellStart"/>
      <w:r w:rsidRPr="004D53D7">
        <w:rPr>
          <w:rFonts w:ascii="Constantia" w:hAnsi="Constantia" w:cs="Times New Roman"/>
        </w:rPr>
        <w:t>Secunda</w:t>
      </w:r>
      <w:proofErr w:type="spellEnd"/>
      <w:r w:rsidRPr="004D53D7">
        <w:rPr>
          <w:rFonts w:ascii="Constantia" w:hAnsi="Constantia" w:cs="Times New Roman"/>
        </w:rPr>
        <w:t xml:space="preserve"> (eds.), Leiden: Brill, 203-236</w:t>
      </w:r>
    </w:p>
    <w:p w14:paraId="4223D6E0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  <w:rtl/>
        </w:rPr>
      </w:pPr>
      <w:r w:rsidRPr="004D53D7">
        <w:rPr>
          <w:rFonts w:ascii="Constantia" w:hAnsi="Constantia" w:cs="Times New Roman"/>
        </w:rPr>
        <w:t>Kiperwasser R. 2013, “Matters of the Heart – The Metamorphosis of the Monolithic in the Bible to the Fragmented in Rabbinic Thought,” Judaism and Emotion: Texts, Performance, Experience, Sarah Ross, Gabriel Levy, and Soham Al-</w:t>
      </w:r>
      <w:proofErr w:type="spellStart"/>
      <w:r w:rsidRPr="004D53D7">
        <w:rPr>
          <w:rFonts w:ascii="Constantia" w:hAnsi="Constantia" w:cs="Times New Roman"/>
        </w:rPr>
        <w:t>Suadi</w:t>
      </w:r>
      <w:proofErr w:type="spellEnd"/>
      <w:r w:rsidRPr="004D53D7">
        <w:rPr>
          <w:rFonts w:ascii="Constantia" w:hAnsi="Constantia" w:cs="Times New Roman"/>
        </w:rPr>
        <w:t xml:space="preserve"> (eds.), Bern: Peter Lang, 43-59.</w:t>
      </w:r>
    </w:p>
    <w:p w14:paraId="73F737BF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bookmarkStart w:id="17" w:name="_Hlk6231682"/>
      <w:r w:rsidRPr="004D53D7">
        <w:rPr>
          <w:rFonts w:ascii="Constantia" w:hAnsi="Constantia" w:cs="Times New Roman"/>
        </w:rPr>
        <w:t>Kiperwasser R. and Ruzer S. 2014, "To Convert a Persian and to Teach Him the Holy Scriptures: a Zoroastrian Proselyte in Rabbinic and Syriac Christian Narratives" Jews, Christians and Zoroastrians: Religious Dynamics in a Sasanian Context, Geoffrey Herman (ed.), Piscataway: Gorgias Press, 91-127</w:t>
      </w:r>
      <w:bookmarkEnd w:id="17"/>
      <w:r w:rsidRPr="004D53D7">
        <w:rPr>
          <w:rFonts w:ascii="Constantia" w:hAnsi="Constantia" w:cs="Times New Roman"/>
        </w:rPr>
        <w:t xml:space="preserve">. </w:t>
      </w:r>
    </w:p>
    <w:p w14:paraId="6E229B90" w14:textId="2DB0BFD1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>Kiperwasser R. 2014</w:t>
      </w:r>
      <w:r w:rsidR="00EE06A3" w:rsidRPr="004D53D7">
        <w:rPr>
          <w:rFonts w:ascii="Constantia" w:hAnsi="Constantia" w:cs="Times New Roman"/>
        </w:rPr>
        <w:t>.,</w:t>
      </w:r>
      <w:r w:rsidRPr="004D53D7">
        <w:rPr>
          <w:rFonts w:ascii="Constantia" w:hAnsi="Constantia" w:cs="Times New Roman"/>
        </w:rPr>
        <w:t xml:space="preserve"> “Elihoref and </w:t>
      </w:r>
      <w:proofErr w:type="spellStart"/>
      <w:r w:rsidRPr="004D53D7">
        <w:rPr>
          <w:rFonts w:ascii="Constantia" w:hAnsi="Constantia" w:cs="Times New Roman"/>
        </w:rPr>
        <w:t>Ahia</w:t>
      </w:r>
      <w:proofErr w:type="spellEnd"/>
      <w:r w:rsidRPr="004D53D7">
        <w:rPr>
          <w:rFonts w:ascii="Constantia" w:hAnsi="Constantia" w:cs="Times New Roman"/>
        </w:rPr>
        <w:t xml:space="preserve"> – The Metamorphosis of the Narrative Tradition from the Land of Israel to the Sassanian Babylonia,” Rabbinic Traditions Between Palestine and Babylonia: From There to Here, Ronit Nikolsky and Tal Ilan (eds.), Leiden: Brill, 255-273.</w:t>
      </w:r>
    </w:p>
    <w:p w14:paraId="40B6C2D9" w14:textId="77777777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and Shapira D. </w:t>
      </w:r>
      <w:bookmarkStart w:id="18" w:name="_Hlk534063270"/>
      <w:r w:rsidRPr="004D53D7">
        <w:rPr>
          <w:rFonts w:ascii="Constantia" w:hAnsi="Constantia" w:cs="Times New Roman"/>
        </w:rPr>
        <w:t xml:space="preserve">2014, “Encounters between the Iranian Myth and Rabbinic Mythmakers in the Babylonian Talmud,” Encounters by the Rivers of Babylon: Scholarly Conversations between Jews, Iranians, and Babylonians, Uri </w:t>
      </w:r>
      <w:proofErr w:type="spellStart"/>
      <w:r w:rsidRPr="004D53D7">
        <w:rPr>
          <w:rFonts w:ascii="Constantia" w:hAnsi="Constantia" w:cs="Times New Roman"/>
        </w:rPr>
        <w:t>Gabbay</w:t>
      </w:r>
      <w:proofErr w:type="spellEnd"/>
      <w:r w:rsidRPr="004D53D7">
        <w:rPr>
          <w:rFonts w:ascii="Constantia" w:hAnsi="Constantia" w:cs="Times New Roman"/>
        </w:rPr>
        <w:t xml:space="preserve"> and Shai </w:t>
      </w:r>
      <w:proofErr w:type="spellStart"/>
      <w:r w:rsidRPr="004D53D7">
        <w:rPr>
          <w:rFonts w:ascii="Constantia" w:hAnsi="Constantia" w:cs="Times New Roman"/>
        </w:rPr>
        <w:t>Secunda</w:t>
      </w:r>
      <w:proofErr w:type="spellEnd"/>
      <w:r w:rsidRPr="004D53D7">
        <w:rPr>
          <w:rFonts w:ascii="Constantia" w:hAnsi="Constantia" w:cs="Times New Roman"/>
        </w:rPr>
        <w:t xml:space="preserve"> (eds.), Tübingen: Mohr Siebeck, p. 285-304</w:t>
      </w:r>
      <w:bookmarkEnd w:id="18"/>
      <w:r w:rsidRPr="004D53D7">
        <w:rPr>
          <w:rFonts w:ascii="Constantia" w:hAnsi="Constantia" w:cs="Times New Roman"/>
        </w:rPr>
        <w:t>.</w:t>
      </w:r>
    </w:p>
    <w:p w14:paraId="3E5DC916" w14:textId="030FBD0E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lastRenderedPageBreak/>
        <w:t xml:space="preserve">Kiperwasser R. and Shapira D. </w:t>
      </w:r>
      <w:bookmarkStart w:id="19" w:name="_Hlk534063570"/>
      <w:r w:rsidRPr="004D53D7">
        <w:rPr>
          <w:rFonts w:ascii="Constantia" w:hAnsi="Constantia" w:cs="Times New Roman"/>
        </w:rPr>
        <w:t>2015, “</w:t>
      </w:r>
      <w:proofErr w:type="spellStart"/>
      <w:r w:rsidRPr="004D53D7">
        <w:rPr>
          <w:rFonts w:ascii="Constantia" w:hAnsi="Constantia" w:cs="Times New Roman"/>
        </w:rPr>
        <w:t>Irano-Talmudica</w:t>
      </w:r>
      <w:proofErr w:type="spellEnd"/>
      <w:r w:rsidRPr="004D53D7">
        <w:rPr>
          <w:rFonts w:ascii="Constantia" w:hAnsi="Constantia" w:cs="Times New Roman"/>
        </w:rPr>
        <w:t xml:space="preserve"> III: Giant Mythological Creatures in Transition from the </w:t>
      </w:r>
      <w:proofErr w:type="spellStart"/>
      <w:r w:rsidRPr="004D53D7">
        <w:rPr>
          <w:rFonts w:ascii="Constantia" w:hAnsi="Constantia" w:cs="Times New Roman"/>
        </w:rPr>
        <w:t>Avesta</w:t>
      </w:r>
      <w:proofErr w:type="spellEnd"/>
      <w:r w:rsidRPr="004D53D7">
        <w:rPr>
          <w:rFonts w:ascii="Constantia" w:hAnsi="Constantia" w:cs="Times New Roman"/>
        </w:rPr>
        <w:t xml:space="preserve"> to the Babylonian Talmud”, Orality and Textuality in the Iranian World: Patterns of interaction across the centuries.  Julia </w:t>
      </w:r>
      <w:proofErr w:type="spellStart"/>
      <w:r w:rsidRPr="004D53D7">
        <w:rPr>
          <w:rFonts w:ascii="Constantia" w:hAnsi="Constantia" w:cs="Times New Roman"/>
        </w:rPr>
        <w:t>Rubanovich</w:t>
      </w:r>
      <w:proofErr w:type="spellEnd"/>
      <w:r w:rsidRPr="004D53D7">
        <w:rPr>
          <w:rFonts w:ascii="Constantia" w:hAnsi="Constantia" w:cs="Times New Roman"/>
        </w:rPr>
        <w:t xml:space="preserve"> (ed.), Jerusalem Studies in Religion and Culture. Leiden: Brill, 65-92</w:t>
      </w:r>
      <w:bookmarkEnd w:id="19"/>
    </w:p>
    <w:p w14:paraId="2EF82B0F" w14:textId="58D7DC7E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and Ruzer S. 2015, “Syriac Christians and Babylonian Jewry: Narratives and Identity Shaping in a Multi-Religious Setting", Patristic Studies in the Twenty-First Century. Proceedings of an International Conference to Mark the 50th Anniversary of the International Association of Patristic Studies, C. Harrison, B. </w:t>
      </w:r>
      <w:proofErr w:type="spellStart"/>
      <w:r w:rsidRPr="004D53D7">
        <w:rPr>
          <w:rFonts w:ascii="Constantia" w:hAnsi="Constantia" w:cs="Times New Roman"/>
        </w:rPr>
        <w:t>Bitton-Ashkelony</w:t>
      </w:r>
      <w:proofErr w:type="spellEnd"/>
      <w:r w:rsidRPr="004D53D7">
        <w:rPr>
          <w:rFonts w:ascii="Constantia" w:hAnsi="Constantia" w:cs="Times New Roman"/>
        </w:rPr>
        <w:t xml:space="preserve">, T. De </w:t>
      </w:r>
      <w:proofErr w:type="spellStart"/>
      <w:r w:rsidRPr="004D53D7">
        <w:rPr>
          <w:rFonts w:ascii="Constantia" w:hAnsi="Constantia" w:cs="Times New Roman"/>
        </w:rPr>
        <w:t>Bruyn</w:t>
      </w:r>
      <w:proofErr w:type="spellEnd"/>
      <w:r w:rsidRPr="004D53D7">
        <w:rPr>
          <w:rFonts w:ascii="Constantia" w:hAnsi="Constantia" w:cs="Times New Roman"/>
        </w:rPr>
        <w:t xml:space="preserve"> (eds.), </w:t>
      </w:r>
      <w:r w:rsidR="000F7274" w:rsidRPr="004D53D7">
        <w:rPr>
          <w:rFonts w:ascii="Constantia" w:hAnsi="Constantia" w:cs="Times New Roman"/>
        </w:rPr>
        <w:t>Turnhout,</w:t>
      </w:r>
      <w:r w:rsidR="000F7274">
        <w:rPr>
          <w:rFonts w:ascii="Constantia" w:hAnsi="Constantia" w:cs="Times New Roman"/>
        </w:rPr>
        <w:t xml:space="preserve"> </w:t>
      </w:r>
      <w:proofErr w:type="spellStart"/>
      <w:r w:rsidRPr="004D53D7">
        <w:rPr>
          <w:rFonts w:ascii="Constantia" w:hAnsi="Constantia" w:cs="Times New Roman"/>
        </w:rPr>
        <w:t>Brepols</w:t>
      </w:r>
      <w:proofErr w:type="spellEnd"/>
      <w:r w:rsidRPr="004D53D7">
        <w:rPr>
          <w:rFonts w:ascii="Constantia" w:hAnsi="Constantia" w:cs="Times New Roman"/>
        </w:rPr>
        <w:t xml:space="preserve"> Publishers, 421-442. </w:t>
      </w:r>
    </w:p>
    <w:p w14:paraId="01989EAB" w14:textId="203BF3CF" w:rsidR="001D1E05" w:rsidRPr="004D53D7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bookmarkStart w:id="20" w:name="_Hlk3742561"/>
      <w:r w:rsidRPr="004D53D7">
        <w:rPr>
          <w:rFonts w:ascii="Constantia" w:hAnsi="Constantia" w:cs="Times New Roman"/>
        </w:rPr>
        <w:t xml:space="preserve">Kiperwasser R. 2018, “Narrative Bricolage and Cultural Hybrids in Rabbinic Babylonia: On the Narratives of Seduction and the Topos of Light”, </w:t>
      </w:r>
      <w:r w:rsidRPr="00A21338">
        <w:rPr>
          <w:rFonts w:ascii="Constantia" w:hAnsi="Constantia" w:cs="Times New Roman"/>
          <w:i/>
          <w:iCs/>
        </w:rPr>
        <w:t xml:space="preserve">The </w:t>
      </w:r>
      <w:proofErr w:type="spellStart"/>
      <w:r w:rsidRPr="00A21338">
        <w:rPr>
          <w:rFonts w:ascii="Constantia" w:hAnsi="Constantia" w:cs="Times New Roman"/>
          <w:i/>
          <w:iCs/>
        </w:rPr>
        <w:t>Aggada</w:t>
      </w:r>
      <w:proofErr w:type="spellEnd"/>
      <w:r w:rsidRPr="00A21338">
        <w:rPr>
          <w:rFonts w:ascii="Constantia" w:hAnsi="Constantia" w:cs="Times New Roman"/>
          <w:i/>
          <w:iCs/>
        </w:rPr>
        <w:t xml:space="preserve"> of the Babylonian Talmud and it</w:t>
      </w:r>
      <w:r w:rsidR="00822582">
        <w:rPr>
          <w:rFonts w:ascii="Constantia" w:hAnsi="Constantia" w:cs="Times New Roman"/>
          <w:i/>
          <w:iCs/>
        </w:rPr>
        <w:t>'</w:t>
      </w:r>
      <w:r w:rsidRPr="00A21338">
        <w:rPr>
          <w:rFonts w:ascii="Constantia" w:hAnsi="Constantia" w:cs="Times New Roman"/>
          <w:i/>
          <w:iCs/>
        </w:rPr>
        <w:t>s Cultural World</w:t>
      </w:r>
      <w:r w:rsidRPr="004D53D7">
        <w:rPr>
          <w:rFonts w:ascii="Constantia" w:hAnsi="Constantia" w:cs="Times New Roman"/>
        </w:rPr>
        <w:t xml:space="preserve">, </w:t>
      </w:r>
      <w:r w:rsidR="00A21338" w:rsidRPr="004D53D7">
        <w:rPr>
          <w:rFonts w:ascii="Constantia" w:hAnsi="Constantia" w:cs="Times New Roman"/>
        </w:rPr>
        <w:t xml:space="preserve">Geoffrey Herman and Jeffrey Rubenstein, </w:t>
      </w:r>
      <w:r w:rsidRPr="004D53D7">
        <w:rPr>
          <w:rFonts w:ascii="Constantia" w:hAnsi="Constantia" w:cs="Times New Roman"/>
        </w:rPr>
        <w:t>(Providence, RI: Brown Judaic Studies), 23-45</w:t>
      </w:r>
    </w:p>
    <w:bookmarkEnd w:id="20"/>
    <w:p w14:paraId="570BACC8" w14:textId="773379AA" w:rsidR="001D1E05" w:rsidRDefault="001D1E05" w:rsidP="001D1E05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Kiperwasser R. 2018, “A Spindle for the Caesars Daughter”, Sources and Interpretation in Ancient Judaism: For Tal Ilan at Sixty, Geoffrey Herman, Saskia </w:t>
      </w:r>
      <w:proofErr w:type="spellStart"/>
      <w:r w:rsidRPr="004D53D7">
        <w:rPr>
          <w:rFonts w:ascii="Constantia" w:hAnsi="Constantia" w:cs="Times New Roman"/>
        </w:rPr>
        <w:t>Dönitz</w:t>
      </w:r>
      <w:proofErr w:type="spellEnd"/>
      <w:r w:rsidRPr="004D53D7">
        <w:rPr>
          <w:rFonts w:ascii="Constantia" w:hAnsi="Constantia" w:cs="Times New Roman"/>
        </w:rPr>
        <w:t xml:space="preserve"> and </w:t>
      </w:r>
      <w:proofErr w:type="spellStart"/>
      <w:r w:rsidRPr="004D53D7">
        <w:rPr>
          <w:rFonts w:ascii="Constantia" w:hAnsi="Constantia" w:cs="Times New Roman"/>
        </w:rPr>
        <w:t>Meron</w:t>
      </w:r>
      <w:proofErr w:type="spellEnd"/>
      <w:r w:rsidRPr="004D53D7">
        <w:rPr>
          <w:rFonts w:ascii="Constantia" w:hAnsi="Constantia" w:cs="Times New Roman"/>
        </w:rPr>
        <w:t xml:space="preserve"> </w:t>
      </w:r>
      <w:proofErr w:type="spellStart"/>
      <w:r w:rsidRPr="004D53D7">
        <w:rPr>
          <w:rFonts w:ascii="Constantia" w:hAnsi="Constantia" w:cs="Times New Roman"/>
        </w:rPr>
        <w:t>Piotrkowsky</w:t>
      </w:r>
      <w:proofErr w:type="spellEnd"/>
      <w:r w:rsidRPr="004D53D7">
        <w:rPr>
          <w:rFonts w:ascii="Constantia" w:hAnsi="Constantia" w:cs="Times New Roman"/>
        </w:rPr>
        <w:t>, AJEC series, Brill, 229-251</w:t>
      </w:r>
    </w:p>
    <w:p w14:paraId="760259E1" w14:textId="1D5AC9A7" w:rsidR="00462D11" w:rsidRPr="004D53D7" w:rsidRDefault="00462D11" w:rsidP="00462D11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906814">
        <w:rPr>
          <w:rFonts w:ascii="Constantia" w:hAnsi="Constantia" w:cs="Times New Roman"/>
        </w:rPr>
        <w:t>Kiperwasser R.</w:t>
      </w:r>
      <w:r w:rsidR="00252D88" w:rsidRPr="00252D88">
        <w:rPr>
          <w:rFonts w:ascii="Constantia" w:hAnsi="Constantia" w:cs="Times New Roman"/>
        </w:rPr>
        <w:t xml:space="preserve"> </w:t>
      </w:r>
      <w:r w:rsidR="00252D88">
        <w:rPr>
          <w:rFonts w:ascii="Constantia" w:hAnsi="Constantia" w:cs="Times New Roman"/>
        </w:rPr>
        <w:t>and T. Ilan.</w:t>
      </w:r>
      <w:r w:rsidRPr="00906814">
        <w:rPr>
          <w:rFonts w:ascii="Constantia" w:hAnsi="Constantia" w:cs="Times New Roman"/>
        </w:rPr>
        <w:t xml:space="preserve"> 2019,</w:t>
      </w:r>
      <w:r>
        <w:rPr>
          <w:rFonts w:ascii="Constantia" w:hAnsi="Constantia" w:cs="Times New Roman"/>
        </w:rPr>
        <w:t xml:space="preserve"> “</w:t>
      </w:r>
      <w:r w:rsidRPr="004D53D7">
        <w:rPr>
          <w:rFonts w:ascii="Constantia" w:hAnsi="Constantia" w:cs="Times New Roman"/>
        </w:rPr>
        <w:t>Virginity and Water: Between the Babylonian Talmud and Iranian Myth</w:t>
      </w:r>
      <w:r>
        <w:rPr>
          <w:rFonts w:ascii="Constantia" w:hAnsi="Constantia" w:cs="Times New Roman"/>
        </w:rPr>
        <w:t xml:space="preserve">”, </w:t>
      </w:r>
      <w:r w:rsidRPr="00462D11">
        <w:rPr>
          <w:rFonts w:ascii="Constantia" w:hAnsi="Constantia" w:cs="Times New Roman"/>
          <w:i/>
          <w:iCs/>
        </w:rPr>
        <w:t xml:space="preserve">A Thousand Judgements: Festschrift for Maria </w:t>
      </w:r>
      <w:proofErr w:type="spellStart"/>
      <w:r w:rsidRPr="00462D11">
        <w:rPr>
          <w:rFonts w:ascii="Constantia" w:hAnsi="Constantia" w:cs="Times New Roman"/>
          <w:i/>
          <w:iCs/>
        </w:rPr>
        <w:t>Macuch</w:t>
      </w:r>
      <w:proofErr w:type="spellEnd"/>
      <w:r>
        <w:rPr>
          <w:rFonts w:ascii="Constantia" w:hAnsi="Constantia" w:cs="Times New Roman"/>
          <w:i/>
          <w:iCs/>
        </w:rPr>
        <w:t xml:space="preserve">, </w:t>
      </w:r>
      <w:r w:rsidRPr="00462D11">
        <w:rPr>
          <w:rFonts w:ascii="Constantia" w:hAnsi="Constantia" w:cs="Times New Roman"/>
        </w:rPr>
        <w:t xml:space="preserve">Edited </w:t>
      </w:r>
      <w:proofErr w:type="gramStart"/>
      <w:r w:rsidRPr="00462D11">
        <w:rPr>
          <w:rFonts w:ascii="Constantia" w:hAnsi="Constantia" w:cs="Times New Roman"/>
        </w:rPr>
        <w:t xml:space="preserve">by  </w:t>
      </w:r>
      <w:proofErr w:type="spellStart"/>
      <w:r w:rsidRPr="00462D11">
        <w:rPr>
          <w:rFonts w:ascii="Constantia" w:hAnsi="Constantia" w:cs="Times New Roman"/>
        </w:rPr>
        <w:t>Almut</w:t>
      </w:r>
      <w:proofErr w:type="spellEnd"/>
      <w:proofErr w:type="gramEnd"/>
      <w:r w:rsidRPr="00462D11">
        <w:rPr>
          <w:rFonts w:ascii="Constantia" w:hAnsi="Constantia" w:cs="Times New Roman"/>
        </w:rPr>
        <w:t xml:space="preserve"> Hintze, Desmond Durkin-</w:t>
      </w:r>
      <w:proofErr w:type="spellStart"/>
      <w:r w:rsidRPr="00462D11">
        <w:rPr>
          <w:rFonts w:ascii="Constantia" w:hAnsi="Constantia" w:cs="Times New Roman"/>
        </w:rPr>
        <w:t>Meisterernst</w:t>
      </w:r>
      <w:proofErr w:type="spellEnd"/>
      <w:r w:rsidRPr="00462D11">
        <w:rPr>
          <w:rFonts w:ascii="Constantia" w:hAnsi="Constantia" w:cs="Times New Roman"/>
        </w:rPr>
        <w:t xml:space="preserve">  and Claudius Naumann</w:t>
      </w:r>
      <w:r>
        <w:rPr>
          <w:rFonts w:ascii="Constantia" w:hAnsi="Constantia" w:cs="Times New Roman"/>
        </w:rPr>
        <w:t xml:space="preserve">, </w:t>
      </w:r>
      <w:r w:rsidRPr="00462D11">
        <w:rPr>
          <w:rFonts w:ascii="Constantia" w:hAnsi="Constantia" w:cs="Times New Roman"/>
        </w:rPr>
        <w:t>Wiesbaden</w:t>
      </w:r>
      <w:r>
        <w:rPr>
          <w:rFonts w:ascii="Constantia" w:hAnsi="Constantia" w:cs="Times New Roman"/>
        </w:rPr>
        <w:t>:</w:t>
      </w:r>
      <w:r w:rsidRPr="00462D11">
        <w:rPr>
          <w:rFonts w:ascii="Constantia" w:hAnsi="Constantia" w:cs="Times New Roman"/>
        </w:rPr>
        <w:t xml:space="preserve"> Otto </w:t>
      </w:r>
      <w:proofErr w:type="spellStart"/>
      <w:r w:rsidRPr="00462D11">
        <w:rPr>
          <w:rFonts w:ascii="Constantia" w:hAnsi="Constantia" w:cs="Times New Roman"/>
        </w:rPr>
        <w:t>Harrassowitz</w:t>
      </w:r>
      <w:proofErr w:type="spellEnd"/>
      <w:r w:rsidRPr="00462D11">
        <w:rPr>
          <w:rFonts w:ascii="Constantia" w:hAnsi="Constantia" w:cs="Times New Roman"/>
        </w:rPr>
        <w:t>, 2019</w:t>
      </w:r>
      <w:r>
        <w:rPr>
          <w:rFonts w:ascii="Constantia" w:hAnsi="Constantia" w:cs="Times New Roman"/>
        </w:rPr>
        <w:t>, 193-208.</w:t>
      </w:r>
      <w:r w:rsidRPr="004D53D7">
        <w:rPr>
          <w:rFonts w:ascii="Constantia" w:hAnsi="Constantia" w:cs="Times New Roman"/>
        </w:rPr>
        <w:t xml:space="preserve"> (with Tal Ilan)</w:t>
      </w:r>
    </w:p>
    <w:p w14:paraId="04B47DF2" w14:textId="7A6B7A08" w:rsidR="009E47BD" w:rsidRDefault="009E47BD" w:rsidP="009E47BD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 w:cs="Times New Roman"/>
        </w:rPr>
      </w:pPr>
      <w:r w:rsidRPr="00906814">
        <w:rPr>
          <w:rFonts w:ascii="Constantia" w:hAnsi="Constantia" w:cs="Times New Roman"/>
        </w:rPr>
        <w:t xml:space="preserve">Kiperwasser R. 2019, </w:t>
      </w:r>
      <w:r>
        <w:rPr>
          <w:rFonts w:ascii="Constantia" w:hAnsi="Constantia" w:cs="Times New Roman"/>
        </w:rPr>
        <w:t>“</w:t>
      </w:r>
      <w:r w:rsidRPr="00906814">
        <w:rPr>
          <w:rFonts w:ascii="Constantia" w:hAnsi="Constantia" w:cs="Times New Roman"/>
        </w:rPr>
        <w:t>Going West: Migrating Babylonians and the Question of Identity</w:t>
      </w:r>
      <w:r>
        <w:rPr>
          <w:rFonts w:ascii="Constantia" w:hAnsi="Constantia" w:cs="Times New Roman"/>
        </w:rPr>
        <w:t>”</w:t>
      </w:r>
      <w:r w:rsidRPr="00906814">
        <w:rPr>
          <w:rFonts w:ascii="Constantia" w:hAnsi="Constantia" w:cs="Times New Roman"/>
        </w:rPr>
        <w:t xml:space="preserve">, </w:t>
      </w:r>
      <w:r w:rsidRPr="00F54D18">
        <w:rPr>
          <w:rFonts w:ascii="Constantia" w:hAnsi="Constantia" w:cs="Times New Roman"/>
          <w:i/>
          <w:iCs/>
        </w:rPr>
        <w:t>A Question of Identity:  Social, Political, and Historical Aspects of the Formation, Transition, and Negotiation of Identity in Jewish and Related Contexts</w:t>
      </w:r>
      <w:r>
        <w:rPr>
          <w:rFonts w:ascii="Constantia" w:hAnsi="Constantia" w:cs="Times New Roman"/>
        </w:rPr>
        <w:t xml:space="preserve">, </w:t>
      </w:r>
      <w:r w:rsidRPr="002E0F67">
        <w:rPr>
          <w:rFonts w:ascii="Constantia" w:hAnsi="Constantia" w:cs="Times New Roman"/>
        </w:rPr>
        <w:t xml:space="preserve">D. Rivlin-Katz, N. </w:t>
      </w:r>
      <w:proofErr w:type="spellStart"/>
      <w:r w:rsidRPr="002E0F67">
        <w:rPr>
          <w:rFonts w:ascii="Constantia" w:hAnsi="Constantia" w:cs="Times New Roman"/>
        </w:rPr>
        <w:t>Hacham</w:t>
      </w:r>
      <w:proofErr w:type="spellEnd"/>
      <w:r w:rsidRPr="002E0F67">
        <w:rPr>
          <w:rFonts w:ascii="Constantia" w:hAnsi="Constantia" w:cs="Times New Roman"/>
        </w:rPr>
        <w:t>, G. Herman and L</w:t>
      </w:r>
      <w:r>
        <w:rPr>
          <w:rFonts w:ascii="Constantia" w:hAnsi="Constantia" w:cs="Times New Roman"/>
        </w:rPr>
        <w:t>.</w:t>
      </w:r>
      <w:r w:rsidRPr="002E0F67">
        <w:rPr>
          <w:rFonts w:ascii="Constantia" w:hAnsi="Constantia" w:cs="Times New Roman"/>
        </w:rPr>
        <w:t xml:space="preserve"> </w:t>
      </w:r>
      <w:proofErr w:type="spellStart"/>
      <w:r w:rsidRPr="002E0F67">
        <w:rPr>
          <w:rFonts w:ascii="Constantia" w:hAnsi="Constantia" w:cs="Times New Roman"/>
        </w:rPr>
        <w:t>Sagiv</w:t>
      </w:r>
      <w:proofErr w:type="spellEnd"/>
      <w:r w:rsidRPr="002E0F67">
        <w:rPr>
          <w:rFonts w:ascii="Constantia" w:hAnsi="Constantia" w:cs="Times New Roman"/>
        </w:rPr>
        <w:t xml:space="preserve"> (Eds.), De-Gruyter, Berlin, 2019</w:t>
      </w:r>
      <w:r>
        <w:rPr>
          <w:rFonts w:ascii="Constantia" w:hAnsi="Constantia" w:cs="Times New Roman"/>
        </w:rPr>
        <w:t>,</w:t>
      </w:r>
      <w:r w:rsidRPr="00906814">
        <w:rPr>
          <w:rFonts w:ascii="Constantia" w:hAnsi="Constantia" w:cs="Times New Roman"/>
        </w:rPr>
        <w:t xml:space="preserve"> </w:t>
      </w:r>
      <w:r>
        <w:rPr>
          <w:rFonts w:ascii="Constantia" w:hAnsi="Constantia" w:cs="Times New Roman"/>
        </w:rPr>
        <w:t>111-130.</w:t>
      </w:r>
    </w:p>
    <w:p w14:paraId="651AD054" w14:textId="77777777" w:rsidR="00ED4DC7" w:rsidRPr="004D53D7" w:rsidRDefault="00ED4DC7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50B70620" w14:textId="77777777" w:rsidR="00ED4DC7" w:rsidRPr="004D53D7" w:rsidRDefault="00ED4DC7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  <w:r w:rsidRPr="004D53D7">
        <w:rPr>
          <w:rFonts w:ascii="Constantia" w:eastAsia="Times New Roman" w:hAnsi="Constantia" w:cs="Times New Roman"/>
          <w:u w:val="single"/>
          <w:lang w:val="en-US"/>
        </w:rPr>
        <w:t xml:space="preserve">Reviews </w:t>
      </w:r>
    </w:p>
    <w:p w14:paraId="1872CAC6" w14:textId="77777777" w:rsidR="00ED4DC7" w:rsidRPr="004D53D7" w:rsidRDefault="00ED4DC7" w:rsidP="00956405">
      <w:pPr>
        <w:pStyle w:val="ListParagraph"/>
        <w:numPr>
          <w:ilvl w:val="0"/>
          <w:numId w:val="7"/>
        </w:numPr>
        <w:spacing w:after="0" w:line="240" w:lineRule="auto"/>
        <w:rPr>
          <w:rFonts w:ascii="Constantia" w:hAnsi="Constantia" w:cs="Times New Roman"/>
        </w:rPr>
      </w:pPr>
      <w:bookmarkStart w:id="21" w:name="_Hlk533450373"/>
      <w:r w:rsidRPr="004D53D7">
        <w:rPr>
          <w:rFonts w:ascii="Constantia" w:hAnsi="Constantia" w:cs="Times New Roman"/>
        </w:rPr>
        <w:t>Review on Daniel Boyarin, Socrates and the Fat Rabbis. University of Chicago Press, 2010,” Journal of Jewish History 25/3 (2011), 377-379</w:t>
      </w:r>
    </w:p>
    <w:p w14:paraId="06D9DCE8" w14:textId="50913751" w:rsidR="00ED4DC7" w:rsidRDefault="00ED4DC7" w:rsidP="00956405">
      <w:pPr>
        <w:pStyle w:val="ListParagraph"/>
        <w:numPr>
          <w:ilvl w:val="0"/>
          <w:numId w:val="7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Rabbis as Visual Beings: Rachel </w:t>
      </w:r>
      <w:proofErr w:type="spellStart"/>
      <w:r w:rsidRPr="004D53D7">
        <w:rPr>
          <w:rFonts w:ascii="Constantia" w:hAnsi="Constantia" w:cs="Times New Roman"/>
        </w:rPr>
        <w:t>Neis</w:t>
      </w:r>
      <w:proofErr w:type="spellEnd"/>
      <w:r w:rsidRPr="004D53D7">
        <w:rPr>
          <w:rFonts w:ascii="Constantia" w:hAnsi="Constantia" w:cs="Times New Roman"/>
        </w:rPr>
        <w:t xml:space="preserve">, The Sense of Sight in Rabbinic Culture: Jewish Ways of Seeing in Late Antiquity, Greek Culture in the Roman World (New York: Cambridge University Press, 2013), Ars Judaica 12 (2016), p. 153-156. </w:t>
      </w:r>
    </w:p>
    <w:p w14:paraId="6E04078C" w14:textId="560C999A" w:rsidR="00D36DB7" w:rsidRPr="00D36DB7" w:rsidRDefault="00D36DB7" w:rsidP="00665319">
      <w:pPr>
        <w:pStyle w:val="ListParagraph"/>
        <w:numPr>
          <w:ilvl w:val="0"/>
          <w:numId w:val="7"/>
        </w:numPr>
        <w:spacing w:after="0" w:line="240" w:lineRule="auto"/>
        <w:rPr>
          <w:rFonts w:ascii="Constantia" w:hAnsi="Constantia" w:cs="Times New Roman"/>
        </w:rPr>
      </w:pPr>
      <w:r w:rsidRPr="00D36DB7">
        <w:rPr>
          <w:rFonts w:ascii="Constantia" w:hAnsi="Constantia" w:cs="Times New Roman"/>
        </w:rPr>
        <w:t>Learning the Language of the Rabbinic Body: Hezser, Catherine Rabbinic Body Language: Non-Verbal Communication in Palestinian Rabbinic Literature of Late Antiquity. Leiden; Boston, MA: Brill. (2017)</w:t>
      </w:r>
      <w:r>
        <w:rPr>
          <w:rFonts w:ascii="Constantia" w:hAnsi="Constantia" w:cs="Times New Roman"/>
        </w:rPr>
        <w:t xml:space="preserve"> H-Judaic.</w:t>
      </w:r>
    </w:p>
    <w:bookmarkEnd w:id="21"/>
    <w:p w14:paraId="6EFC74FD" w14:textId="77777777" w:rsidR="00ED4DC7" w:rsidRPr="004D53D7" w:rsidRDefault="00ED4DC7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6620FD67" w14:textId="53F047C0" w:rsidR="00ED4DC7" w:rsidRPr="004D53D7" w:rsidRDefault="00247136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  <w:r w:rsidRPr="004D53D7">
        <w:rPr>
          <w:rFonts w:ascii="Constantia" w:eastAsia="Times New Roman" w:hAnsi="Constantia" w:cs="Times New Roman"/>
          <w:u w:val="single"/>
          <w:lang w:val="en-US"/>
        </w:rPr>
        <w:t>Encyclopedia’s</w:t>
      </w:r>
      <w:r w:rsidR="00ED4DC7" w:rsidRPr="004D53D7">
        <w:rPr>
          <w:rFonts w:ascii="Constantia" w:eastAsia="Times New Roman" w:hAnsi="Constantia" w:cs="Times New Roman"/>
          <w:u w:val="single"/>
          <w:lang w:val="en-US"/>
        </w:rPr>
        <w:t xml:space="preserve"> articles </w:t>
      </w:r>
    </w:p>
    <w:p w14:paraId="1AA63D0D" w14:textId="77777777" w:rsidR="00ED4DC7" w:rsidRPr="004D53D7" w:rsidRDefault="00ED4DC7" w:rsidP="00614C3A">
      <w:pPr>
        <w:spacing w:after="0" w:line="240" w:lineRule="auto"/>
        <w:ind w:firstLine="720"/>
        <w:contextualSpacing/>
        <w:rPr>
          <w:rFonts w:ascii="Constantia" w:eastAsia="Times New Roman" w:hAnsi="Constantia" w:cs="Times New Roman"/>
          <w:lang w:val="en-US"/>
        </w:rPr>
      </w:pPr>
      <w:bookmarkStart w:id="22" w:name="_Hlk533450472"/>
      <w:r w:rsidRPr="004D53D7">
        <w:rPr>
          <w:rFonts w:ascii="Constantia" w:eastAsia="Times New Roman" w:hAnsi="Constantia" w:cs="Times New Roman"/>
          <w:lang w:val="en-US"/>
        </w:rPr>
        <w:t xml:space="preserve">“Ecclesiastes, Book </w:t>
      </w:r>
      <w:r w:rsidR="00700CAB" w:rsidRPr="004D53D7">
        <w:rPr>
          <w:rFonts w:ascii="Constantia" w:eastAsia="Times New Roman" w:hAnsi="Constantia" w:cs="Times New Roman"/>
          <w:lang w:val="en-US"/>
        </w:rPr>
        <w:t>of Judaism</w:t>
      </w:r>
      <w:r w:rsidRPr="004D53D7">
        <w:rPr>
          <w:rFonts w:ascii="Constantia" w:eastAsia="Times New Roman" w:hAnsi="Constantia" w:cs="Times New Roman"/>
          <w:lang w:val="en-US"/>
        </w:rPr>
        <w:t xml:space="preserve"> _ Rabbinic Judaism,” </w:t>
      </w:r>
      <w:proofErr w:type="spellStart"/>
      <w:r w:rsidR="00700CAB" w:rsidRPr="004D53D7">
        <w:rPr>
          <w:rFonts w:ascii="Constantia" w:eastAsia="Times New Roman" w:hAnsi="Constantia" w:cs="Times New Roman"/>
          <w:lang w:val="en-US"/>
        </w:rPr>
        <w:t>Encyclopaedia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 of the Bible and Its Reception, Hans-Josef Klauck, Bernard McGinn,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Choon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-Leong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Seow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, Hermann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Spieckermann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, Barry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Dov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Walfish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, Eric </w:t>
      </w:r>
      <w:proofErr w:type="spellStart"/>
      <w:r w:rsidRPr="004D53D7">
        <w:rPr>
          <w:rFonts w:ascii="Constantia" w:eastAsia="Times New Roman" w:hAnsi="Constantia" w:cs="Times New Roman"/>
          <w:lang w:val="en-US"/>
        </w:rPr>
        <w:t>Ziolkowski</w:t>
      </w:r>
      <w:proofErr w:type="spellEnd"/>
      <w:r w:rsidRPr="004D53D7">
        <w:rPr>
          <w:rFonts w:ascii="Constantia" w:eastAsia="Times New Roman" w:hAnsi="Constantia" w:cs="Times New Roman"/>
          <w:lang w:val="en-US"/>
        </w:rPr>
        <w:t xml:space="preserve"> (eds.)</w:t>
      </w:r>
    </w:p>
    <w:bookmarkEnd w:id="22"/>
    <w:p w14:paraId="7680CD06" w14:textId="77777777" w:rsidR="00ED4DC7" w:rsidRPr="004D53D7" w:rsidRDefault="00ED4DC7" w:rsidP="00C54E07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01F92DA7" w14:textId="77777777" w:rsidR="005C705A" w:rsidRPr="004D53D7" w:rsidRDefault="00FA753F" w:rsidP="00C54E07">
      <w:pPr>
        <w:spacing w:after="0" w:line="240" w:lineRule="auto"/>
        <w:contextualSpacing/>
        <w:rPr>
          <w:rFonts w:ascii="Constantia" w:eastAsia="Times New Roman" w:hAnsi="Constantia" w:cs="Times New Roman"/>
          <w:u w:val="single"/>
          <w:lang w:val="en-US"/>
        </w:rPr>
      </w:pPr>
      <w:r w:rsidRPr="004D53D7">
        <w:rPr>
          <w:rFonts w:ascii="Constantia" w:eastAsia="Times New Roman" w:hAnsi="Constantia" w:cs="Times New Roman"/>
          <w:u w:val="single"/>
          <w:lang w:val="en-US"/>
        </w:rPr>
        <w:t xml:space="preserve">Papers </w:t>
      </w:r>
      <w:r w:rsidR="00B84788" w:rsidRPr="004D53D7">
        <w:rPr>
          <w:rFonts w:ascii="Constantia" w:eastAsia="Times New Roman" w:hAnsi="Constantia" w:cs="Times New Roman"/>
          <w:u w:val="single"/>
          <w:lang w:val="en-US"/>
        </w:rPr>
        <w:t>forthcoming</w:t>
      </w:r>
      <w:r w:rsidRPr="004D53D7">
        <w:rPr>
          <w:rFonts w:ascii="Constantia" w:eastAsia="Times New Roman" w:hAnsi="Constantia" w:cs="Times New Roman"/>
          <w:u w:val="single"/>
          <w:lang w:val="en-US"/>
        </w:rPr>
        <w:t xml:space="preserve"> </w:t>
      </w:r>
      <w:r w:rsidR="00ED4DC7" w:rsidRPr="004D53D7">
        <w:rPr>
          <w:rFonts w:ascii="Constantia" w:eastAsia="Times New Roman" w:hAnsi="Constantia" w:cs="Times New Roman"/>
          <w:u w:val="single"/>
          <w:lang w:val="en-US"/>
        </w:rPr>
        <w:t xml:space="preserve"> </w:t>
      </w:r>
    </w:p>
    <w:p w14:paraId="284C5CAA" w14:textId="797E8982" w:rsidR="0074421C" w:rsidRPr="0074421C" w:rsidRDefault="0074421C" w:rsidP="0074421C">
      <w:pPr>
        <w:pStyle w:val="ListParagraph"/>
        <w:numPr>
          <w:ilvl w:val="0"/>
          <w:numId w:val="8"/>
        </w:numPr>
        <w:spacing w:after="0" w:line="240" w:lineRule="auto"/>
        <w:rPr>
          <w:rFonts w:ascii="Constantia" w:hAnsi="Constantia" w:cs="Times New Roman"/>
        </w:rPr>
      </w:pPr>
      <w:bookmarkStart w:id="23" w:name="_Hlk512944706"/>
      <w:bookmarkStart w:id="24" w:name="_Hlk15996360"/>
      <w:r w:rsidRPr="0074421C">
        <w:rPr>
          <w:rFonts w:ascii="Constantia" w:hAnsi="Constantia" w:cs="Times New Roman"/>
        </w:rPr>
        <w:t>"Sea Voyages Tales in Conversation with the Jonah Story: Intertextuality and the Art of Narrative Bricolage", Journeys: The International Journal of Travel and Travel Writing</w:t>
      </w:r>
      <w:r>
        <w:rPr>
          <w:rFonts w:ascii="Constantia" w:hAnsi="Constantia" w:cs="Times New Roman"/>
        </w:rPr>
        <w:t xml:space="preserve"> 2019 (</w:t>
      </w:r>
      <w:r w:rsidR="00EA5095" w:rsidRPr="004D53D7">
        <w:rPr>
          <w:rFonts w:ascii="Constantia" w:hAnsi="Constantia" w:cs="Times New Roman"/>
        </w:rPr>
        <w:t>with Serge Ruzer, forthcoming in 2019</w:t>
      </w:r>
      <w:r>
        <w:rPr>
          <w:rFonts w:ascii="Constantia" w:hAnsi="Constantia" w:cs="Times New Roman"/>
        </w:rPr>
        <w:t>)</w:t>
      </w:r>
    </w:p>
    <w:bookmarkEnd w:id="24"/>
    <w:p w14:paraId="66EE7BF5" w14:textId="7956FB78" w:rsidR="007259FF" w:rsidRDefault="009F75BD" w:rsidP="00956405">
      <w:pPr>
        <w:pStyle w:val="ListParagraph"/>
        <w:numPr>
          <w:ilvl w:val="0"/>
          <w:numId w:val="8"/>
        </w:num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  <w:lang w:bidi="yi-Hebr"/>
        </w:rPr>
        <w:t>“</w:t>
      </w:r>
      <w:r w:rsidR="007A4DEF" w:rsidRPr="004D53D7">
        <w:rPr>
          <w:rFonts w:ascii="Constantia" w:hAnsi="Constantia" w:cs="Times New Roman"/>
        </w:rPr>
        <w:t>Cleansing</w:t>
      </w:r>
      <w:r w:rsidR="007259FF" w:rsidRPr="004D53D7">
        <w:rPr>
          <w:rFonts w:ascii="Constantia" w:hAnsi="Constantia" w:cs="Times New Roman"/>
        </w:rPr>
        <w:t xml:space="preserve"> the Sacred Space: The Holy Land and Its Inhabitants in the Pilgrimage Narrative of Barsauma”, The Wandering Holly Men: The Life of Barsauma, Christian Asceticism and Religious Conflict in Late Antique Palestine, Johannes Hahn and Volker </w:t>
      </w:r>
      <w:proofErr w:type="spellStart"/>
      <w:r w:rsidR="007259FF" w:rsidRPr="004D53D7">
        <w:rPr>
          <w:rFonts w:ascii="Constantia" w:hAnsi="Constantia" w:cs="Times New Roman"/>
        </w:rPr>
        <w:t>Menze</w:t>
      </w:r>
      <w:proofErr w:type="spellEnd"/>
      <w:r w:rsidR="007259FF" w:rsidRPr="004D53D7">
        <w:rPr>
          <w:rFonts w:ascii="Constantia" w:hAnsi="Constantia" w:cs="Times New Roman"/>
        </w:rPr>
        <w:t xml:space="preserve"> (eds.),</w:t>
      </w:r>
      <w:r w:rsidR="00E96E0E" w:rsidRPr="004D53D7">
        <w:rPr>
          <w:rFonts w:ascii="Constantia" w:hAnsi="Constantia" w:cs="Times New Roman"/>
        </w:rPr>
        <w:t xml:space="preserve"> Transformation of the Classical Heritage series, University of California Press,</w:t>
      </w:r>
      <w:r w:rsidR="007259FF" w:rsidRPr="004D53D7">
        <w:rPr>
          <w:rFonts w:ascii="Constantia" w:hAnsi="Constantia" w:cs="Times New Roman"/>
        </w:rPr>
        <w:t xml:space="preserve"> (with Serge Ruzer, forthcoming in 201</w:t>
      </w:r>
      <w:r w:rsidR="00956405" w:rsidRPr="004D53D7">
        <w:rPr>
          <w:rFonts w:ascii="Constantia" w:hAnsi="Constantia" w:cs="Times New Roman"/>
        </w:rPr>
        <w:t>9</w:t>
      </w:r>
      <w:r w:rsidR="007259FF" w:rsidRPr="004D53D7">
        <w:rPr>
          <w:rFonts w:ascii="Constantia" w:hAnsi="Constantia" w:cs="Times New Roman"/>
        </w:rPr>
        <w:t>), 142-162</w:t>
      </w:r>
    </w:p>
    <w:p w14:paraId="1B185FBA" w14:textId="5E5E45DE" w:rsidR="002B6BB1" w:rsidRDefault="002B6BB1" w:rsidP="00EA7AA7">
      <w:pPr>
        <w:pStyle w:val="ListParagraph"/>
        <w:numPr>
          <w:ilvl w:val="0"/>
          <w:numId w:val="8"/>
        </w:num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>“</w:t>
      </w:r>
      <w:r w:rsidRPr="002B6BB1">
        <w:rPr>
          <w:rFonts w:ascii="Constantia" w:hAnsi="Constantia" w:cs="Times New Roman"/>
        </w:rPr>
        <w:t>Narrating the Self: Stories about Rabbi Zeira’s Encounters in Land of Israel</w:t>
      </w:r>
      <w:r>
        <w:rPr>
          <w:rFonts w:ascii="Constantia" w:hAnsi="Constantia" w:cs="Times New Roman"/>
        </w:rPr>
        <w:t xml:space="preserve">, </w:t>
      </w:r>
      <w:r w:rsidRPr="002B6BB1">
        <w:rPr>
          <w:rFonts w:ascii="Constantia" w:hAnsi="Constantia" w:cs="Times New Roman"/>
        </w:rPr>
        <w:t>Constructions of the Self in the Roman Empire</w:t>
      </w:r>
      <w:r>
        <w:rPr>
          <w:rFonts w:ascii="Constantia" w:hAnsi="Constantia" w:cs="Times New Roman"/>
        </w:rPr>
        <w:t>”</w:t>
      </w:r>
      <w:r w:rsidRPr="002B6BB1">
        <w:rPr>
          <w:rFonts w:ascii="Constantia" w:hAnsi="Constantia" w:cs="Times New Roman"/>
        </w:rPr>
        <w:t xml:space="preserve">, Edited by Maren R. </w:t>
      </w:r>
      <w:proofErr w:type="spellStart"/>
      <w:r w:rsidRPr="002B6BB1">
        <w:rPr>
          <w:rFonts w:ascii="Constantia" w:hAnsi="Constantia" w:cs="Times New Roman"/>
        </w:rPr>
        <w:t>Niehoff</w:t>
      </w:r>
      <w:proofErr w:type="spellEnd"/>
      <w:r w:rsidRPr="002B6BB1">
        <w:rPr>
          <w:rFonts w:ascii="Constantia" w:hAnsi="Constantia" w:cs="Times New Roman"/>
        </w:rPr>
        <w:t xml:space="preserve"> and Joshua </w:t>
      </w:r>
      <w:r w:rsidRPr="002B6BB1">
        <w:rPr>
          <w:rFonts w:ascii="Constantia" w:hAnsi="Constantia" w:cs="Times New Roman"/>
        </w:rPr>
        <w:lastRenderedPageBreak/>
        <w:t>Levinson, Mohr Siebeck/Tübingen, In the series Culture, Religion and Politics in the Greco-Roman World</w:t>
      </w:r>
      <w:r w:rsidR="002E67B1">
        <w:rPr>
          <w:rFonts w:ascii="Constantia" w:hAnsi="Constantia" w:cs="Times New Roman"/>
        </w:rPr>
        <w:t xml:space="preserve"> (Forthcoming</w:t>
      </w:r>
      <w:r w:rsidR="00EA5095">
        <w:rPr>
          <w:rFonts w:ascii="Constantia" w:hAnsi="Constantia" w:cs="Times New Roman"/>
        </w:rPr>
        <w:t xml:space="preserve"> in 2020</w:t>
      </w:r>
      <w:r w:rsidR="002E67B1">
        <w:rPr>
          <w:rFonts w:ascii="Constantia" w:hAnsi="Constantia" w:cs="Times New Roman"/>
        </w:rPr>
        <w:t>)</w:t>
      </w:r>
    </w:p>
    <w:p w14:paraId="766EC91E" w14:textId="4F22AF30" w:rsidR="00D57A42" w:rsidRDefault="00D57A42" w:rsidP="006C5E22">
      <w:pPr>
        <w:pStyle w:val="ListParagraph"/>
        <w:numPr>
          <w:ilvl w:val="0"/>
          <w:numId w:val="8"/>
        </w:numPr>
        <w:spacing w:after="0" w:line="240" w:lineRule="auto"/>
        <w:rPr>
          <w:rFonts w:ascii="Constantia" w:hAnsi="Constantia" w:cs="Times New Roman"/>
        </w:rPr>
      </w:pPr>
      <w:r w:rsidRPr="00D57A42">
        <w:rPr>
          <w:rFonts w:ascii="Constantia" w:hAnsi="Constantia" w:cs="Times New Roman" w:hint="cs"/>
          <w:rtl/>
          <w:lang w:bidi="he-IL"/>
        </w:rPr>
        <w:t xml:space="preserve"> </w:t>
      </w:r>
      <w:r w:rsidRPr="00D57A42">
        <w:rPr>
          <w:rFonts w:ascii="Constantia" w:hAnsi="Constantia" w:cs="Times New Roman"/>
        </w:rPr>
        <w:t>Solomon and Ashmedai Redux, JQR (</w:t>
      </w:r>
      <w:r w:rsidRPr="00D57A42">
        <w:rPr>
          <w:rFonts w:ascii="Constantia" w:hAnsi="Constantia" w:cs="Times New Roman" w:hint="cs"/>
        </w:rPr>
        <w:t>F</w:t>
      </w:r>
      <w:r w:rsidRPr="00D57A42">
        <w:rPr>
          <w:rFonts w:ascii="Constantia" w:hAnsi="Constantia" w:cs="Times New Roman"/>
          <w:lang w:bidi="yi-Hebr"/>
        </w:rPr>
        <w:t>orthcoming</w:t>
      </w:r>
      <w:r w:rsidR="002B6AEF">
        <w:rPr>
          <w:rFonts w:ascii="Constantia" w:hAnsi="Constantia" w:cs="Times New Roman"/>
          <w:lang w:bidi="yi-Hebr"/>
        </w:rPr>
        <w:t>, 2020</w:t>
      </w:r>
      <w:r w:rsidRPr="00D57A42">
        <w:rPr>
          <w:rFonts w:ascii="Constantia" w:hAnsi="Constantia" w:cs="Times New Roman"/>
        </w:rPr>
        <w:t>)</w:t>
      </w:r>
    </w:p>
    <w:p w14:paraId="37E32D50" w14:textId="77777777" w:rsidR="0074421C" w:rsidRPr="00FE37B1" w:rsidRDefault="0074421C" w:rsidP="0074421C">
      <w:pPr>
        <w:pStyle w:val="ListParagraph"/>
        <w:numPr>
          <w:ilvl w:val="0"/>
          <w:numId w:val="8"/>
        </w:numPr>
        <w:spacing w:after="0" w:line="240" w:lineRule="auto"/>
        <w:rPr>
          <w:rFonts w:ascii="Constantia" w:hAnsi="Constantia" w:cs="Times New Roman"/>
        </w:rPr>
      </w:pPr>
      <w:r w:rsidRPr="00FE37B1">
        <w:rPr>
          <w:rFonts w:ascii="Constantia" w:hAnsi="Constantia" w:cs="Times New Roman"/>
        </w:rPr>
        <w:t>From Oral Discourse to Written Documents</w:t>
      </w:r>
      <w:r>
        <w:rPr>
          <w:rFonts w:ascii="Constantia" w:hAnsi="Constantia" w:cs="Times New Roman"/>
        </w:rPr>
        <w:t xml:space="preserve">, </w:t>
      </w:r>
      <w:r w:rsidRPr="00FE37B1">
        <w:rPr>
          <w:rFonts w:ascii="Constantia" w:hAnsi="Constantia" w:cs="Times New Roman"/>
        </w:rPr>
        <w:t>The Routledge Handbook of Jews and Judaism in Late Antiquity, Editor: Catherine Hezser</w:t>
      </w:r>
      <w:r>
        <w:rPr>
          <w:rFonts w:ascii="Constantia" w:hAnsi="Constantia" w:cs="Times New Roman"/>
        </w:rPr>
        <w:t xml:space="preserve"> (submitted)</w:t>
      </w:r>
    </w:p>
    <w:p w14:paraId="00A793F1" w14:textId="77777777" w:rsidR="0074421C" w:rsidRDefault="0074421C" w:rsidP="00EA5095">
      <w:pPr>
        <w:pStyle w:val="ListParagraph"/>
        <w:spacing w:after="0" w:line="240" w:lineRule="auto"/>
        <w:rPr>
          <w:rFonts w:ascii="Constantia" w:hAnsi="Constantia" w:cs="Times New Roman"/>
        </w:rPr>
      </w:pPr>
    </w:p>
    <w:p w14:paraId="5E2576A0" w14:textId="77777777" w:rsidR="00D57A42" w:rsidRPr="00D57A42" w:rsidRDefault="00D57A42" w:rsidP="00D57A42">
      <w:pPr>
        <w:spacing w:after="0" w:line="240" w:lineRule="auto"/>
        <w:rPr>
          <w:rFonts w:ascii="Constantia" w:hAnsi="Constantia" w:cs="Times New Roman"/>
        </w:rPr>
      </w:pPr>
    </w:p>
    <w:p w14:paraId="2D21A2AA" w14:textId="120CAD18" w:rsidR="00B84788" w:rsidRPr="004D53D7" w:rsidRDefault="00B84788" w:rsidP="00956405">
      <w:pPr>
        <w:spacing w:after="0" w:line="240" w:lineRule="auto"/>
        <w:rPr>
          <w:rFonts w:ascii="Constantia" w:hAnsi="Constantia" w:cs="Times New Roman"/>
          <w:u w:val="single"/>
        </w:rPr>
      </w:pPr>
      <w:r w:rsidRPr="004D53D7">
        <w:rPr>
          <w:rFonts w:ascii="Constantia" w:hAnsi="Constantia" w:cs="Times New Roman"/>
          <w:u w:val="single"/>
        </w:rPr>
        <w:t xml:space="preserve">Papers in process  </w:t>
      </w:r>
    </w:p>
    <w:p w14:paraId="755A6F46" w14:textId="736B3A57" w:rsidR="004538D6" w:rsidRPr="004D53D7" w:rsidRDefault="00FA753F" w:rsidP="0095640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Facing the Omnipotence and Shaping the Skeptical Topos (Hamburg Conference volume, </w:t>
      </w:r>
      <w:r w:rsidR="00956405" w:rsidRPr="004D53D7">
        <w:rPr>
          <w:rFonts w:ascii="Constantia" w:hAnsi="Constantia" w:cs="Times New Roman"/>
        </w:rPr>
        <w:t>submitted</w:t>
      </w:r>
      <w:r w:rsidRPr="004D53D7">
        <w:rPr>
          <w:rFonts w:ascii="Constantia" w:hAnsi="Constantia" w:cs="Times New Roman"/>
        </w:rPr>
        <w:t>).</w:t>
      </w:r>
      <w:bookmarkEnd w:id="8"/>
      <w:bookmarkEnd w:id="23"/>
    </w:p>
    <w:p w14:paraId="08AC57F2" w14:textId="3FA813B9" w:rsidR="00956405" w:rsidRDefault="00956405" w:rsidP="0095640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4D53D7">
        <w:rPr>
          <w:rFonts w:ascii="Constantia" w:hAnsi="Constantia" w:cs="Times New Roman"/>
        </w:rPr>
        <w:t xml:space="preserve">What can </w:t>
      </w:r>
      <w:r w:rsidR="00FE37B1" w:rsidRPr="004D53D7">
        <w:rPr>
          <w:rFonts w:ascii="Constantia" w:hAnsi="Constantia" w:cs="Times New Roman"/>
        </w:rPr>
        <w:t>be Hidden in the Small Box? (Submitted)</w:t>
      </w:r>
    </w:p>
    <w:p w14:paraId="4D02872A" w14:textId="40819683" w:rsidR="00A21338" w:rsidRDefault="00A21338" w:rsidP="0095640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>Solomon and Kitovras Redux (In process)</w:t>
      </w:r>
    </w:p>
    <w:p w14:paraId="4677F2AF" w14:textId="1948FDFE" w:rsidR="00BC7B23" w:rsidRDefault="00BC7B23" w:rsidP="0095640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BC7B23">
        <w:rPr>
          <w:rFonts w:ascii="Constantia" w:hAnsi="Constantia" w:cs="Times New Roman"/>
        </w:rPr>
        <w:t>The Cure of Amnesia and Ars Memoria in Rabbinic Texts</w:t>
      </w:r>
      <w:r>
        <w:rPr>
          <w:rFonts w:ascii="Constantia" w:hAnsi="Constantia" w:cs="Times New Roman"/>
        </w:rPr>
        <w:t xml:space="preserve"> (In process)</w:t>
      </w:r>
    </w:p>
    <w:p w14:paraId="55C787DE" w14:textId="415D648C" w:rsidR="006C5E22" w:rsidRDefault="006C5E22" w:rsidP="0095640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6C5E22">
        <w:rPr>
          <w:rFonts w:ascii="Constantia" w:hAnsi="Constantia" w:cs="Times New Roman"/>
        </w:rPr>
        <w:t>The Art of Forgetting in Rabbinic Narrative</w:t>
      </w:r>
      <w:r>
        <w:rPr>
          <w:rFonts w:ascii="Constantia" w:hAnsi="Constantia" w:cs="Times New Roman"/>
        </w:rPr>
        <w:t xml:space="preserve">, </w:t>
      </w:r>
      <w:r w:rsidRPr="006C5E22">
        <w:rPr>
          <w:rFonts w:ascii="Constantia" w:hAnsi="Constantia" w:cs="Times New Roman"/>
          <w:i/>
          <w:iCs/>
        </w:rPr>
        <w:t>Rabbinic Study Circles: Jewish Learning in its Late Antique Context</w:t>
      </w:r>
      <w:r>
        <w:rPr>
          <w:rFonts w:ascii="Constantia" w:hAnsi="Constantia" w:cs="Times New Roman"/>
        </w:rPr>
        <w:t>.</w:t>
      </w:r>
      <w:r w:rsidR="00EA5095">
        <w:rPr>
          <w:rFonts w:ascii="Constantia" w:hAnsi="Constantia" w:cs="Times New Roman"/>
        </w:rPr>
        <w:t xml:space="preserve"> (In process)</w:t>
      </w:r>
    </w:p>
    <w:p w14:paraId="3F4146EB" w14:textId="5C959242" w:rsidR="006C5E22" w:rsidRDefault="006C5E22" w:rsidP="006C5E22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6C5E22">
        <w:rPr>
          <w:rFonts w:ascii="Constantia" w:hAnsi="Constantia" w:cs="Times New Roman"/>
        </w:rPr>
        <w:t xml:space="preserve">The Power of the Rabbis and the Power of God: Reading Urban Stories of Late Antiquity, </w:t>
      </w:r>
      <w:r w:rsidRPr="002B6AEF">
        <w:rPr>
          <w:rFonts w:ascii="Constantia" w:hAnsi="Constantia" w:cs="Times New Roman"/>
          <w:i/>
          <w:iCs/>
        </w:rPr>
        <w:t>Power of the Priests</w:t>
      </w:r>
      <w:r w:rsidR="002B6AEF" w:rsidRPr="002B6AEF">
        <w:rPr>
          <w:rFonts w:ascii="Constantia" w:hAnsi="Constantia" w:cs="Times New Roman"/>
          <w:i/>
          <w:iCs/>
          <w:lang w:bidi="yi-Hebr"/>
        </w:rPr>
        <w:t>:</w:t>
      </w:r>
      <w:r w:rsidRPr="002B6AEF">
        <w:rPr>
          <w:rFonts w:ascii="Constantia" w:hAnsi="Constantia" w:cs="Times New Roman"/>
          <w:i/>
          <w:iCs/>
        </w:rPr>
        <w:t xml:space="preserve"> Considerations on the political use of religious knowledge</w:t>
      </w:r>
      <w:r w:rsidR="00D413E4">
        <w:rPr>
          <w:rFonts w:ascii="Constantia" w:hAnsi="Constantia" w:cs="Times New Roman"/>
        </w:rPr>
        <w:t>.</w:t>
      </w:r>
      <w:r w:rsidR="00EA5095">
        <w:rPr>
          <w:rFonts w:ascii="Constantia" w:hAnsi="Constantia" w:cs="Times New Roman"/>
        </w:rPr>
        <w:t xml:space="preserve"> (In process)</w:t>
      </w:r>
    </w:p>
    <w:p w14:paraId="15E84921" w14:textId="62346660" w:rsidR="00D413E4" w:rsidRDefault="00592C70" w:rsidP="006C5E22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592C70">
        <w:rPr>
          <w:rFonts w:ascii="Constantia" w:hAnsi="Constantia" w:cs="Times New Roman"/>
        </w:rPr>
        <w:t>Going East or Exiling for the Sake of Torah?</w:t>
      </w:r>
      <w:r w:rsidR="00EA5095">
        <w:rPr>
          <w:rFonts w:ascii="Constantia" w:hAnsi="Constantia" w:cs="Times New Roman"/>
        </w:rPr>
        <w:t xml:space="preserve"> (In process)</w:t>
      </w:r>
    </w:p>
    <w:p w14:paraId="1C459DAE" w14:textId="58551F09" w:rsidR="0054017D" w:rsidRDefault="00592C70" w:rsidP="00592C70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592C70">
        <w:rPr>
          <w:rFonts w:ascii="Constantia" w:hAnsi="Constantia" w:cs="Times New Roman"/>
        </w:rPr>
        <w:t>Chatting with God and the Benefit of the Doubt</w:t>
      </w:r>
      <w:r w:rsidR="002B6AEF">
        <w:rPr>
          <w:rFonts w:ascii="Constantia" w:hAnsi="Constantia" w:cs="Times New Roman"/>
        </w:rPr>
        <w:t xml:space="preserve">, </w:t>
      </w:r>
      <w:r w:rsidR="002B6AEF">
        <w:rPr>
          <w:rFonts w:ascii="Constantia" w:hAnsi="Constantia" w:cs="Times New Roman"/>
          <w:i/>
          <w:iCs/>
        </w:rPr>
        <w:t>Benefits of Doubt</w:t>
      </w:r>
      <w:r w:rsidR="00ED0B12">
        <w:rPr>
          <w:rFonts w:ascii="Constantia" w:hAnsi="Constantia" w:cs="Times New Roman"/>
          <w:i/>
          <w:iCs/>
        </w:rPr>
        <w:t xml:space="preserve">, </w:t>
      </w:r>
      <w:r w:rsidR="00ED0B12" w:rsidRPr="00ED0B12">
        <w:rPr>
          <w:rFonts w:ascii="Constantia" w:hAnsi="Constantia" w:cs="Times New Roman"/>
          <w:i/>
          <w:iCs/>
        </w:rPr>
        <w:t xml:space="preserve">Between </w:t>
      </w:r>
      <w:r w:rsidR="00513288" w:rsidRPr="00ED0B12">
        <w:rPr>
          <w:rFonts w:ascii="Constantia" w:hAnsi="Constantia" w:cs="Times New Roman"/>
          <w:i/>
          <w:iCs/>
        </w:rPr>
        <w:t>Skepticism</w:t>
      </w:r>
      <w:r w:rsidR="00ED0B12" w:rsidRPr="00ED0B12">
        <w:rPr>
          <w:rFonts w:ascii="Constantia" w:hAnsi="Constantia" w:cs="Times New Roman"/>
          <w:i/>
          <w:iCs/>
        </w:rPr>
        <w:t xml:space="preserve"> and Godlessness</w:t>
      </w:r>
      <w:r w:rsidR="00EA5095">
        <w:rPr>
          <w:rFonts w:ascii="Constantia" w:hAnsi="Constantia" w:cs="Times New Roman"/>
          <w:i/>
          <w:iCs/>
        </w:rPr>
        <w:t xml:space="preserve">. </w:t>
      </w:r>
      <w:r w:rsidR="00EA5095">
        <w:rPr>
          <w:rFonts w:ascii="Constantia" w:hAnsi="Constantia" w:cs="Times New Roman"/>
        </w:rPr>
        <w:t>(In process)</w:t>
      </w:r>
    </w:p>
    <w:p w14:paraId="0EF99B67" w14:textId="58B5FAF7" w:rsidR="00592C70" w:rsidRDefault="00592C70" w:rsidP="005C491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 w:rsidRPr="00ED0B12">
        <w:rPr>
          <w:rFonts w:ascii="Constantia" w:hAnsi="Constantia" w:cs="Times New Roman"/>
        </w:rPr>
        <w:t>Laughing God and Mocking Rabbis</w:t>
      </w:r>
      <w:r w:rsidR="002B6AEF" w:rsidRPr="00ED0B12">
        <w:rPr>
          <w:rFonts w:ascii="Constantia" w:hAnsi="Constantia" w:cs="Times New Roman"/>
        </w:rPr>
        <w:t xml:space="preserve">, </w:t>
      </w:r>
      <w:proofErr w:type="spellStart"/>
      <w:r w:rsidR="00ED0B12" w:rsidRPr="00ED0B12">
        <w:rPr>
          <w:rFonts w:ascii="Constantia" w:hAnsi="Constantia" w:cs="Times New Roman"/>
          <w:i/>
          <w:iCs/>
        </w:rPr>
        <w:t>Humour</w:t>
      </w:r>
      <w:proofErr w:type="spellEnd"/>
      <w:r w:rsidR="00ED0B12" w:rsidRPr="00ED0B12">
        <w:rPr>
          <w:rFonts w:ascii="Constantia" w:hAnsi="Constantia" w:cs="Times New Roman"/>
          <w:i/>
          <w:iCs/>
        </w:rPr>
        <w:t xml:space="preserve"> in the Beginning. Cultural Interaction of Laughter and the Comic in the First Phase of Buddhism, Christianity and Islam</w:t>
      </w:r>
      <w:r w:rsidR="00ED0B12" w:rsidRPr="00ED0B12">
        <w:rPr>
          <w:rFonts w:ascii="Constantia" w:hAnsi="Constantia" w:cs="Times New Roman"/>
        </w:rPr>
        <w:t>, Editors: Dr Roald Dijkstra &amp;amp; Prof. Dr Paul van der Velde, Radboud University Nijmegen</w:t>
      </w:r>
      <w:r w:rsidR="00ED0B12">
        <w:rPr>
          <w:rFonts w:ascii="Constantia" w:hAnsi="Constantia" w:cs="Times New Roman"/>
        </w:rPr>
        <w:t xml:space="preserve"> (Invited article)</w:t>
      </w:r>
    </w:p>
    <w:p w14:paraId="5869BA0F" w14:textId="4F8F44A0" w:rsidR="00513288" w:rsidRPr="00ED0B12" w:rsidRDefault="00513288" w:rsidP="005C4915">
      <w:pPr>
        <w:pStyle w:val="ListParagraph"/>
        <w:numPr>
          <w:ilvl w:val="0"/>
          <w:numId w:val="9"/>
        </w:num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 xml:space="preserve">Ecclesiastes Rabbah, </w:t>
      </w:r>
      <w:r w:rsidRPr="00513288">
        <w:rPr>
          <w:rFonts w:ascii="Constantia" w:hAnsi="Constantia" w:cs="Times New Roman"/>
        </w:rPr>
        <w:t>Targums and Early Rabbinic Literature—Bruce Chilton and Alan Avery-Peck</w:t>
      </w:r>
      <w:r>
        <w:rPr>
          <w:rFonts w:ascii="Constantia" w:hAnsi="Constantia" w:cs="Times New Roman"/>
        </w:rPr>
        <w:t xml:space="preserve">, </w:t>
      </w:r>
      <w:r w:rsidRPr="00513288">
        <w:rPr>
          <w:rFonts w:ascii="Constantia" w:hAnsi="Constantia" w:cs="Times New Roman"/>
        </w:rPr>
        <w:t>Ancient Literature for New Testament Studies (ALNTS)</w:t>
      </w:r>
      <w:r>
        <w:rPr>
          <w:rFonts w:ascii="Constantia" w:hAnsi="Constantia" w:cs="Times New Roman"/>
        </w:rPr>
        <w:t xml:space="preserve"> (Invited article) </w:t>
      </w:r>
    </w:p>
    <w:p w14:paraId="02126C4F" w14:textId="77777777" w:rsidR="00592C70" w:rsidRPr="00592C70" w:rsidRDefault="00592C70" w:rsidP="00592C70">
      <w:pPr>
        <w:spacing w:after="0" w:line="240" w:lineRule="auto"/>
        <w:rPr>
          <w:rFonts w:ascii="Constantia" w:hAnsi="Constantia" w:cs="Times New Roman"/>
        </w:rPr>
      </w:pPr>
    </w:p>
    <w:p w14:paraId="4BBC1CDB" w14:textId="77777777" w:rsidR="0054017D" w:rsidRPr="0054017D" w:rsidRDefault="0054017D" w:rsidP="00A21338">
      <w:pPr>
        <w:spacing w:after="0" w:line="240" w:lineRule="auto"/>
        <w:rPr>
          <w:rFonts w:ascii="Constantia" w:hAnsi="Constantia" w:cs="Times New Roman"/>
        </w:rPr>
      </w:pPr>
      <w:r w:rsidRPr="0054017D">
        <w:rPr>
          <w:rFonts w:ascii="Constantia" w:hAnsi="Constantia" w:cs="Times New Roman"/>
        </w:rPr>
        <w:t xml:space="preserve">TRANSLATIONS edited  </w:t>
      </w:r>
    </w:p>
    <w:p w14:paraId="7FEE7924" w14:textId="02A408C3" w:rsidR="0054017D" w:rsidRPr="00F37DBD" w:rsidRDefault="0054017D" w:rsidP="0054017D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 w:cs="Times New Roman"/>
          <w:lang w:val="ru-RU"/>
        </w:rPr>
      </w:pPr>
      <w:r w:rsidRPr="0054017D">
        <w:rPr>
          <w:rFonts w:ascii="Constantia" w:hAnsi="Constantia" w:cs="Times New Roman"/>
        </w:rPr>
        <w:t xml:space="preserve">Russian edition of </w:t>
      </w:r>
      <w:proofErr w:type="spellStart"/>
      <w:r w:rsidRPr="0054017D">
        <w:rPr>
          <w:rFonts w:ascii="Constantia" w:hAnsi="Constantia" w:cs="Times New Roman"/>
        </w:rPr>
        <w:t>Avot</w:t>
      </w:r>
      <w:proofErr w:type="spellEnd"/>
      <w:r w:rsidRPr="0054017D">
        <w:rPr>
          <w:rFonts w:ascii="Constantia" w:hAnsi="Constantia" w:cs="Times New Roman"/>
        </w:rPr>
        <w:t xml:space="preserve"> de Rabb Nathan, editing the translation and writing the commentary: </w:t>
      </w:r>
      <w:proofErr w:type="spellStart"/>
      <w:r w:rsidRPr="0054017D">
        <w:rPr>
          <w:rFonts w:ascii="Constantia" w:hAnsi="Constantia" w:cs="Times New Roman"/>
        </w:rPr>
        <w:t>Tалмудические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Трактаты</w:t>
      </w:r>
      <w:proofErr w:type="spellEnd"/>
      <w:r w:rsidRPr="0054017D">
        <w:rPr>
          <w:rFonts w:ascii="Constantia" w:hAnsi="Constantia" w:cs="Times New Roman"/>
        </w:rPr>
        <w:t xml:space="preserve">: </w:t>
      </w:r>
      <w:proofErr w:type="spellStart"/>
      <w:r w:rsidRPr="0054017D">
        <w:rPr>
          <w:rFonts w:ascii="Constantia" w:hAnsi="Constantia" w:cs="Times New Roman"/>
        </w:rPr>
        <w:t>Пиркей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Авот</w:t>
      </w:r>
      <w:proofErr w:type="spellEnd"/>
      <w:r w:rsidRPr="0054017D">
        <w:rPr>
          <w:rFonts w:ascii="Constantia" w:hAnsi="Constantia" w:cs="Times New Roman"/>
        </w:rPr>
        <w:t xml:space="preserve">. </w:t>
      </w:r>
      <w:proofErr w:type="spellStart"/>
      <w:r w:rsidRPr="00F37DBD">
        <w:rPr>
          <w:rFonts w:ascii="Constantia" w:hAnsi="Constantia" w:cs="Times New Roman"/>
          <w:lang w:val="ru-RU"/>
        </w:rPr>
        <w:t>Авот</w:t>
      </w:r>
      <w:proofErr w:type="spellEnd"/>
      <w:r w:rsidRPr="00F37DBD">
        <w:rPr>
          <w:rFonts w:ascii="Constantia" w:hAnsi="Constantia" w:cs="Times New Roman"/>
          <w:lang w:val="ru-RU"/>
        </w:rPr>
        <w:t xml:space="preserve"> де-Рабби Натан. Перевод Н. </w:t>
      </w:r>
      <w:proofErr w:type="spellStart"/>
      <w:r w:rsidRPr="00F37DBD">
        <w:rPr>
          <w:rFonts w:ascii="Constantia" w:hAnsi="Constantia" w:cs="Times New Roman"/>
          <w:lang w:val="ru-RU"/>
        </w:rPr>
        <w:t>Переферковича</w:t>
      </w:r>
      <w:proofErr w:type="spellEnd"/>
      <w:r w:rsidRPr="00F37DBD">
        <w:rPr>
          <w:rFonts w:ascii="Constantia" w:hAnsi="Constantia" w:cs="Times New Roman"/>
          <w:lang w:val="ru-RU"/>
        </w:rPr>
        <w:t xml:space="preserve">. Редакция, вводная статья и комментарии Р. </w:t>
      </w:r>
      <w:proofErr w:type="spellStart"/>
      <w:r w:rsidRPr="00F37DBD">
        <w:rPr>
          <w:rFonts w:ascii="Constantia" w:hAnsi="Constantia" w:cs="Times New Roman"/>
          <w:lang w:val="ru-RU"/>
        </w:rPr>
        <w:t>Кипервассера</w:t>
      </w:r>
      <w:proofErr w:type="spellEnd"/>
      <w:r w:rsidRPr="00F37DBD">
        <w:rPr>
          <w:rFonts w:ascii="Constantia" w:hAnsi="Constantia" w:cs="Times New Roman"/>
          <w:lang w:val="ru-RU"/>
        </w:rPr>
        <w:t xml:space="preserve">, М., Мосты культуры / Иерусалим, </w:t>
      </w:r>
      <w:proofErr w:type="spellStart"/>
      <w:r w:rsidRPr="00F37DBD">
        <w:rPr>
          <w:rFonts w:ascii="Constantia" w:hAnsi="Constantia" w:cs="Times New Roman"/>
          <w:lang w:val="ru-RU"/>
        </w:rPr>
        <w:t>Гешарим</w:t>
      </w:r>
      <w:proofErr w:type="spellEnd"/>
      <w:r w:rsidRPr="00F37DBD">
        <w:rPr>
          <w:rFonts w:ascii="Constantia" w:hAnsi="Constantia" w:cs="Times New Roman"/>
          <w:lang w:val="ru-RU"/>
        </w:rPr>
        <w:t>, 2011</w:t>
      </w:r>
    </w:p>
    <w:p w14:paraId="75C35D8D" w14:textId="7EB35520" w:rsidR="0054017D" w:rsidRPr="0054017D" w:rsidRDefault="0054017D" w:rsidP="0054017D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 w:cs="Times New Roman"/>
        </w:rPr>
      </w:pPr>
      <w:r w:rsidRPr="0054017D">
        <w:rPr>
          <w:rFonts w:ascii="Constantia" w:hAnsi="Constantia" w:cs="Times New Roman"/>
        </w:rPr>
        <w:t>Bereshit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Rabba</w:t>
      </w:r>
      <w:r w:rsidRPr="00F37DBD">
        <w:rPr>
          <w:rFonts w:ascii="Constantia" w:hAnsi="Constantia" w:cs="Times New Roman"/>
          <w:lang w:val="ru-RU"/>
        </w:rPr>
        <w:t xml:space="preserve">, </w:t>
      </w:r>
      <w:r w:rsidRPr="0054017D">
        <w:rPr>
          <w:rFonts w:ascii="Constantia" w:hAnsi="Constantia" w:cs="Times New Roman"/>
        </w:rPr>
        <w:t>editing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the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translation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and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writing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the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commentary</w:t>
      </w:r>
      <w:r w:rsidRPr="00F37DBD">
        <w:rPr>
          <w:rFonts w:ascii="Constantia" w:hAnsi="Constantia" w:cs="Times New Roman"/>
          <w:lang w:val="ru-RU"/>
        </w:rPr>
        <w:t xml:space="preserve">: Мидраш раба - Великий мидраш - в 10 томах - Том 1-2 - </w:t>
      </w:r>
      <w:proofErr w:type="spellStart"/>
      <w:r w:rsidRPr="00F37DBD">
        <w:rPr>
          <w:rFonts w:ascii="Constantia" w:hAnsi="Constantia" w:cs="Times New Roman"/>
          <w:lang w:val="ru-RU"/>
        </w:rPr>
        <w:t>Берешит</w:t>
      </w:r>
      <w:proofErr w:type="spellEnd"/>
      <w:r w:rsidRPr="00F37DBD">
        <w:rPr>
          <w:rFonts w:ascii="Constantia" w:hAnsi="Constantia" w:cs="Times New Roman"/>
          <w:lang w:val="ru-RU"/>
        </w:rPr>
        <w:t xml:space="preserve"> раба. Перевод Я. Синичкин, А. </w:t>
      </w:r>
      <w:proofErr w:type="spellStart"/>
      <w:r w:rsidRPr="00F37DBD">
        <w:rPr>
          <w:rFonts w:ascii="Constantia" w:hAnsi="Constantia" w:cs="Times New Roman"/>
          <w:lang w:val="ru-RU"/>
        </w:rPr>
        <w:t>Членова</w:t>
      </w:r>
      <w:proofErr w:type="spellEnd"/>
      <w:r w:rsidRPr="00F37DBD">
        <w:rPr>
          <w:rFonts w:ascii="Constantia" w:hAnsi="Constantia" w:cs="Times New Roman"/>
          <w:lang w:val="ru-RU"/>
        </w:rPr>
        <w:t xml:space="preserve">. М: Книжники; Лехаим. — 2012-2013. — (Библиотека еврейских текстов. </w:t>
      </w:r>
      <w:proofErr w:type="spellStart"/>
      <w:r w:rsidRPr="0054017D">
        <w:rPr>
          <w:rFonts w:ascii="Constantia" w:hAnsi="Constantia" w:cs="Times New Roman"/>
        </w:rPr>
        <w:t>Первоисточники</w:t>
      </w:r>
      <w:proofErr w:type="spellEnd"/>
      <w:r w:rsidRPr="0054017D">
        <w:rPr>
          <w:rFonts w:ascii="Constantia" w:hAnsi="Constantia" w:cs="Times New Roman"/>
        </w:rPr>
        <w:t>)</w:t>
      </w:r>
    </w:p>
    <w:p w14:paraId="1ACCBC7D" w14:textId="796C3ADB" w:rsidR="0054017D" w:rsidRPr="00745C25" w:rsidRDefault="0054017D" w:rsidP="00F37DBD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 w:cs="Times New Roman"/>
        </w:rPr>
      </w:pPr>
      <w:r w:rsidRPr="00745C25">
        <w:rPr>
          <w:rFonts w:ascii="Constantia" w:hAnsi="Constantia" w:cs="Times New Roman"/>
        </w:rPr>
        <w:t xml:space="preserve">Russian translation of Marc </w:t>
      </w:r>
      <w:proofErr w:type="spellStart"/>
      <w:r w:rsidRPr="00745C25">
        <w:rPr>
          <w:rFonts w:ascii="Constantia" w:hAnsi="Constantia" w:cs="Times New Roman"/>
        </w:rPr>
        <w:t>Hirshman</w:t>
      </w:r>
      <w:proofErr w:type="spellEnd"/>
      <w:r w:rsidRPr="00745C25">
        <w:rPr>
          <w:rFonts w:ascii="Constantia" w:hAnsi="Constantia" w:cs="Times New Roman"/>
        </w:rPr>
        <w:t xml:space="preserve">, A Rivalry of Genius: Jewish and Christian Biblical Interpretation in Late Antiquity. Trans. </w:t>
      </w:r>
      <w:proofErr w:type="spellStart"/>
      <w:r w:rsidRPr="00745C25">
        <w:rPr>
          <w:rFonts w:ascii="Constantia" w:hAnsi="Constantia" w:cs="Times New Roman"/>
        </w:rPr>
        <w:t>Batya</w:t>
      </w:r>
      <w:proofErr w:type="spellEnd"/>
      <w:r w:rsidRPr="00745C25">
        <w:rPr>
          <w:rFonts w:ascii="Constantia" w:hAnsi="Constantia" w:cs="Times New Roman"/>
        </w:rPr>
        <w:t xml:space="preserve"> Stein SUNY Series in Judaica: Hermeneutics, Mysticism, and Religion Albany: State University of New York Press, 1996, editing the translation</w:t>
      </w:r>
      <w:r w:rsidR="00745C25"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Марк</w:t>
      </w:r>
      <w:r w:rsidRPr="00745C25">
        <w:rPr>
          <w:rFonts w:ascii="Constantia" w:hAnsi="Constantia" w:cs="Times New Roman"/>
        </w:rPr>
        <w:t xml:space="preserve"> </w:t>
      </w:r>
      <w:proofErr w:type="spellStart"/>
      <w:r w:rsidRPr="00745C25">
        <w:rPr>
          <w:rFonts w:ascii="Constantia" w:hAnsi="Constantia" w:cs="Times New Roman"/>
          <w:lang w:val="ru-RU"/>
        </w:rPr>
        <w:t>Гиршман</w:t>
      </w:r>
      <w:proofErr w:type="spellEnd"/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Еврейская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и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христианская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интерпретации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Библии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в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поздней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античности</w:t>
      </w:r>
      <w:r w:rsidRPr="00745C25">
        <w:rPr>
          <w:rFonts w:ascii="Constantia" w:hAnsi="Constantia" w:cs="Times New Roman"/>
        </w:rPr>
        <w:t xml:space="preserve"> - </w:t>
      </w:r>
      <w:r w:rsidRPr="00745C25">
        <w:rPr>
          <w:rFonts w:ascii="Constantia" w:hAnsi="Constantia" w:cs="Times New Roman"/>
          <w:lang w:val="ru-RU"/>
        </w:rPr>
        <w:t>Москва</w:t>
      </w:r>
      <w:r w:rsidRPr="00745C25">
        <w:rPr>
          <w:rFonts w:ascii="Constantia" w:hAnsi="Constantia" w:cs="Times New Roman"/>
        </w:rPr>
        <w:t xml:space="preserve">: </w:t>
      </w:r>
      <w:r w:rsidRPr="00745C25">
        <w:rPr>
          <w:rFonts w:ascii="Constantia" w:hAnsi="Constantia" w:cs="Times New Roman"/>
          <w:lang w:val="ru-RU"/>
        </w:rPr>
        <w:t>Мосты</w:t>
      </w:r>
      <w:r w:rsidRPr="00745C25">
        <w:rPr>
          <w:rFonts w:ascii="Constantia" w:hAnsi="Constantia" w:cs="Times New Roman"/>
        </w:rPr>
        <w:t xml:space="preserve"> </w:t>
      </w:r>
      <w:r w:rsidRPr="00745C25">
        <w:rPr>
          <w:rFonts w:ascii="Constantia" w:hAnsi="Constantia" w:cs="Times New Roman"/>
          <w:lang w:val="ru-RU"/>
        </w:rPr>
        <w:t>культуры</w:t>
      </w:r>
      <w:r w:rsidRPr="00745C25">
        <w:rPr>
          <w:rFonts w:ascii="Constantia" w:hAnsi="Constantia" w:cs="Times New Roman"/>
        </w:rPr>
        <w:t xml:space="preserve">, 2002 </w:t>
      </w:r>
      <w:r w:rsidRPr="00745C25">
        <w:rPr>
          <w:rFonts w:ascii="Constantia" w:hAnsi="Constantia" w:cs="Times New Roman"/>
          <w:lang w:val="ru-RU"/>
        </w:rPr>
        <w:t>г</w:t>
      </w:r>
      <w:r w:rsidRPr="00745C25">
        <w:rPr>
          <w:rFonts w:ascii="Constantia" w:hAnsi="Constantia" w:cs="Times New Roman"/>
        </w:rPr>
        <w:t>.</w:t>
      </w:r>
    </w:p>
    <w:p w14:paraId="3B67BD82" w14:textId="77777777" w:rsidR="0054017D" w:rsidRPr="00F37DBD" w:rsidRDefault="0054017D" w:rsidP="0054017D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 w:cs="Times New Roman"/>
          <w:lang w:val="ru-RU"/>
        </w:rPr>
      </w:pPr>
      <w:r w:rsidRPr="0054017D">
        <w:rPr>
          <w:rFonts w:ascii="Constantia" w:hAnsi="Constantia" w:cs="Times New Roman"/>
        </w:rPr>
        <w:t xml:space="preserve">Russian translation of Carnal Israel: Reading Sex in Talmudic Culture, by Daniel Boyarin. Berkeley: University of California Press, 1993, editing the translation and writing introduction. </w:t>
      </w:r>
      <w:r w:rsidRPr="00F37DBD">
        <w:rPr>
          <w:rFonts w:ascii="Constantia" w:hAnsi="Constantia" w:cs="Times New Roman"/>
          <w:lang w:val="ru-RU"/>
        </w:rPr>
        <w:t xml:space="preserve">Даниэль Боярин - Израиль по плоти – О сексе в талмудической культуре — </w:t>
      </w:r>
      <w:proofErr w:type="spellStart"/>
      <w:r w:rsidRPr="00F37DBD">
        <w:rPr>
          <w:rFonts w:ascii="Constantia" w:hAnsi="Constantia" w:cs="Times New Roman"/>
          <w:lang w:val="ru-RU"/>
        </w:rPr>
        <w:t>Чейсовская</w:t>
      </w:r>
      <w:proofErr w:type="spellEnd"/>
      <w:r w:rsidRPr="00F37DBD">
        <w:rPr>
          <w:rFonts w:ascii="Constantia" w:hAnsi="Constantia" w:cs="Times New Roman"/>
          <w:lang w:val="ru-RU"/>
        </w:rPr>
        <w:t xml:space="preserve"> коллекция, Москва: </w:t>
      </w:r>
      <w:proofErr w:type="gramStart"/>
      <w:r w:rsidRPr="00F37DBD">
        <w:rPr>
          <w:rFonts w:ascii="Constantia" w:hAnsi="Constantia" w:cs="Times New Roman"/>
          <w:lang w:val="ru-RU"/>
        </w:rPr>
        <w:t>Книжники ;</w:t>
      </w:r>
      <w:proofErr w:type="gramEnd"/>
      <w:r w:rsidRPr="00F37DBD">
        <w:rPr>
          <w:rFonts w:ascii="Constantia" w:hAnsi="Constantia" w:cs="Times New Roman"/>
          <w:lang w:val="ru-RU"/>
        </w:rPr>
        <w:t xml:space="preserve"> Текст, — 2012 г.</w:t>
      </w:r>
    </w:p>
    <w:p w14:paraId="15DE039D" w14:textId="77777777" w:rsidR="0054017D" w:rsidRPr="0054017D" w:rsidRDefault="0054017D" w:rsidP="0054017D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 w:cs="Times New Roman"/>
        </w:rPr>
      </w:pPr>
      <w:r w:rsidRPr="0054017D">
        <w:rPr>
          <w:rFonts w:ascii="Constantia" w:hAnsi="Constantia" w:cs="Times New Roman"/>
        </w:rPr>
        <w:t>Russian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translation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of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the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Hebrew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book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of</w:t>
      </w:r>
      <w:r w:rsidRPr="00F37DBD">
        <w:rPr>
          <w:rFonts w:ascii="Constantia" w:hAnsi="Constantia" w:cs="Times New Roman"/>
          <w:lang w:val="ru-RU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Shenar</w:t>
      </w:r>
      <w:proofErr w:type="spellEnd"/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Alissa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edited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and</w:t>
      </w:r>
      <w:r w:rsidRPr="00F37DBD">
        <w:rPr>
          <w:rFonts w:ascii="Constantia" w:hAnsi="Constantia" w:cs="Times New Roman"/>
          <w:lang w:val="ru-RU"/>
        </w:rPr>
        <w:t xml:space="preserve"> </w:t>
      </w:r>
      <w:r w:rsidRPr="0054017D">
        <w:rPr>
          <w:rFonts w:ascii="Constantia" w:hAnsi="Constantia" w:cs="Times New Roman"/>
        </w:rPr>
        <w:t>annotated</w:t>
      </w:r>
      <w:r w:rsidRPr="00F37DBD">
        <w:rPr>
          <w:rFonts w:ascii="Constantia" w:hAnsi="Constantia" w:cs="Times New Roman"/>
          <w:lang w:val="ru-RU"/>
        </w:rPr>
        <w:t xml:space="preserve">: </w:t>
      </w:r>
      <w:proofErr w:type="spellStart"/>
      <w:r w:rsidRPr="00F37DBD">
        <w:rPr>
          <w:rFonts w:ascii="Constantia" w:hAnsi="Constantia" w:cs="Times New Roman"/>
          <w:lang w:val="ru-RU"/>
        </w:rPr>
        <w:t>Ализа</w:t>
      </w:r>
      <w:proofErr w:type="spellEnd"/>
      <w:r w:rsidRPr="00F37DBD">
        <w:rPr>
          <w:rFonts w:ascii="Constantia" w:hAnsi="Constantia" w:cs="Times New Roman"/>
          <w:lang w:val="ru-RU"/>
        </w:rPr>
        <w:t xml:space="preserve"> </w:t>
      </w:r>
      <w:proofErr w:type="spellStart"/>
      <w:r w:rsidRPr="00F37DBD">
        <w:rPr>
          <w:rFonts w:ascii="Constantia" w:hAnsi="Constantia" w:cs="Times New Roman"/>
          <w:lang w:val="ru-RU"/>
        </w:rPr>
        <w:t>Шенар</w:t>
      </w:r>
      <w:proofErr w:type="spellEnd"/>
      <w:r w:rsidRPr="00F37DBD">
        <w:rPr>
          <w:rFonts w:ascii="Constantia" w:hAnsi="Constantia" w:cs="Times New Roman"/>
          <w:lang w:val="ru-RU"/>
        </w:rPr>
        <w:t xml:space="preserve"> - Возлюбленные и ненавистные - Женщина в еврейской литературе от Библии до наших дней. </w:t>
      </w:r>
      <w:r w:rsidRPr="0054017D">
        <w:rPr>
          <w:rFonts w:ascii="Constantia" w:hAnsi="Constantia" w:cs="Times New Roman"/>
        </w:rPr>
        <w:t xml:space="preserve">М.: </w:t>
      </w:r>
      <w:proofErr w:type="spellStart"/>
      <w:r w:rsidRPr="0054017D">
        <w:rPr>
          <w:rFonts w:ascii="Constantia" w:hAnsi="Constantia" w:cs="Times New Roman"/>
        </w:rPr>
        <w:t>Мосты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культуры</w:t>
      </w:r>
      <w:proofErr w:type="spellEnd"/>
      <w:r w:rsidRPr="0054017D">
        <w:rPr>
          <w:rFonts w:ascii="Constantia" w:hAnsi="Constantia" w:cs="Times New Roman"/>
        </w:rPr>
        <w:t xml:space="preserve"> / </w:t>
      </w:r>
      <w:proofErr w:type="spellStart"/>
      <w:r w:rsidRPr="0054017D">
        <w:rPr>
          <w:rFonts w:ascii="Constantia" w:hAnsi="Constantia" w:cs="Times New Roman"/>
        </w:rPr>
        <w:t>Гешарим</w:t>
      </w:r>
      <w:proofErr w:type="spellEnd"/>
      <w:r w:rsidRPr="0054017D">
        <w:rPr>
          <w:rFonts w:ascii="Constantia" w:hAnsi="Constantia" w:cs="Times New Roman"/>
        </w:rPr>
        <w:t>, 2012</w:t>
      </w:r>
    </w:p>
    <w:p w14:paraId="296BC9E4" w14:textId="5B0162E5" w:rsidR="004538D6" w:rsidRPr="0054017D" w:rsidRDefault="0054017D" w:rsidP="0054017D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 w:cs="Times New Roman"/>
        </w:rPr>
      </w:pPr>
      <w:r w:rsidRPr="0054017D">
        <w:rPr>
          <w:rFonts w:ascii="Constantia" w:hAnsi="Constantia" w:cs="Times New Roman"/>
        </w:rPr>
        <w:lastRenderedPageBreak/>
        <w:t>Russian version of Fraenkel</w:t>
      </w:r>
      <w:r w:rsidRPr="0054017D">
        <w:rPr>
          <w:rFonts w:ascii="Constantia" w:hAnsi="Constantia" w:cs="Times New Roman"/>
          <w:rtl/>
        </w:rPr>
        <w:t xml:space="preserve"> </w:t>
      </w:r>
      <w:r w:rsidRPr="0054017D">
        <w:rPr>
          <w:rFonts w:ascii="Constantia" w:hAnsi="Constantia" w:cs="Times New Roman"/>
        </w:rPr>
        <w:t xml:space="preserve">Jonah 6th volume course Midrash and Aggadah in Open University of Israel: </w:t>
      </w:r>
      <w:proofErr w:type="spellStart"/>
      <w:r w:rsidRPr="0054017D">
        <w:rPr>
          <w:rFonts w:ascii="Constantia" w:hAnsi="Constantia" w:cs="Times New Roman"/>
        </w:rPr>
        <w:t>Йона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Френкель</w:t>
      </w:r>
      <w:proofErr w:type="spellEnd"/>
      <w:r w:rsidRPr="0054017D">
        <w:rPr>
          <w:rFonts w:ascii="Constantia" w:hAnsi="Constantia" w:cs="Times New Roman"/>
        </w:rPr>
        <w:t xml:space="preserve">, </w:t>
      </w:r>
      <w:proofErr w:type="spellStart"/>
      <w:r w:rsidRPr="0054017D">
        <w:rPr>
          <w:rFonts w:ascii="Constantia" w:hAnsi="Constantia" w:cs="Times New Roman"/>
        </w:rPr>
        <w:t>Мидраш</w:t>
      </w:r>
      <w:proofErr w:type="spellEnd"/>
      <w:r w:rsidRPr="0054017D">
        <w:rPr>
          <w:rFonts w:ascii="Constantia" w:hAnsi="Constantia" w:cs="Times New Roman"/>
        </w:rPr>
        <w:t xml:space="preserve"> и </w:t>
      </w:r>
      <w:proofErr w:type="spellStart"/>
      <w:r w:rsidRPr="0054017D">
        <w:rPr>
          <w:rFonts w:ascii="Constantia" w:hAnsi="Constantia" w:cs="Times New Roman"/>
        </w:rPr>
        <w:t>агада</w:t>
      </w:r>
      <w:proofErr w:type="spellEnd"/>
      <w:r w:rsidRPr="0054017D">
        <w:rPr>
          <w:rFonts w:ascii="Constantia" w:hAnsi="Constantia" w:cs="Times New Roman"/>
        </w:rPr>
        <w:t xml:space="preserve">. </w:t>
      </w:r>
      <w:proofErr w:type="spellStart"/>
      <w:r w:rsidRPr="0054017D">
        <w:rPr>
          <w:rFonts w:ascii="Constantia" w:hAnsi="Constantia" w:cs="Times New Roman"/>
        </w:rPr>
        <w:t>Курс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Открытого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университета</w:t>
      </w:r>
      <w:proofErr w:type="spellEnd"/>
      <w:r w:rsidRPr="0054017D">
        <w:rPr>
          <w:rFonts w:ascii="Constantia" w:hAnsi="Constantia" w:cs="Times New Roman"/>
        </w:rPr>
        <w:t xml:space="preserve"> </w:t>
      </w:r>
      <w:proofErr w:type="spellStart"/>
      <w:r w:rsidRPr="0054017D">
        <w:rPr>
          <w:rFonts w:ascii="Constantia" w:hAnsi="Constantia" w:cs="Times New Roman"/>
        </w:rPr>
        <w:t>Израиля</w:t>
      </w:r>
      <w:proofErr w:type="spellEnd"/>
    </w:p>
    <w:p w14:paraId="272CF43D" w14:textId="77777777" w:rsidR="004538D6" w:rsidRPr="004D53D7" w:rsidRDefault="004538D6" w:rsidP="0054017D">
      <w:pPr>
        <w:spacing w:after="0" w:line="240" w:lineRule="auto"/>
        <w:contextualSpacing/>
        <w:rPr>
          <w:rFonts w:ascii="Constantia" w:eastAsia="Times New Roman" w:hAnsi="Constantia" w:cs="Times New Roman"/>
          <w:lang w:val="en-US"/>
        </w:rPr>
      </w:pPr>
    </w:p>
    <w:p w14:paraId="02A29BC9" w14:textId="77777777" w:rsidR="00852BDF" w:rsidRPr="004D53D7" w:rsidRDefault="004538D6" w:rsidP="00C54E07">
      <w:pPr>
        <w:spacing w:after="0" w:line="240" w:lineRule="auto"/>
        <w:contextualSpacing/>
        <w:rPr>
          <w:rFonts w:ascii="Constantia" w:eastAsia="Times New Roman" w:hAnsi="Constantia" w:cs="Times New Roman"/>
          <w:rtl/>
          <w:lang w:val="en-US"/>
        </w:rPr>
      </w:pPr>
      <w:r w:rsidRPr="004D53D7">
        <w:rPr>
          <w:rFonts w:ascii="Constantia" w:eastAsia="Times New Roman" w:hAnsi="Constantia" w:cs="Times New Roman"/>
          <w:lang w:val="en-US"/>
        </w:rPr>
        <w:tab/>
      </w:r>
    </w:p>
    <w:sectPr w:rsidR="00852BDF" w:rsidRPr="004D53D7" w:rsidSect="002C5CE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8A162" w14:textId="77777777" w:rsidR="00380017" w:rsidRDefault="00380017" w:rsidP="004801F2">
      <w:pPr>
        <w:spacing w:after="0" w:line="240" w:lineRule="auto"/>
      </w:pPr>
      <w:r>
        <w:separator/>
      </w:r>
    </w:p>
  </w:endnote>
  <w:endnote w:type="continuationSeparator" w:id="0">
    <w:p w14:paraId="2095F2CF" w14:textId="77777777" w:rsidR="00380017" w:rsidRDefault="00380017" w:rsidP="0048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idot">
    <w:altName w:val="Arial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2036" w14:textId="1C2BC2C1" w:rsidR="006545AE" w:rsidRDefault="006545AE">
    <w:pPr>
      <w:pStyle w:val="Footer"/>
      <w:jc w:val="center"/>
    </w:pPr>
  </w:p>
  <w:p w14:paraId="57A9DE8F" w14:textId="0C654C77" w:rsidR="006545AE" w:rsidRDefault="0065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7B3D3" w14:textId="77777777" w:rsidR="00380017" w:rsidRDefault="00380017" w:rsidP="004801F2">
      <w:pPr>
        <w:spacing w:after="0" w:line="240" w:lineRule="auto"/>
      </w:pPr>
      <w:r>
        <w:separator/>
      </w:r>
    </w:p>
  </w:footnote>
  <w:footnote w:type="continuationSeparator" w:id="0">
    <w:p w14:paraId="5B21042C" w14:textId="77777777" w:rsidR="00380017" w:rsidRDefault="00380017" w:rsidP="0048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B408" w14:textId="77777777" w:rsidR="006545AE" w:rsidRDefault="006545AE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5AF3D9" wp14:editId="4449A479">
              <wp:simplePos x="0" y="0"/>
              <wp:positionH relativeFrom="page">
                <wp:posOffset>923925</wp:posOffset>
              </wp:positionH>
              <wp:positionV relativeFrom="page">
                <wp:posOffset>276225</wp:posOffset>
              </wp:positionV>
              <wp:extent cx="5708650" cy="365760"/>
              <wp:effectExtent l="0" t="19050" r="21590" b="15240"/>
              <wp:wrapNone/>
              <wp:docPr id="656" name="Grup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865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876BC" w14:textId="60740FA0" w:rsidR="006545AE" w:rsidRDefault="006545A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BA7A4A">
                              <w:rPr>
                                <w:noProof/>
                                <w:lang w:val="de-DE"/>
                              </w:rPr>
                              <w:t>13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AF3D9" id="Gruppe 3" o:spid="_x0000_s1026" style="position:absolute;margin-left:72.75pt;margin-top:21.75pt;width:449.5pt;height:28.8pt;z-index:251658752;mso-width-percent:1000;mso-position-horizontal-relative:page;mso-position-vertical-relative:page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8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" filled="t" strokecolor="gray" strokeweight="2.25pt">
                <v:textbox inset=",0,,0">
                  <w:txbxContent>
                    <w:p w14:paraId="6BB876BC" w14:textId="60740FA0" w:rsidR="002B6AEF" w:rsidRDefault="002B6AE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BA7A4A">
                        <w:rPr>
                          <w:noProof/>
                          <w:lang w:val="de-DE"/>
                        </w:rPr>
                        <w:t>13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B42"/>
    <w:multiLevelType w:val="multilevel"/>
    <w:tmpl w:val="6264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1914"/>
    <w:multiLevelType w:val="hybridMultilevel"/>
    <w:tmpl w:val="72081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FD3"/>
    <w:multiLevelType w:val="hybridMultilevel"/>
    <w:tmpl w:val="EAEA9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5C8E"/>
    <w:multiLevelType w:val="hybridMultilevel"/>
    <w:tmpl w:val="F69A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423C"/>
    <w:multiLevelType w:val="hybridMultilevel"/>
    <w:tmpl w:val="55423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D5140"/>
    <w:multiLevelType w:val="hybridMultilevel"/>
    <w:tmpl w:val="B7C69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B71"/>
    <w:multiLevelType w:val="hybridMultilevel"/>
    <w:tmpl w:val="F3D8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2168"/>
    <w:multiLevelType w:val="hybridMultilevel"/>
    <w:tmpl w:val="7DC2E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26C4F"/>
    <w:multiLevelType w:val="hybridMultilevel"/>
    <w:tmpl w:val="D07CB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111F2"/>
    <w:multiLevelType w:val="hybridMultilevel"/>
    <w:tmpl w:val="5FE6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15250"/>
    <w:multiLevelType w:val="hybridMultilevel"/>
    <w:tmpl w:val="01047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51FCC"/>
    <w:multiLevelType w:val="hybridMultilevel"/>
    <w:tmpl w:val="4EC41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85796"/>
    <w:multiLevelType w:val="hybridMultilevel"/>
    <w:tmpl w:val="D7D6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260E"/>
    <w:multiLevelType w:val="hybridMultilevel"/>
    <w:tmpl w:val="1F88F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de-DE" w:vendorID="64" w:dllVersion="0" w:nlCheck="1" w:checkStyle="0"/>
  <w:activeWritingStyle w:appName="MSWord" w:lang="ru-RU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xMjA3tTQ0MTWyNDFR0lEKTi0uzszPAykwMagFAOaLnCktAAAA"/>
  </w:docVars>
  <w:rsids>
    <w:rsidRoot w:val="00497E6B"/>
    <w:rsid w:val="0000222D"/>
    <w:rsid w:val="000141A6"/>
    <w:rsid w:val="0001446B"/>
    <w:rsid w:val="000153CC"/>
    <w:rsid w:val="000217E0"/>
    <w:rsid w:val="000272A1"/>
    <w:rsid w:val="0003782C"/>
    <w:rsid w:val="00042B24"/>
    <w:rsid w:val="00053F1C"/>
    <w:rsid w:val="00067A70"/>
    <w:rsid w:val="00073C7D"/>
    <w:rsid w:val="00075CA5"/>
    <w:rsid w:val="00080576"/>
    <w:rsid w:val="000903FF"/>
    <w:rsid w:val="000A1440"/>
    <w:rsid w:val="000B3682"/>
    <w:rsid w:val="000B6EBF"/>
    <w:rsid w:val="000D37CF"/>
    <w:rsid w:val="000D4C6E"/>
    <w:rsid w:val="000D63D0"/>
    <w:rsid w:val="000E57BB"/>
    <w:rsid w:val="000F452E"/>
    <w:rsid w:val="000F4987"/>
    <w:rsid w:val="000F4B84"/>
    <w:rsid w:val="000F7274"/>
    <w:rsid w:val="001337B6"/>
    <w:rsid w:val="00143F70"/>
    <w:rsid w:val="00146FA0"/>
    <w:rsid w:val="001614BE"/>
    <w:rsid w:val="00162DD8"/>
    <w:rsid w:val="001665F8"/>
    <w:rsid w:val="0016751B"/>
    <w:rsid w:val="00172A93"/>
    <w:rsid w:val="00173980"/>
    <w:rsid w:val="00177B33"/>
    <w:rsid w:val="00194561"/>
    <w:rsid w:val="001966D8"/>
    <w:rsid w:val="001976DF"/>
    <w:rsid w:val="001A729B"/>
    <w:rsid w:val="001C0439"/>
    <w:rsid w:val="001D057D"/>
    <w:rsid w:val="001D1E05"/>
    <w:rsid w:val="001F2F72"/>
    <w:rsid w:val="001F6570"/>
    <w:rsid w:val="00206B10"/>
    <w:rsid w:val="00207A98"/>
    <w:rsid w:val="00211A65"/>
    <w:rsid w:val="002251A0"/>
    <w:rsid w:val="002333CF"/>
    <w:rsid w:val="00233934"/>
    <w:rsid w:val="00233EBD"/>
    <w:rsid w:val="002375D8"/>
    <w:rsid w:val="00240E9B"/>
    <w:rsid w:val="00247136"/>
    <w:rsid w:val="002522B9"/>
    <w:rsid w:val="00252D88"/>
    <w:rsid w:val="00253514"/>
    <w:rsid w:val="002553EB"/>
    <w:rsid w:val="002558D0"/>
    <w:rsid w:val="00257BE0"/>
    <w:rsid w:val="0026693C"/>
    <w:rsid w:val="00273458"/>
    <w:rsid w:val="00284F8C"/>
    <w:rsid w:val="00286DCC"/>
    <w:rsid w:val="002912B8"/>
    <w:rsid w:val="0029367C"/>
    <w:rsid w:val="00296768"/>
    <w:rsid w:val="00296984"/>
    <w:rsid w:val="002A108C"/>
    <w:rsid w:val="002A7025"/>
    <w:rsid w:val="002A7BBD"/>
    <w:rsid w:val="002B3B0A"/>
    <w:rsid w:val="002B6526"/>
    <w:rsid w:val="002B6AEF"/>
    <w:rsid w:val="002B6BB1"/>
    <w:rsid w:val="002C34A9"/>
    <w:rsid w:val="002C39E8"/>
    <w:rsid w:val="002C5CE8"/>
    <w:rsid w:val="002D0893"/>
    <w:rsid w:val="002E04DE"/>
    <w:rsid w:val="002E0F67"/>
    <w:rsid w:val="002E67B1"/>
    <w:rsid w:val="002F1ECF"/>
    <w:rsid w:val="00304B8B"/>
    <w:rsid w:val="00323BDF"/>
    <w:rsid w:val="00335011"/>
    <w:rsid w:val="003377AD"/>
    <w:rsid w:val="003424EE"/>
    <w:rsid w:val="00347525"/>
    <w:rsid w:val="00353FAD"/>
    <w:rsid w:val="00355AD4"/>
    <w:rsid w:val="00365CF3"/>
    <w:rsid w:val="0036692C"/>
    <w:rsid w:val="00371288"/>
    <w:rsid w:val="00380017"/>
    <w:rsid w:val="00382141"/>
    <w:rsid w:val="00387D2F"/>
    <w:rsid w:val="003908B8"/>
    <w:rsid w:val="003A69AE"/>
    <w:rsid w:val="003A72F4"/>
    <w:rsid w:val="003A7D09"/>
    <w:rsid w:val="003B52B9"/>
    <w:rsid w:val="003B75E5"/>
    <w:rsid w:val="003C45ED"/>
    <w:rsid w:val="003C79E4"/>
    <w:rsid w:val="003D485B"/>
    <w:rsid w:val="003E0D3E"/>
    <w:rsid w:val="003E512D"/>
    <w:rsid w:val="003F0F1C"/>
    <w:rsid w:val="003F1257"/>
    <w:rsid w:val="00402D43"/>
    <w:rsid w:val="00420E95"/>
    <w:rsid w:val="004269CF"/>
    <w:rsid w:val="00433B2F"/>
    <w:rsid w:val="004446E9"/>
    <w:rsid w:val="00452D16"/>
    <w:rsid w:val="004538D6"/>
    <w:rsid w:val="00457955"/>
    <w:rsid w:val="00462D11"/>
    <w:rsid w:val="00474E4D"/>
    <w:rsid w:val="004801F2"/>
    <w:rsid w:val="00481971"/>
    <w:rsid w:val="0048405B"/>
    <w:rsid w:val="00484797"/>
    <w:rsid w:val="00487C1D"/>
    <w:rsid w:val="0049567F"/>
    <w:rsid w:val="00497E6B"/>
    <w:rsid w:val="004C6448"/>
    <w:rsid w:val="004D2587"/>
    <w:rsid w:val="004D53D7"/>
    <w:rsid w:val="004D6907"/>
    <w:rsid w:val="004E0A72"/>
    <w:rsid w:val="004E38FB"/>
    <w:rsid w:val="004F0068"/>
    <w:rsid w:val="004F62D6"/>
    <w:rsid w:val="005066D4"/>
    <w:rsid w:val="00513288"/>
    <w:rsid w:val="005155ED"/>
    <w:rsid w:val="00516ED0"/>
    <w:rsid w:val="005306E7"/>
    <w:rsid w:val="005349C8"/>
    <w:rsid w:val="0053710D"/>
    <w:rsid w:val="005375F1"/>
    <w:rsid w:val="0054017D"/>
    <w:rsid w:val="00541DFF"/>
    <w:rsid w:val="00543497"/>
    <w:rsid w:val="005465C5"/>
    <w:rsid w:val="00555954"/>
    <w:rsid w:val="005576A3"/>
    <w:rsid w:val="00562EE7"/>
    <w:rsid w:val="00563089"/>
    <w:rsid w:val="0056548A"/>
    <w:rsid w:val="00567640"/>
    <w:rsid w:val="00585989"/>
    <w:rsid w:val="00592C70"/>
    <w:rsid w:val="00595D3C"/>
    <w:rsid w:val="005961F1"/>
    <w:rsid w:val="005B23B0"/>
    <w:rsid w:val="005C4915"/>
    <w:rsid w:val="005C705A"/>
    <w:rsid w:val="005D6B8E"/>
    <w:rsid w:val="005E4D51"/>
    <w:rsid w:val="005F1F7C"/>
    <w:rsid w:val="005F4B87"/>
    <w:rsid w:val="005F5BAC"/>
    <w:rsid w:val="00603D58"/>
    <w:rsid w:val="0060414E"/>
    <w:rsid w:val="0060761B"/>
    <w:rsid w:val="00614768"/>
    <w:rsid w:val="00614C3A"/>
    <w:rsid w:val="00616365"/>
    <w:rsid w:val="006223D9"/>
    <w:rsid w:val="00623143"/>
    <w:rsid w:val="00626C8F"/>
    <w:rsid w:val="00627FD9"/>
    <w:rsid w:val="00636D82"/>
    <w:rsid w:val="00645723"/>
    <w:rsid w:val="006545AE"/>
    <w:rsid w:val="006564DF"/>
    <w:rsid w:val="00662E37"/>
    <w:rsid w:val="00665319"/>
    <w:rsid w:val="00675575"/>
    <w:rsid w:val="006918DB"/>
    <w:rsid w:val="00695F4E"/>
    <w:rsid w:val="006C3720"/>
    <w:rsid w:val="006C5E22"/>
    <w:rsid w:val="006C78E5"/>
    <w:rsid w:val="006D497D"/>
    <w:rsid w:val="006D5F87"/>
    <w:rsid w:val="00700CAB"/>
    <w:rsid w:val="00714885"/>
    <w:rsid w:val="0071633D"/>
    <w:rsid w:val="007259FF"/>
    <w:rsid w:val="00726010"/>
    <w:rsid w:val="007316DB"/>
    <w:rsid w:val="00733861"/>
    <w:rsid w:val="0074124B"/>
    <w:rsid w:val="0074421C"/>
    <w:rsid w:val="00745C25"/>
    <w:rsid w:val="00746442"/>
    <w:rsid w:val="00752121"/>
    <w:rsid w:val="00752744"/>
    <w:rsid w:val="00764F20"/>
    <w:rsid w:val="00767B7D"/>
    <w:rsid w:val="00775E53"/>
    <w:rsid w:val="0077756E"/>
    <w:rsid w:val="00794A2C"/>
    <w:rsid w:val="007A05E7"/>
    <w:rsid w:val="007A4DEF"/>
    <w:rsid w:val="007C0333"/>
    <w:rsid w:val="007C7814"/>
    <w:rsid w:val="007C79FC"/>
    <w:rsid w:val="007E43E0"/>
    <w:rsid w:val="007E7215"/>
    <w:rsid w:val="00800890"/>
    <w:rsid w:val="008010F3"/>
    <w:rsid w:val="008030F6"/>
    <w:rsid w:val="0080751D"/>
    <w:rsid w:val="008079D8"/>
    <w:rsid w:val="00820B62"/>
    <w:rsid w:val="00822582"/>
    <w:rsid w:val="00841368"/>
    <w:rsid w:val="0084616E"/>
    <w:rsid w:val="00847D99"/>
    <w:rsid w:val="00851785"/>
    <w:rsid w:val="00852BDF"/>
    <w:rsid w:val="00853860"/>
    <w:rsid w:val="00854993"/>
    <w:rsid w:val="0085598D"/>
    <w:rsid w:val="00861BB9"/>
    <w:rsid w:val="00862A4D"/>
    <w:rsid w:val="00864C66"/>
    <w:rsid w:val="00866546"/>
    <w:rsid w:val="00867CE5"/>
    <w:rsid w:val="008768AB"/>
    <w:rsid w:val="00880D64"/>
    <w:rsid w:val="0088113F"/>
    <w:rsid w:val="00881A92"/>
    <w:rsid w:val="00883B56"/>
    <w:rsid w:val="0088751E"/>
    <w:rsid w:val="008A34C2"/>
    <w:rsid w:val="008A5DFB"/>
    <w:rsid w:val="008A676D"/>
    <w:rsid w:val="008C1495"/>
    <w:rsid w:val="008D638A"/>
    <w:rsid w:val="008E6295"/>
    <w:rsid w:val="008F72BF"/>
    <w:rsid w:val="009005E0"/>
    <w:rsid w:val="009048CD"/>
    <w:rsid w:val="009050F8"/>
    <w:rsid w:val="00906814"/>
    <w:rsid w:val="0091061B"/>
    <w:rsid w:val="0091370C"/>
    <w:rsid w:val="00921317"/>
    <w:rsid w:val="00924231"/>
    <w:rsid w:val="00925059"/>
    <w:rsid w:val="00927C46"/>
    <w:rsid w:val="0093313C"/>
    <w:rsid w:val="00936464"/>
    <w:rsid w:val="00936A0E"/>
    <w:rsid w:val="00936E39"/>
    <w:rsid w:val="00941FAE"/>
    <w:rsid w:val="00952DDD"/>
    <w:rsid w:val="00956405"/>
    <w:rsid w:val="00956829"/>
    <w:rsid w:val="00975515"/>
    <w:rsid w:val="009859F3"/>
    <w:rsid w:val="00987C06"/>
    <w:rsid w:val="00992A0D"/>
    <w:rsid w:val="00993877"/>
    <w:rsid w:val="009A17FA"/>
    <w:rsid w:val="009A77D9"/>
    <w:rsid w:val="009B79A4"/>
    <w:rsid w:val="009C35D0"/>
    <w:rsid w:val="009E47BD"/>
    <w:rsid w:val="009F1565"/>
    <w:rsid w:val="009F6BD7"/>
    <w:rsid w:val="009F75BD"/>
    <w:rsid w:val="00A004C6"/>
    <w:rsid w:val="00A009CE"/>
    <w:rsid w:val="00A13153"/>
    <w:rsid w:val="00A145C7"/>
    <w:rsid w:val="00A173FB"/>
    <w:rsid w:val="00A21338"/>
    <w:rsid w:val="00A31593"/>
    <w:rsid w:val="00A3439C"/>
    <w:rsid w:val="00A34A86"/>
    <w:rsid w:val="00A442C2"/>
    <w:rsid w:val="00A450E3"/>
    <w:rsid w:val="00A57D43"/>
    <w:rsid w:val="00A62904"/>
    <w:rsid w:val="00A67BF8"/>
    <w:rsid w:val="00A701C1"/>
    <w:rsid w:val="00A809B6"/>
    <w:rsid w:val="00A94F11"/>
    <w:rsid w:val="00A97A70"/>
    <w:rsid w:val="00AA608B"/>
    <w:rsid w:val="00AA656E"/>
    <w:rsid w:val="00AB0C87"/>
    <w:rsid w:val="00AC102B"/>
    <w:rsid w:val="00AD36F1"/>
    <w:rsid w:val="00AD7229"/>
    <w:rsid w:val="00AE6D66"/>
    <w:rsid w:val="00B0260A"/>
    <w:rsid w:val="00B12309"/>
    <w:rsid w:val="00B13BBD"/>
    <w:rsid w:val="00B2241B"/>
    <w:rsid w:val="00B364C2"/>
    <w:rsid w:val="00B4089C"/>
    <w:rsid w:val="00B4292D"/>
    <w:rsid w:val="00B43907"/>
    <w:rsid w:val="00B45640"/>
    <w:rsid w:val="00B46829"/>
    <w:rsid w:val="00B472B6"/>
    <w:rsid w:val="00B47557"/>
    <w:rsid w:val="00B51F4F"/>
    <w:rsid w:val="00B52383"/>
    <w:rsid w:val="00B53D4C"/>
    <w:rsid w:val="00B56E4D"/>
    <w:rsid w:val="00B618F0"/>
    <w:rsid w:val="00B62402"/>
    <w:rsid w:val="00B72019"/>
    <w:rsid w:val="00B7321F"/>
    <w:rsid w:val="00B75B6D"/>
    <w:rsid w:val="00B84788"/>
    <w:rsid w:val="00B87FD7"/>
    <w:rsid w:val="00BA039D"/>
    <w:rsid w:val="00BA7A4A"/>
    <w:rsid w:val="00BB53D4"/>
    <w:rsid w:val="00BC2307"/>
    <w:rsid w:val="00BC7B23"/>
    <w:rsid w:val="00BD0E10"/>
    <w:rsid w:val="00BF456B"/>
    <w:rsid w:val="00C07409"/>
    <w:rsid w:val="00C1184D"/>
    <w:rsid w:val="00C13CFD"/>
    <w:rsid w:val="00C2214C"/>
    <w:rsid w:val="00C45BB6"/>
    <w:rsid w:val="00C532EB"/>
    <w:rsid w:val="00C54BE3"/>
    <w:rsid w:val="00C54E07"/>
    <w:rsid w:val="00C60B01"/>
    <w:rsid w:val="00C61374"/>
    <w:rsid w:val="00C61F40"/>
    <w:rsid w:val="00C738EB"/>
    <w:rsid w:val="00C82AA8"/>
    <w:rsid w:val="00C85E73"/>
    <w:rsid w:val="00C8664E"/>
    <w:rsid w:val="00C94FFF"/>
    <w:rsid w:val="00C957C8"/>
    <w:rsid w:val="00C95B13"/>
    <w:rsid w:val="00CA1E85"/>
    <w:rsid w:val="00CA2DF6"/>
    <w:rsid w:val="00CA474E"/>
    <w:rsid w:val="00CB0192"/>
    <w:rsid w:val="00CB3829"/>
    <w:rsid w:val="00CB7AE3"/>
    <w:rsid w:val="00CC16CE"/>
    <w:rsid w:val="00CC536F"/>
    <w:rsid w:val="00CD17B8"/>
    <w:rsid w:val="00CD3015"/>
    <w:rsid w:val="00CD4E95"/>
    <w:rsid w:val="00CE577C"/>
    <w:rsid w:val="00CE5E4B"/>
    <w:rsid w:val="00CF1858"/>
    <w:rsid w:val="00D010E4"/>
    <w:rsid w:val="00D034C9"/>
    <w:rsid w:val="00D03B2E"/>
    <w:rsid w:val="00D0435B"/>
    <w:rsid w:val="00D0542F"/>
    <w:rsid w:val="00D150DC"/>
    <w:rsid w:val="00D21792"/>
    <w:rsid w:val="00D22D8E"/>
    <w:rsid w:val="00D30A68"/>
    <w:rsid w:val="00D3525D"/>
    <w:rsid w:val="00D35D6A"/>
    <w:rsid w:val="00D36DB7"/>
    <w:rsid w:val="00D413E4"/>
    <w:rsid w:val="00D4180A"/>
    <w:rsid w:val="00D44C59"/>
    <w:rsid w:val="00D5094C"/>
    <w:rsid w:val="00D5323A"/>
    <w:rsid w:val="00D55357"/>
    <w:rsid w:val="00D554F5"/>
    <w:rsid w:val="00D56D7C"/>
    <w:rsid w:val="00D57A42"/>
    <w:rsid w:val="00D66D99"/>
    <w:rsid w:val="00D77A46"/>
    <w:rsid w:val="00D81DF6"/>
    <w:rsid w:val="00D81FCD"/>
    <w:rsid w:val="00D82D4B"/>
    <w:rsid w:val="00D909B8"/>
    <w:rsid w:val="00DA2CCC"/>
    <w:rsid w:val="00DA2F96"/>
    <w:rsid w:val="00DB0C6C"/>
    <w:rsid w:val="00DB228A"/>
    <w:rsid w:val="00DB2B1A"/>
    <w:rsid w:val="00DB444D"/>
    <w:rsid w:val="00DC309D"/>
    <w:rsid w:val="00DC45E7"/>
    <w:rsid w:val="00DD7F2F"/>
    <w:rsid w:val="00DE603E"/>
    <w:rsid w:val="00DF5B4E"/>
    <w:rsid w:val="00E1766A"/>
    <w:rsid w:val="00E57A54"/>
    <w:rsid w:val="00E57DE3"/>
    <w:rsid w:val="00E80711"/>
    <w:rsid w:val="00E83417"/>
    <w:rsid w:val="00E96E0E"/>
    <w:rsid w:val="00EA5095"/>
    <w:rsid w:val="00EA7AA7"/>
    <w:rsid w:val="00EB4B05"/>
    <w:rsid w:val="00EC785B"/>
    <w:rsid w:val="00ED0B12"/>
    <w:rsid w:val="00ED38E0"/>
    <w:rsid w:val="00ED4DC7"/>
    <w:rsid w:val="00EE06A3"/>
    <w:rsid w:val="00EE10B3"/>
    <w:rsid w:val="00EE302B"/>
    <w:rsid w:val="00EE3ACD"/>
    <w:rsid w:val="00EE5390"/>
    <w:rsid w:val="00EF2B39"/>
    <w:rsid w:val="00EF2C16"/>
    <w:rsid w:val="00EF6CC9"/>
    <w:rsid w:val="00EF7AF6"/>
    <w:rsid w:val="00F03BD7"/>
    <w:rsid w:val="00F1364A"/>
    <w:rsid w:val="00F17A97"/>
    <w:rsid w:val="00F201D9"/>
    <w:rsid w:val="00F20CA5"/>
    <w:rsid w:val="00F2281A"/>
    <w:rsid w:val="00F23617"/>
    <w:rsid w:val="00F2629E"/>
    <w:rsid w:val="00F319CD"/>
    <w:rsid w:val="00F321A4"/>
    <w:rsid w:val="00F37DBD"/>
    <w:rsid w:val="00F455F1"/>
    <w:rsid w:val="00F54D18"/>
    <w:rsid w:val="00F636EF"/>
    <w:rsid w:val="00F83479"/>
    <w:rsid w:val="00F94E84"/>
    <w:rsid w:val="00FA326D"/>
    <w:rsid w:val="00FA51AD"/>
    <w:rsid w:val="00FA753F"/>
    <w:rsid w:val="00FB152F"/>
    <w:rsid w:val="00FB3485"/>
    <w:rsid w:val="00FC3B3E"/>
    <w:rsid w:val="00FD1A0D"/>
    <w:rsid w:val="00FE256C"/>
    <w:rsid w:val="00FE37B1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36B60"/>
  <w15:docId w15:val="{63695EC4-5653-4B2A-A0BE-9B11728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6B"/>
    <w:pPr>
      <w:spacing w:after="160" w:line="259" w:lineRule="auto"/>
    </w:pPr>
    <w:rPr>
      <w:sz w:val="22"/>
      <w:szCs w:val="22"/>
      <w:lang w:val="en-GB" w:eastAsia="en-US" w:bidi="he-IL"/>
    </w:rPr>
  </w:style>
  <w:style w:type="paragraph" w:styleId="Heading1">
    <w:name w:val="heading 1"/>
    <w:basedOn w:val="Normal"/>
    <w:link w:val="Heading1Char"/>
    <w:uiPriority w:val="9"/>
    <w:qFormat/>
    <w:rsid w:val="00C45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 w:bidi="ar-SA"/>
    </w:rPr>
  </w:style>
  <w:style w:type="paragraph" w:styleId="Heading2">
    <w:name w:val="heading 2"/>
    <w:basedOn w:val="Normal"/>
    <w:link w:val="Heading2Char"/>
    <w:uiPriority w:val="9"/>
    <w:qFormat/>
    <w:rsid w:val="00C45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4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6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 Char2, Char2 Char,Char2,Char2 Char,Char"/>
    <w:basedOn w:val="Normal"/>
    <w:link w:val="FootnoteTextChar"/>
    <w:uiPriority w:val="99"/>
    <w:unhideWhenUsed/>
    <w:rsid w:val="004801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 Char2 Char1, Char2 Char Char,Char2 Char1,Char2 Char Char,Char Char"/>
    <w:link w:val="FootnoteText"/>
    <w:uiPriority w:val="99"/>
    <w:rsid w:val="004801F2"/>
    <w:rPr>
      <w:sz w:val="20"/>
      <w:szCs w:val="20"/>
    </w:rPr>
  </w:style>
  <w:style w:type="character" w:styleId="FootnoteReference">
    <w:name w:val="footnote reference"/>
    <w:uiPriority w:val="99"/>
    <w:unhideWhenUsed/>
    <w:rsid w:val="004801F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9C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3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4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49C8"/>
    <w:rPr>
      <w:b/>
      <w:bCs/>
      <w:sz w:val="20"/>
      <w:szCs w:val="20"/>
    </w:rPr>
  </w:style>
  <w:style w:type="character" w:styleId="Strong">
    <w:name w:val="Strong"/>
    <w:uiPriority w:val="22"/>
    <w:qFormat/>
    <w:rsid w:val="004446E9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0F3"/>
    <w:pPr>
      <w:numPr>
        <w:ilvl w:val="1"/>
      </w:numPr>
    </w:pPr>
    <w:rPr>
      <w:rFonts w:eastAsia="MS Mincho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8010F3"/>
    <w:rPr>
      <w:rFonts w:eastAsia="MS Mincho"/>
      <w:color w:val="5A5A5A"/>
      <w:spacing w:val="15"/>
    </w:rPr>
  </w:style>
  <w:style w:type="paragraph" w:styleId="Revision">
    <w:name w:val="Revision"/>
    <w:hidden/>
    <w:uiPriority w:val="99"/>
    <w:semiHidden/>
    <w:rsid w:val="00C07409"/>
    <w:rPr>
      <w:sz w:val="22"/>
      <w:szCs w:val="22"/>
      <w:lang w:val="en-GB" w:eastAsia="en-US" w:bidi="he-IL"/>
    </w:rPr>
  </w:style>
  <w:style w:type="character" w:customStyle="1" w:styleId="Heading1Char">
    <w:name w:val="Heading 1 Char"/>
    <w:link w:val="Heading1"/>
    <w:uiPriority w:val="9"/>
    <w:rsid w:val="00C45BB6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Heading2Char">
    <w:name w:val="Heading 2 Char"/>
    <w:link w:val="Heading2"/>
    <w:uiPriority w:val="9"/>
    <w:rsid w:val="00C45BB6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apple-converted-space">
    <w:name w:val="apple-converted-space"/>
    <w:rsid w:val="00C45BB6"/>
  </w:style>
  <w:style w:type="character" w:styleId="Hyperlink">
    <w:name w:val="Hyperlink"/>
    <w:uiPriority w:val="99"/>
    <w:unhideWhenUsed/>
    <w:rsid w:val="00C45BB6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B62402"/>
    <w:rPr>
      <w:rFonts w:ascii="Calibri" w:eastAsia="Times New Roman" w:hAnsi="Calibri" w:cs="Arial"/>
      <w:b/>
      <w:bCs/>
      <w:sz w:val="28"/>
      <w:szCs w:val="28"/>
      <w:lang w:eastAsia="en-US" w:bidi="he-IL"/>
    </w:rPr>
  </w:style>
  <w:style w:type="character" w:customStyle="1" w:styleId="contrib">
    <w:name w:val="contrib"/>
    <w:rsid w:val="00B62402"/>
  </w:style>
  <w:style w:type="character" w:customStyle="1" w:styleId="contribtype">
    <w:name w:val="contribtype"/>
    <w:rsid w:val="00B62402"/>
  </w:style>
  <w:style w:type="paragraph" w:styleId="Header">
    <w:name w:val="header"/>
    <w:basedOn w:val="Normal"/>
    <w:link w:val="HeaderChar"/>
    <w:uiPriority w:val="99"/>
    <w:unhideWhenUsed/>
    <w:rsid w:val="00F636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636EF"/>
    <w:rPr>
      <w:sz w:val="22"/>
      <w:szCs w:val="22"/>
      <w:lang w:eastAsia="en-US" w:bidi="he-IL"/>
    </w:rPr>
  </w:style>
  <w:style w:type="paragraph" w:styleId="Footer">
    <w:name w:val="footer"/>
    <w:basedOn w:val="Normal"/>
    <w:link w:val="FooterChar"/>
    <w:uiPriority w:val="99"/>
    <w:unhideWhenUsed/>
    <w:rsid w:val="00F636E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636EF"/>
    <w:rPr>
      <w:sz w:val="22"/>
      <w:szCs w:val="22"/>
      <w:lang w:eastAsia="en-US" w:bidi="he-IL"/>
    </w:rPr>
  </w:style>
  <w:style w:type="character" w:styleId="Emphasis">
    <w:name w:val="Emphasis"/>
    <w:uiPriority w:val="20"/>
    <w:qFormat/>
    <w:rsid w:val="008E6295"/>
    <w:rPr>
      <w:i/>
      <w:iCs/>
      <w:color w:val="auto"/>
    </w:rPr>
  </w:style>
  <w:style w:type="character" w:customStyle="1" w:styleId="st">
    <w:name w:val="st"/>
    <w:basedOn w:val="DefaultParagraphFont"/>
    <w:rsid w:val="008E6295"/>
  </w:style>
  <w:style w:type="paragraph" w:styleId="ListParagraph">
    <w:name w:val="List Paragraph"/>
    <w:basedOn w:val="Normal"/>
    <w:uiPriority w:val="34"/>
    <w:qFormat/>
    <w:rsid w:val="008E6295"/>
    <w:pPr>
      <w:spacing w:line="252" w:lineRule="auto"/>
      <w:ind w:left="720"/>
      <w:contextualSpacing/>
      <w:jc w:val="both"/>
    </w:pPr>
    <w:rPr>
      <w:rFonts w:eastAsia="Times New Roman"/>
      <w:lang w:val="en-US" w:bidi="ar-SA"/>
    </w:rPr>
  </w:style>
  <w:style w:type="character" w:customStyle="1" w:styleId="Title1">
    <w:name w:val="Title1"/>
    <w:basedOn w:val="DefaultParagraphFont"/>
    <w:rsid w:val="008E6295"/>
  </w:style>
  <w:style w:type="paragraph" w:customStyle="1" w:styleId="Default">
    <w:name w:val="Default"/>
    <w:rsid w:val="00F455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82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E06A3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5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259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rgiaspress.com/reshaping-identities-in-late-antique-syria-mesopota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AD0F-180B-4986-812C-4BE66CBF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15</Pages>
  <Words>4794</Words>
  <Characters>27328</Characters>
  <Application>Microsoft Office Word</Application>
  <DocSecurity>0</DocSecurity>
  <Lines>227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Reuven Kiperwasser</dc:creator>
  <cp:keywords/>
  <dc:description/>
  <cp:lastModifiedBy>Reuven Kiperwasser</cp:lastModifiedBy>
  <cp:revision>8</cp:revision>
  <cp:lastPrinted>2018-12-09T20:23:00Z</cp:lastPrinted>
  <dcterms:created xsi:type="dcterms:W3CDTF">2018-12-31T19:36:00Z</dcterms:created>
  <dcterms:modified xsi:type="dcterms:W3CDTF">2019-08-06T14:27:00Z</dcterms:modified>
</cp:coreProperties>
</file>