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41F9C" w14:textId="5F3B4155" w:rsidR="004C3059" w:rsidRPr="006D0896" w:rsidRDefault="004C3059" w:rsidP="004C3059">
      <w:pPr>
        <w:jc w:val="center"/>
        <w:rPr>
          <w:b/>
          <w:sz w:val="28"/>
          <w:szCs w:val="28"/>
        </w:rPr>
      </w:pPr>
      <w:r w:rsidRPr="006D0896">
        <w:rPr>
          <w:b/>
          <w:sz w:val="28"/>
          <w:szCs w:val="28"/>
        </w:rPr>
        <w:t xml:space="preserve">Corinne Rebecca Kennedy </w:t>
      </w:r>
    </w:p>
    <w:p w14:paraId="6AE70BE4" w14:textId="3174F1BE" w:rsidR="004C3059" w:rsidRPr="006D0896" w:rsidRDefault="00F36D72" w:rsidP="0035467E">
      <w:pPr>
        <w:jc w:val="center"/>
        <w:rPr>
          <w:sz w:val="24"/>
          <w:szCs w:val="24"/>
        </w:rPr>
      </w:pPr>
      <w:r>
        <w:rPr>
          <w:sz w:val="24"/>
          <w:szCs w:val="24"/>
        </w:rPr>
        <w:t xml:space="preserve">PO Box </w:t>
      </w:r>
      <w:r w:rsidR="0037591C">
        <w:rPr>
          <w:sz w:val="24"/>
          <w:szCs w:val="24"/>
        </w:rPr>
        <w:t>5408 Mississippi State, MS 39762</w:t>
      </w:r>
    </w:p>
    <w:p w14:paraId="3CC01606" w14:textId="3BF74BF1" w:rsidR="004C3059" w:rsidRPr="00451F7F" w:rsidRDefault="004C3059" w:rsidP="004C3059">
      <w:pPr>
        <w:pBdr>
          <w:top w:val="single" w:sz="4" w:space="1" w:color="auto"/>
        </w:pBdr>
        <w:rPr>
          <w:b/>
          <w:sz w:val="28"/>
          <w:szCs w:val="28"/>
        </w:rPr>
      </w:pPr>
      <w:r w:rsidRPr="00451F7F">
        <w:rPr>
          <w:b/>
          <w:sz w:val="28"/>
          <w:szCs w:val="28"/>
        </w:rPr>
        <w:t>E</w:t>
      </w:r>
      <w:r w:rsidR="00CC55D7" w:rsidRPr="00451F7F">
        <w:rPr>
          <w:b/>
          <w:sz w:val="28"/>
          <w:szCs w:val="28"/>
        </w:rPr>
        <w:t>ducation</w:t>
      </w:r>
      <w:r w:rsidRPr="00451F7F">
        <w:rPr>
          <w:b/>
          <w:sz w:val="28"/>
          <w:szCs w:val="28"/>
        </w:rPr>
        <w:t>:</w:t>
      </w:r>
    </w:p>
    <w:p w14:paraId="3019C91C" w14:textId="600742FC" w:rsidR="004C3059" w:rsidRPr="006D0896" w:rsidRDefault="00451F7F" w:rsidP="004C3059">
      <w:pPr>
        <w:pBdr>
          <w:top w:val="single" w:sz="4" w:space="1" w:color="auto"/>
        </w:pBdr>
      </w:pPr>
      <w:r w:rsidRPr="006D0896">
        <w:rPr>
          <w:b/>
        </w:rPr>
        <w:t>Bachelo</w:t>
      </w:r>
      <w:r>
        <w:rPr>
          <w:b/>
        </w:rPr>
        <w:t>r of Fine Arts</w:t>
      </w:r>
      <w:r w:rsidR="004C3059" w:rsidRPr="006D0896">
        <w:rPr>
          <w:b/>
        </w:rPr>
        <w:t>, Art History, 2007</w:t>
      </w:r>
    </w:p>
    <w:p w14:paraId="68450459" w14:textId="77777777" w:rsidR="004C3059" w:rsidRPr="006D0896" w:rsidRDefault="004C3059" w:rsidP="004C3059">
      <w:pPr>
        <w:pBdr>
          <w:top w:val="single" w:sz="4" w:space="1" w:color="auto"/>
        </w:pBdr>
      </w:pPr>
      <w:r w:rsidRPr="006D0896">
        <w:t>University of Georgia, Athens, GA</w:t>
      </w:r>
    </w:p>
    <w:p w14:paraId="3AC4A79E" w14:textId="77777777" w:rsidR="004C3059" w:rsidRPr="006D0896" w:rsidRDefault="004C3059" w:rsidP="004C3059">
      <w:pPr>
        <w:pBdr>
          <w:top w:val="single" w:sz="4" w:space="1" w:color="auto"/>
        </w:pBdr>
      </w:pPr>
    </w:p>
    <w:p w14:paraId="255F37B6" w14:textId="1E265DF4" w:rsidR="004C3059" w:rsidRPr="006D0896" w:rsidRDefault="00451F7F" w:rsidP="004C3059">
      <w:pPr>
        <w:pBdr>
          <w:top w:val="single" w:sz="4" w:space="1" w:color="auto"/>
        </w:pBdr>
      </w:pPr>
      <w:r w:rsidRPr="006D0896">
        <w:rPr>
          <w:b/>
        </w:rPr>
        <w:t>Master</w:t>
      </w:r>
      <w:r>
        <w:rPr>
          <w:b/>
        </w:rPr>
        <w:t xml:space="preserve"> of Information</w:t>
      </w:r>
      <w:r w:rsidR="004C3059" w:rsidRPr="006D0896">
        <w:rPr>
          <w:b/>
        </w:rPr>
        <w:t xml:space="preserve"> and Library Science, 2013</w:t>
      </w:r>
    </w:p>
    <w:p w14:paraId="50E8F664" w14:textId="77777777" w:rsidR="004C3059" w:rsidRPr="006D0896" w:rsidRDefault="004C3059" w:rsidP="004C3059">
      <w:pPr>
        <w:pBdr>
          <w:top w:val="single" w:sz="4" w:space="1" w:color="auto"/>
        </w:pBdr>
      </w:pPr>
      <w:r w:rsidRPr="006D0896">
        <w:t xml:space="preserve">University of Southern Mississippi, Hattiesburg, MS </w:t>
      </w:r>
    </w:p>
    <w:p w14:paraId="144139CA" w14:textId="77777777" w:rsidR="004C3059" w:rsidRPr="006D0896" w:rsidRDefault="004C3059" w:rsidP="004C3059">
      <w:pPr>
        <w:pBdr>
          <w:top w:val="single" w:sz="4" w:space="1" w:color="auto"/>
        </w:pBdr>
      </w:pPr>
      <w:r w:rsidRPr="006D0896">
        <w:t>Graduated Summa cum Laude</w:t>
      </w:r>
    </w:p>
    <w:p w14:paraId="2552BD98" w14:textId="77777777" w:rsidR="004C3059" w:rsidRPr="006D0896" w:rsidRDefault="004C3059" w:rsidP="004C3059">
      <w:pPr>
        <w:pBdr>
          <w:top w:val="single" w:sz="4" w:space="1" w:color="auto"/>
        </w:pBdr>
      </w:pPr>
    </w:p>
    <w:p w14:paraId="270157A6" w14:textId="1ED04B83" w:rsidR="004C3059" w:rsidRPr="003B33CA" w:rsidRDefault="00093CC4" w:rsidP="004C3059">
      <w:pPr>
        <w:rPr>
          <w:b/>
        </w:rPr>
      </w:pPr>
      <w:r>
        <w:rPr>
          <w:b/>
        </w:rPr>
        <w:t>Professional Association Memberships:</w:t>
      </w:r>
    </w:p>
    <w:p w14:paraId="798C4B8D" w14:textId="75DBCBEF" w:rsidR="00093CC4" w:rsidRDefault="00093CC4" w:rsidP="004C3059">
      <w:r>
        <w:tab/>
        <w:t>Mississippi Library Association</w:t>
      </w:r>
    </w:p>
    <w:p w14:paraId="0C2B8936" w14:textId="0CC0CCA6" w:rsidR="005C1EEE" w:rsidRDefault="005C1EEE" w:rsidP="005C1EEE">
      <w:pPr>
        <w:pStyle w:val="ListParagraph"/>
        <w:numPr>
          <w:ilvl w:val="0"/>
          <w:numId w:val="6"/>
        </w:numPr>
      </w:pPr>
      <w:r>
        <w:t>Member, Mississippi Authors Awards Committee</w:t>
      </w:r>
    </w:p>
    <w:p w14:paraId="163B4EAB" w14:textId="031A46A3" w:rsidR="00093CC4" w:rsidRDefault="00093CC4" w:rsidP="004C3059">
      <w:pPr>
        <w:rPr>
          <w:rStyle w:val="st"/>
        </w:rPr>
      </w:pPr>
      <w:r>
        <w:tab/>
      </w:r>
      <w:r w:rsidRPr="00093CC4">
        <w:rPr>
          <w:rStyle w:val="Emphasis"/>
          <w:i w:val="0"/>
        </w:rPr>
        <w:t>Alliance of Digital Humanities Organizations</w:t>
      </w:r>
      <w:r w:rsidRPr="00093CC4">
        <w:rPr>
          <w:rStyle w:val="st"/>
          <w:i/>
        </w:rPr>
        <w:t xml:space="preserve"> (</w:t>
      </w:r>
      <w:r w:rsidRPr="00093CC4">
        <w:rPr>
          <w:rStyle w:val="Emphasis"/>
          <w:i w:val="0"/>
        </w:rPr>
        <w:t>ADHO</w:t>
      </w:r>
      <w:r w:rsidRPr="00093CC4">
        <w:rPr>
          <w:rStyle w:val="st"/>
          <w:i/>
        </w:rPr>
        <w:t>)</w:t>
      </w:r>
      <w:r w:rsidR="005C1EEE">
        <w:rPr>
          <w:rStyle w:val="st"/>
        </w:rPr>
        <w:t xml:space="preserve"> – International</w:t>
      </w:r>
      <w:r w:rsidR="000C44EC">
        <w:rPr>
          <w:rStyle w:val="st"/>
        </w:rPr>
        <w:t xml:space="preserve"> </w:t>
      </w:r>
    </w:p>
    <w:p w14:paraId="3EAD42E9" w14:textId="7053B161" w:rsidR="005C1EEE" w:rsidRDefault="000C44EC" w:rsidP="005C1EEE">
      <w:pPr>
        <w:pStyle w:val="ListParagraph"/>
        <w:numPr>
          <w:ilvl w:val="0"/>
          <w:numId w:val="6"/>
        </w:numPr>
      </w:pPr>
      <w:r>
        <w:t xml:space="preserve">Member, </w:t>
      </w:r>
      <w:r w:rsidR="005C1EEE">
        <w:t xml:space="preserve">Association </w:t>
      </w:r>
      <w:r w:rsidR="003E2E58">
        <w:t>for Computers &amp; Humanities</w:t>
      </w:r>
      <w:r w:rsidR="000C5E4C">
        <w:t xml:space="preserve"> (ACH)</w:t>
      </w:r>
    </w:p>
    <w:p w14:paraId="77384BC8" w14:textId="533B29FC" w:rsidR="000C5E4C" w:rsidRDefault="000C5E4C" w:rsidP="005C1EEE">
      <w:pPr>
        <w:pStyle w:val="ListParagraph"/>
        <w:numPr>
          <w:ilvl w:val="0"/>
          <w:numId w:val="6"/>
        </w:numPr>
      </w:pPr>
      <w:r>
        <w:t>Liaison to Mississippi Libraries Association for ACH</w:t>
      </w:r>
    </w:p>
    <w:p w14:paraId="34E69211" w14:textId="1A3DFF27" w:rsidR="000C5E4C" w:rsidRPr="005C1EEE" w:rsidRDefault="000C5E4C" w:rsidP="000C5E4C">
      <w:pPr>
        <w:ind w:left="720"/>
      </w:pPr>
      <w:r>
        <w:t>Art Libraries Society of North America</w:t>
      </w:r>
    </w:p>
    <w:p w14:paraId="7C45C611" w14:textId="77777777" w:rsidR="004C3059" w:rsidRPr="006D0896" w:rsidRDefault="004C3059" w:rsidP="004C3059"/>
    <w:p w14:paraId="0BD326AD" w14:textId="6E6AD838" w:rsidR="00A63C97" w:rsidRPr="0035467E" w:rsidRDefault="004C3059" w:rsidP="004C3059">
      <w:pPr>
        <w:rPr>
          <w:b/>
          <w:sz w:val="28"/>
          <w:szCs w:val="28"/>
        </w:rPr>
      </w:pPr>
      <w:r w:rsidRPr="00451F7F">
        <w:rPr>
          <w:b/>
          <w:sz w:val="28"/>
          <w:szCs w:val="28"/>
        </w:rPr>
        <w:t>P</w:t>
      </w:r>
      <w:r w:rsidR="00FB50AB" w:rsidRPr="00451F7F">
        <w:rPr>
          <w:b/>
          <w:sz w:val="28"/>
          <w:szCs w:val="28"/>
        </w:rPr>
        <w:t>ublications</w:t>
      </w:r>
      <w:r w:rsidRPr="00451F7F">
        <w:rPr>
          <w:b/>
          <w:sz w:val="28"/>
          <w:szCs w:val="28"/>
        </w:rPr>
        <w:t>:</w:t>
      </w:r>
    </w:p>
    <w:p w14:paraId="2A7D2864" w14:textId="3070B3FE" w:rsidR="00FB50AB" w:rsidRPr="00FB50AB" w:rsidRDefault="00FB50AB" w:rsidP="004C3059">
      <w:pPr>
        <w:rPr>
          <w:sz w:val="21"/>
          <w:szCs w:val="21"/>
        </w:rPr>
      </w:pPr>
      <w:r w:rsidRPr="00FB50AB">
        <w:rPr>
          <w:b/>
          <w:sz w:val="21"/>
          <w:szCs w:val="21"/>
        </w:rPr>
        <w:t>Peer</w:t>
      </w:r>
      <w:r w:rsidR="009D555C">
        <w:rPr>
          <w:b/>
          <w:sz w:val="21"/>
          <w:szCs w:val="21"/>
        </w:rPr>
        <w:t xml:space="preserve"> </w:t>
      </w:r>
      <w:r w:rsidRPr="00FB50AB">
        <w:rPr>
          <w:b/>
          <w:sz w:val="21"/>
          <w:szCs w:val="21"/>
        </w:rPr>
        <w:t>Reviewed:</w:t>
      </w:r>
    </w:p>
    <w:p w14:paraId="0D68D99C" w14:textId="41F9629A" w:rsidR="004C3059" w:rsidRDefault="004C3059" w:rsidP="004C3059">
      <w:pPr>
        <w:ind w:left="720" w:hanging="720"/>
      </w:pPr>
      <w:r w:rsidRPr="006D0896">
        <w:t xml:space="preserve">"Bibliometric Study </w:t>
      </w:r>
      <w:r w:rsidR="00115AF2">
        <w:t>o</w:t>
      </w:r>
      <w:r w:rsidRPr="006D0896">
        <w:t xml:space="preserve">f Scholarly Writing </w:t>
      </w:r>
      <w:r w:rsidR="00CC5BF1">
        <w:t>a</w:t>
      </w:r>
      <w:r w:rsidRPr="006D0896">
        <w:t xml:space="preserve">nd Publishing Patterns Concerning Copyright </w:t>
      </w:r>
      <w:r w:rsidR="00CC5BF1">
        <w:t>a</w:t>
      </w:r>
      <w:r w:rsidRPr="006D0896">
        <w:t xml:space="preserve">nd Digital Images." </w:t>
      </w:r>
      <w:r w:rsidRPr="006D0896">
        <w:rPr>
          <w:rStyle w:val="Emphasis"/>
        </w:rPr>
        <w:t>Art Documentation: Bulletin of the Art Libraries Society of North America</w:t>
      </w:r>
      <w:r w:rsidRPr="006D0896">
        <w:t xml:space="preserve"> 34</w:t>
      </w:r>
      <w:r w:rsidR="006B5701">
        <w:t xml:space="preserve">, no. </w:t>
      </w:r>
      <w:r w:rsidRPr="006D0896">
        <w:t xml:space="preserve">1 (2015): 60-70. </w:t>
      </w:r>
    </w:p>
    <w:p w14:paraId="63075076" w14:textId="03BA1C68" w:rsidR="006911CD" w:rsidRDefault="006911CD" w:rsidP="006B5701">
      <w:pPr>
        <w:ind w:left="720" w:hanging="720"/>
        <w:rPr>
          <w:rStyle w:val="Emphasis"/>
          <w:i w:val="0"/>
        </w:rPr>
      </w:pPr>
    </w:p>
    <w:p w14:paraId="15E081C6" w14:textId="6017F414" w:rsidR="00FB50AB" w:rsidRDefault="009D555C" w:rsidP="006B5701">
      <w:pPr>
        <w:ind w:left="720" w:hanging="720"/>
        <w:rPr>
          <w:rStyle w:val="Emphasis"/>
          <w:b/>
          <w:i w:val="0"/>
          <w:sz w:val="21"/>
          <w:szCs w:val="21"/>
        </w:rPr>
      </w:pPr>
      <w:r w:rsidRPr="009D555C">
        <w:rPr>
          <w:rStyle w:val="Emphasis"/>
          <w:b/>
          <w:i w:val="0"/>
          <w:sz w:val="21"/>
          <w:szCs w:val="21"/>
        </w:rPr>
        <w:t>Non-Peer</w:t>
      </w:r>
      <w:r>
        <w:rPr>
          <w:rStyle w:val="Emphasis"/>
          <w:b/>
          <w:i w:val="0"/>
          <w:sz w:val="21"/>
          <w:szCs w:val="21"/>
        </w:rPr>
        <w:t xml:space="preserve"> </w:t>
      </w:r>
      <w:r w:rsidRPr="009D555C">
        <w:rPr>
          <w:rStyle w:val="Emphasis"/>
          <w:b/>
          <w:i w:val="0"/>
          <w:sz w:val="21"/>
          <w:szCs w:val="21"/>
        </w:rPr>
        <w:t>Reviewed:</w:t>
      </w:r>
    </w:p>
    <w:p w14:paraId="6557B510" w14:textId="77527034" w:rsidR="004C4280" w:rsidRPr="004C4280" w:rsidRDefault="00C8303A" w:rsidP="004C4280">
      <w:pPr>
        <w:ind w:left="720" w:hanging="720"/>
      </w:pPr>
      <w:r w:rsidRPr="004C4280">
        <w:rPr>
          <w:rStyle w:val="Emphasis"/>
          <w:i w:val="0"/>
        </w:rPr>
        <w:t xml:space="preserve">Kennedy, Corinne, Jennifer McGillan, and Dee Dee Baldwin.  “Using Family Connections to Create Community Connections: How a Genealogy Fair Can Benefit the Community and the Library.”  </w:t>
      </w:r>
      <w:r w:rsidRPr="004C4280">
        <w:rPr>
          <w:rStyle w:val="Emphasis"/>
        </w:rPr>
        <w:t>Mississippi Libraries</w:t>
      </w:r>
      <w:r w:rsidRPr="004C4280">
        <w:rPr>
          <w:rStyle w:val="Emphasis"/>
          <w:i w:val="0"/>
        </w:rPr>
        <w:t xml:space="preserve"> 81, no. 4 (2018): 85-88.  </w:t>
      </w:r>
      <w:r w:rsidR="004C4280" w:rsidRPr="004C4280">
        <w:rPr>
          <w:color w:val="000000" w:themeColor="text1"/>
        </w:rPr>
        <w:t>http://www.misslib.org/resources/Documents/MLarchive/ML2018Winter.pdf</w:t>
      </w:r>
      <w:r w:rsidR="004C4280" w:rsidRPr="004C4280">
        <w:t>.</w:t>
      </w:r>
    </w:p>
    <w:p w14:paraId="11FB7D08" w14:textId="5DDA7EEE" w:rsidR="00907366" w:rsidRPr="004C4280" w:rsidRDefault="00907366" w:rsidP="006B5701">
      <w:pPr>
        <w:ind w:left="720" w:hanging="720"/>
        <w:rPr>
          <w:rStyle w:val="Emphasis"/>
          <w:b/>
          <w:i w:val="0"/>
        </w:rPr>
      </w:pPr>
    </w:p>
    <w:p w14:paraId="520B835B" w14:textId="533EB17C" w:rsidR="006B5701" w:rsidRDefault="004A29BD" w:rsidP="006B5701">
      <w:pPr>
        <w:ind w:left="720" w:hanging="720"/>
        <w:rPr>
          <w:color w:val="000000"/>
        </w:rPr>
      </w:pPr>
      <w:r>
        <w:rPr>
          <w:rStyle w:val="Emphasis"/>
          <w:i w:val="0"/>
        </w:rPr>
        <w:t xml:space="preserve">Review of </w:t>
      </w:r>
      <w:r w:rsidRPr="004A29BD">
        <w:rPr>
          <w:bCs/>
          <w:i/>
          <w:color w:val="000000"/>
        </w:rPr>
        <w:t>Understanding Illuminated Manuscripts: A Guide to Technical Terms</w:t>
      </w:r>
      <w:r w:rsidRPr="004A29BD">
        <w:rPr>
          <w:color w:val="000000"/>
        </w:rPr>
        <w:t>, rev. by Elizabeth C. Teviotdale and Nancy K. Turner. 2nd ed. Getty Publications, 2018</w:t>
      </w:r>
      <w:r w:rsidRPr="006B5701">
        <w:rPr>
          <w:color w:val="000000"/>
        </w:rPr>
        <w:t xml:space="preserve">. </w:t>
      </w:r>
      <w:r w:rsidR="006B5701" w:rsidRPr="00D70281">
        <w:rPr>
          <w:i/>
          <w:color w:val="000000"/>
        </w:rPr>
        <w:t>Choice</w:t>
      </w:r>
      <w:r w:rsidR="006B5701" w:rsidRPr="006B5701">
        <w:rPr>
          <w:color w:val="000000"/>
        </w:rPr>
        <w:t xml:space="preserve"> 56, </w:t>
      </w:r>
      <w:r w:rsidR="006B5701">
        <w:rPr>
          <w:color w:val="000000"/>
        </w:rPr>
        <w:t>no.</w:t>
      </w:r>
      <w:r w:rsidR="006B5701" w:rsidRPr="006B5701">
        <w:rPr>
          <w:color w:val="000000"/>
        </w:rPr>
        <w:t xml:space="preserve"> 8</w:t>
      </w:r>
      <w:r w:rsidR="006B5701">
        <w:rPr>
          <w:color w:val="000000"/>
        </w:rPr>
        <w:t xml:space="preserve"> (</w:t>
      </w:r>
      <w:r w:rsidR="006B5701" w:rsidRPr="006B5701">
        <w:rPr>
          <w:color w:val="000000"/>
        </w:rPr>
        <w:t>April 2019</w:t>
      </w:r>
      <w:r w:rsidR="006B5701">
        <w:rPr>
          <w:color w:val="000000"/>
        </w:rPr>
        <w:t>).</w:t>
      </w:r>
    </w:p>
    <w:p w14:paraId="728964BC" w14:textId="77777777" w:rsidR="009E4FB4" w:rsidRDefault="009E4FB4" w:rsidP="006B5701">
      <w:pPr>
        <w:ind w:left="720" w:hanging="720"/>
      </w:pPr>
    </w:p>
    <w:p w14:paraId="272BCCAC" w14:textId="0B7A6BE2" w:rsidR="004C4280" w:rsidRDefault="001539ED" w:rsidP="006B5701">
      <w:pPr>
        <w:ind w:left="720" w:hanging="720"/>
      </w:pPr>
      <w:r w:rsidRPr="001539ED">
        <w:t xml:space="preserve">Review of </w:t>
      </w:r>
      <w:r w:rsidRPr="001539ED">
        <w:rPr>
          <w:i/>
          <w:iCs/>
        </w:rPr>
        <w:t>The 100 Greatest Literary Characters</w:t>
      </w:r>
      <w:r>
        <w:t xml:space="preserve"> by James Plath, Gail Sinclair, and Kirk </w:t>
      </w:r>
      <w:proofErr w:type="spellStart"/>
      <w:r>
        <w:t>Curnutt</w:t>
      </w:r>
      <w:proofErr w:type="spellEnd"/>
      <w:r>
        <w:t xml:space="preserve">. Rowman and Littlefield, 2019. </w:t>
      </w:r>
      <w:r w:rsidRPr="001539ED">
        <w:rPr>
          <w:i/>
          <w:iCs/>
        </w:rPr>
        <w:t xml:space="preserve">Choice </w:t>
      </w:r>
      <w:r>
        <w:t>57 no. 4 (December 2019).</w:t>
      </w:r>
    </w:p>
    <w:p w14:paraId="22FFCDC2" w14:textId="77777777" w:rsidR="004B20AE" w:rsidRDefault="004B20AE" w:rsidP="006B5701">
      <w:pPr>
        <w:ind w:left="720" w:hanging="720"/>
        <w:rPr>
          <w:b/>
          <w:bCs/>
        </w:rPr>
      </w:pPr>
    </w:p>
    <w:p w14:paraId="53C872D5" w14:textId="191703F7" w:rsidR="001539ED" w:rsidRPr="004B20AE" w:rsidRDefault="00E020F1" w:rsidP="006B5701">
      <w:pPr>
        <w:ind w:left="720" w:hanging="720"/>
        <w:rPr>
          <w:b/>
          <w:bCs/>
        </w:rPr>
      </w:pPr>
      <w:r w:rsidRPr="004B20AE">
        <w:rPr>
          <w:b/>
          <w:bCs/>
        </w:rPr>
        <w:t>White Paper:</w:t>
      </w:r>
    </w:p>
    <w:p w14:paraId="45AAB900" w14:textId="0CC20C0E" w:rsidR="00E020F1" w:rsidRDefault="00E020F1" w:rsidP="004B20AE">
      <w:pPr>
        <w:ind w:left="720" w:hanging="720"/>
      </w:pPr>
      <w:r>
        <w:t>National Endowment for the Humanities</w:t>
      </w:r>
      <w:r w:rsidR="004B20AE">
        <w:t>.</w:t>
      </w:r>
      <w:r>
        <w:t xml:space="preserve">  </w:t>
      </w:r>
      <w:r w:rsidR="004B20AE">
        <w:t xml:space="preserve">“Symbolism in Art &amp; Literature.”  Digital Texts &amp; Textual Data: A Pedagogical Anthology.  Corinne Kennedy.  Jan. 2020.  </w:t>
      </w:r>
      <w:r w:rsidR="004B20AE" w:rsidRPr="004B20AE">
        <w:t>dsl.lsu.edu/</w:t>
      </w:r>
      <w:proofErr w:type="spellStart"/>
      <w:r w:rsidR="004B20AE" w:rsidRPr="004B20AE">
        <w:t>nehtextualdata</w:t>
      </w:r>
      <w:proofErr w:type="spellEnd"/>
      <w:r w:rsidR="004B20AE" w:rsidRPr="004B20AE">
        <w:t>/</w:t>
      </w:r>
      <w:proofErr w:type="gramStart"/>
      <w:r w:rsidR="004B20AE" w:rsidRPr="004B20AE">
        <w:t>pedagogical-anthology</w:t>
      </w:r>
      <w:proofErr w:type="gramEnd"/>
      <w:r w:rsidR="004B20AE" w:rsidRPr="004B20AE">
        <w:t>/</w:t>
      </w:r>
      <w:r w:rsidR="004B20AE">
        <w:t>.  Accessed 14 Jan. 2020.</w:t>
      </w:r>
    </w:p>
    <w:p w14:paraId="0B5521BF" w14:textId="77777777" w:rsidR="004B20AE" w:rsidRPr="001539ED" w:rsidRDefault="004B20AE" w:rsidP="004B20AE">
      <w:pPr>
        <w:ind w:left="720" w:hanging="720"/>
      </w:pPr>
    </w:p>
    <w:p w14:paraId="53C16BB1" w14:textId="5B6DA423" w:rsidR="000C30C6" w:rsidRDefault="000C30C6" w:rsidP="004C3059">
      <w:pPr>
        <w:rPr>
          <w:b/>
          <w:sz w:val="21"/>
          <w:szCs w:val="21"/>
        </w:rPr>
      </w:pPr>
      <w:r>
        <w:rPr>
          <w:b/>
          <w:sz w:val="21"/>
          <w:szCs w:val="21"/>
        </w:rPr>
        <w:t>Presentation:</w:t>
      </w:r>
    </w:p>
    <w:p w14:paraId="183EB21A" w14:textId="1FC6884F" w:rsidR="000C30C6" w:rsidRDefault="000C30C6" w:rsidP="00C23E3B">
      <w:pPr>
        <w:ind w:left="720" w:hanging="720"/>
        <w:rPr>
          <w:bCs/>
          <w:sz w:val="21"/>
          <w:szCs w:val="21"/>
        </w:rPr>
      </w:pPr>
      <w:r>
        <w:rPr>
          <w:bCs/>
          <w:sz w:val="21"/>
          <w:szCs w:val="21"/>
        </w:rPr>
        <w:t>Kennedy, Corinne.  “Best Practices in Visual Resources: Using Images</w:t>
      </w:r>
      <w:r w:rsidR="00C23E3B">
        <w:rPr>
          <w:bCs/>
          <w:sz w:val="21"/>
          <w:szCs w:val="21"/>
        </w:rPr>
        <w:t xml:space="preserve"> </w:t>
      </w:r>
      <w:r>
        <w:rPr>
          <w:bCs/>
          <w:sz w:val="21"/>
          <w:szCs w:val="21"/>
        </w:rPr>
        <w:t>in Your Projects, Papers, &amp; Presentations.”</w:t>
      </w:r>
      <w:r w:rsidR="00C23E3B">
        <w:rPr>
          <w:bCs/>
          <w:sz w:val="21"/>
          <w:szCs w:val="21"/>
        </w:rPr>
        <w:t xml:space="preserve">  Tenth International Conference on The Image.  Presentation, Manchester Metropolitan University, Manchester, UK, 6 September 2019.</w:t>
      </w:r>
    </w:p>
    <w:p w14:paraId="29FB0E62" w14:textId="77777777" w:rsidR="00AD70DF" w:rsidRDefault="00AD70DF" w:rsidP="00AD70DF">
      <w:pPr>
        <w:ind w:left="720" w:hanging="720"/>
        <w:rPr>
          <w:bCs/>
          <w:sz w:val="21"/>
          <w:szCs w:val="21"/>
        </w:rPr>
      </w:pPr>
    </w:p>
    <w:p w14:paraId="1E680E6D" w14:textId="01FEBEE6" w:rsidR="000C5E4C" w:rsidRDefault="000C5E4C" w:rsidP="00AD70DF">
      <w:pPr>
        <w:ind w:left="720" w:hanging="720"/>
        <w:rPr>
          <w:bCs/>
          <w:sz w:val="21"/>
          <w:szCs w:val="21"/>
        </w:rPr>
      </w:pPr>
      <w:r>
        <w:rPr>
          <w:bCs/>
          <w:sz w:val="21"/>
          <w:szCs w:val="21"/>
        </w:rPr>
        <w:t xml:space="preserve">Kennedy, Corinne, Dee </w:t>
      </w:r>
      <w:proofErr w:type="spellStart"/>
      <w:r>
        <w:rPr>
          <w:bCs/>
          <w:sz w:val="21"/>
          <w:szCs w:val="21"/>
        </w:rPr>
        <w:t>Dee</w:t>
      </w:r>
      <w:proofErr w:type="spellEnd"/>
      <w:r>
        <w:rPr>
          <w:bCs/>
          <w:sz w:val="21"/>
          <w:szCs w:val="21"/>
        </w:rPr>
        <w:t xml:space="preserve"> Baldwin, Melody Dale, &amp; Deborah Lee. “</w:t>
      </w:r>
      <w:r w:rsidR="00AD70DF" w:rsidRPr="00AD70DF">
        <w:rPr>
          <w:bCs/>
          <w:sz w:val="21"/>
          <w:szCs w:val="21"/>
        </w:rPr>
        <w:t>Moving Beyond the One-Shot Session: Instructional Models at the Mississippi</w:t>
      </w:r>
      <w:r w:rsidR="00AD70DF">
        <w:rPr>
          <w:bCs/>
          <w:sz w:val="21"/>
          <w:szCs w:val="21"/>
        </w:rPr>
        <w:t xml:space="preserve"> </w:t>
      </w:r>
      <w:r w:rsidR="00AD70DF" w:rsidRPr="00AD70DF">
        <w:rPr>
          <w:bCs/>
          <w:sz w:val="21"/>
          <w:szCs w:val="21"/>
        </w:rPr>
        <w:t>State University Libraries</w:t>
      </w:r>
      <w:r w:rsidR="00AD70DF">
        <w:rPr>
          <w:bCs/>
          <w:sz w:val="21"/>
          <w:szCs w:val="21"/>
        </w:rPr>
        <w:t>.”  Mississippi Library Association Conference. Presentation. The Westin Jackson, Jackson, MS, 24 October 2019.</w:t>
      </w:r>
    </w:p>
    <w:p w14:paraId="24EE2AD0" w14:textId="77777777" w:rsidR="008748CD" w:rsidRDefault="008748CD" w:rsidP="00AD70DF">
      <w:pPr>
        <w:ind w:left="720" w:hanging="720"/>
        <w:rPr>
          <w:bCs/>
          <w:sz w:val="21"/>
          <w:szCs w:val="21"/>
        </w:rPr>
      </w:pPr>
    </w:p>
    <w:p w14:paraId="47769AC2" w14:textId="45CDC4AB" w:rsidR="008748CD" w:rsidRDefault="008748CD" w:rsidP="00AD70DF">
      <w:pPr>
        <w:ind w:left="720" w:hanging="720"/>
        <w:rPr>
          <w:bCs/>
          <w:sz w:val="21"/>
          <w:szCs w:val="21"/>
        </w:rPr>
      </w:pPr>
      <w:r>
        <w:rPr>
          <w:bCs/>
          <w:sz w:val="21"/>
          <w:szCs w:val="21"/>
        </w:rPr>
        <w:t>Kennedy, Corinne &amp; Sally Gray.  “Visual Literacy in the Language Classroom.”  Mississippi Foreign Language Association.  Presentation.  The Mill Conference Center, Starkville, MS, 9 November 2020.</w:t>
      </w:r>
    </w:p>
    <w:p w14:paraId="20C43717" w14:textId="77777777" w:rsidR="00C23E3B" w:rsidRPr="000C30C6" w:rsidRDefault="00C23E3B" w:rsidP="004C3059">
      <w:pPr>
        <w:rPr>
          <w:bCs/>
          <w:sz w:val="21"/>
          <w:szCs w:val="21"/>
        </w:rPr>
      </w:pPr>
    </w:p>
    <w:p w14:paraId="2B2FB63C" w14:textId="77777777" w:rsidR="008748CD" w:rsidRDefault="008748CD" w:rsidP="004C3059">
      <w:pPr>
        <w:rPr>
          <w:b/>
          <w:sz w:val="21"/>
          <w:szCs w:val="21"/>
        </w:rPr>
      </w:pPr>
    </w:p>
    <w:p w14:paraId="19CFB70A" w14:textId="77777777" w:rsidR="008748CD" w:rsidRDefault="008748CD" w:rsidP="004C3059">
      <w:pPr>
        <w:rPr>
          <w:b/>
          <w:sz w:val="21"/>
          <w:szCs w:val="21"/>
        </w:rPr>
      </w:pPr>
    </w:p>
    <w:p w14:paraId="0A70E062" w14:textId="606EE839" w:rsidR="004C3059" w:rsidRDefault="00D70281" w:rsidP="004C3059">
      <w:pPr>
        <w:rPr>
          <w:b/>
          <w:sz w:val="21"/>
          <w:szCs w:val="21"/>
        </w:rPr>
      </w:pPr>
      <w:r>
        <w:rPr>
          <w:b/>
          <w:sz w:val="21"/>
          <w:szCs w:val="21"/>
        </w:rPr>
        <w:lastRenderedPageBreak/>
        <w:t xml:space="preserve">Presentation </w:t>
      </w:r>
      <w:r w:rsidR="004C4280" w:rsidRPr="004C4280">
        <w:rPr>
          <w:b/>
          <w:sz w:val="21"/>
          <w:szCs w:val="21"/>
        </w:rPr>
        <w:t>P</w:t>
      </w:r>
      <w:r w:rsidR="004C4280">
        <w:rPr>
          <w:b/>
          <w:sz w:val="21"/>
          <w:szCs w:val="21"/>
        </w:rPr>
        <w:t>oster Session</w:t>
      </w:r>
      <w:r w:rsidR="004C4280" w:rsidRPr="004C4280">
        <w:rPr>
          <w:b/>
          <w:sz w:val="21"/>
          <w:szCs w:val="21"/>
        </w:rPr>
        <w:t>:</w:t>
      </w:r>
    </w:p>
    <w:p w14:paraId="3E7CBE78" w14:textId="2E4BAC7C" w:rsidR="004C4280" w:rsidRDefault="004C4280" w:rsidP="001F29E9">
      <w:pPr>
        <w:ind w:left="720" w:hanging="720"/>
        <w:rPr>
          <w:color w:val="000000"/>
        </w:rPr>
      </w:pPr>
      <w:r w:rsidRPr="004C4280">
        <w:t>Kennedy, Corinne</w:t>
      </w:r>
      <w:r w:rsidR="001F29E9">
        <w:t>,</w:t>
      </w:r>
      <w:r w:rsidRPr="004C4280">
        <w:t xml:space="preserve"> Jennifer McGillan</w:t>
      </w:r>
      <w:r w:rsidR="001F29E9">
        <w:t xml:space="preserve"> and Dee Dee Baldwin.</w:t>
      </w:r>
      <w:r>
        <w:rPr>
          <w:b/>
        </w:rPr>
        <w:t xml:space="preserve">  </w:t>
      </w:r>
      <w:r w:rsidR="000C30C6">
        <w:rPr>
          <w:b/>
        </w:rPr>
        <w:t>“</w:t>
      </w:r>
      <w:r w:rsidRPr="000C30C6">
        <w:rPr>
          <w:color w:val="000000"/>
        </w:rPr>
        <w:t>Mississippi State University Libraries’ Annual E.O. Templeton, Jr. History &amp; Genealogy Fair</w:t>
      </w:r>
      <w:r w:rsidR="001F29E9">
        <w:rPr>
          <w:color w:val="000000"/>
        </w:rPr>
        <w:t>.</w:t>
      </w:r>
      <w:r w:rsidR="000C30C6">
        <w:rPr>
          <w:color w:val="000000"/>
        </w:rPr>
        <w:t>”</w:t>
      </w:r>
      <w:r>
        <w:rPr>
          <w:color w:val="000000"/>
        </w:rPr>
        <w:t xml:space="preserve"> </w:t>
      </w:r>
      <w:r w:rsidR="001F29E9">
        <w:rPr>
          <w:color w:val="000000"/>
        </w:rPr>
        <w:t xml:space="preserve">Poster </w:t>
      </w:r>
      <w:r>
        <w:rPr>
          <w:color w:val="000000"/>
        </w:rPr>
        <w:t>Presen</w:t>
      </w:r>
      <w:r w:rsidR="001F29E9">
        <w:rPr>
          <w:color w:val="000000"/>
        </w:rPr>
        <w:t>ted at: Annual Mississippi Library Association Conference; 2018 October 18; Meridian, MS.</w:t>
      </w:r>
    </w:p>
    <w:p w14:paraId="39D006E1" w14:textId="77777777" w:rsidR="000C30C6" w:rsidRPr="004C4280" w:rsidRDefault="000C30C6" w:rsidP="000C30C6"/>
    <w:p w14:paraId="363D7AAE" w14:textId="77777777" w:rsidR="004C4280" w:rsidRPr="004C4280" w:rsidRDefault="004C4280" w:rsidP="004C3059">
      <w:pPr>
        <w:rPr>
          <w:b/>
          <w:sz w:val="21"/>
          <w:szCs w:val="21"/>
        </w:rPr>
      </w:pPr>
    </w:p>
    <w:p w14:paraId="275CD79C" w14:textId="0D1D9113" w:rsidR="004C3059" w:rsidRPr="006D0896" w:rsidRDefault="004C3059" w:rsidP="004C3059">
      <w:pPr>
        <w:rPr>
          <w:b/>
          <w:sz w:val="24"/>
          <w:szCs w:val="24"/>
        </w:rPr>
      </w:pPr>
      <w:r w:rsidRPr="006D0896">
        <w:rPr>
          <w:b/>
          <w:sz w:val="24"/>
          <w:szCs w:val="24"/>
        </w:rPr>
        <w:t>A</w:t>
      </w:r>
      <w:r w:rsidR="009D555C">
        <w:rPr>
          <w:b/>
          <w:sz w:val="24"/>
          <w:szCs w:val="24"/>
        </w:rPr>
        <w:t>wards</w:t>
      </w:r>
      <w:r w:rsidR="00A63C97">
        <w:rPr>
          <w:b/>
          <w:sz w:val="24"/>
          <w:szCs w:val="24"/>
        </w:rPr>
        <w:t>:</w:t>
      </w:r>
    </w:p>
    <w:p w14:paraId="2FC84481" w14:textId="654E5D89" w:rsidR="004C3059" w:rsidRDefault="004C3059" w:rsidP="00552809">
      <w:pPr>
        <w:pStyle w:val="ListParagraph"/>
        <w:numPr>
          <w:ilvl w:val="0"/>
          <w:numId w:val="4"/>
        </w:numPr>
      </w:pPr>
      <w:r w:rsidRPr="006D0896">
        <w:t>Price’s Pride Award Recipient 2017 for outstandin</w:t>
      </w:r>
      <w:r w:rsidR="00552809">
        <w:t>g achievement at the GA</w:t>
      </w:r>
      <w:r w:rsidRPr="006D0896">
        <w:t xml:space="preserve"> Institute of Technology Library</w:t>
      </w:r>
    </w:p>
    <w:p w14:paraId="0A674835" w14:textId="5968A453" w:rsidR="0035467E" w:rsidRDefault="0035467E" w:rsidP="00552809">
      <w:pPr>
        <w:pStyle w:val="ListParagraph"/>
        <w:numPr>
          <w:ilvl w:val="0"/>
          <w:numId w:val="4"/>
        </w:numPr>
      </w:pPr>
      <w:r>
        <w:t>Thank a Teacher 2017 from the Architecture Students in the College of Design, GA Institute of Technology</w:t>
      </w:r>
    </w:p>
    <w:p w14:paraId="30F8D19F" w14:textId="77777777" w:rsidR="00552809" w:rsidRDefault="00552809" w:rsidP="00552809">
      <w:pPr>
        <w:pStyle w:val="ListParagraph"/>
        <w:numPr>
          <w:ilvl w:val="0"/>
          <w:numId w:val="4"/>
        </w:numPr>
      </w:pPr>
      <w:r>
        <w:t>National Endowment for the Humanities Institute for Advanced Topics in Digital Humanities 2018-2019</w:t>
      </w:r>
    </w:p>
    <w:p w14:paraId="548E828C" w14:textId="2FDABEDF" w:rsidR="00552809" w:rsidRDefault="00DB6A32" w:rsidP="00552809">
      <w:pPr>
        <w:pStyle w:val="ListParagraph"/>
        <w:numPr>
          <w:ilvl w:val="1"/>
          <w:numId w:val="4"/>
        </w:numPr>
      </w:pPr>
      <w:r>
        <w:t>Textual Data and Digital Texts</w:t>
      </w:r>
      <w:r w:rsidR="00552809">
        <w:t xml:space="preserve"> in the Undergraduate Classroom</w:t>
      </w:r>
    </w:p>
    <w:p w14:paraId="75D940CF" w14:textId="230758F5" w:rsidR="00575932" w:rsidRDefault="00575932" w:rsidP="00575932">
      <w:pPr>
        <w:pStyle w:val="ListParagraph"/>
        <w:numPr>
          <w:ilvl w:val="0"/>
          <w:numId w:val="4"/>
        </w:numPr>
      </w:pPr>
      <w:r>
        <w:t>Emerging Scholars Award for the 2019 International Image Conference: Manchester School of Art, Manchester Metropolitan University, Manchester, UK</w:t>
      </w:r>
    </w:p>
    <w:p w14:paraId="6BEC7A74" w14:textId="566C9AA9" w:rsidR="00575932" w:rsidRDefault="00575932" w:rsidP="00157202">
      <w:pPr>
        <w:pStyle w:val="ListParagraph"/>
        <w:numPr>
          <w:ilvl w:val="0"/>
          <w:numId w:val="4"/>
        </w:numPr>
      </w:pPr>
      <w:r>
        <w:t>Mississippi State University, Office of Research &amp; Economic Development Travel Support Award</w:t>
      </w:r>
      <w:r w:rsidR="00157202">
        <w:t xml:space="preserve"> 2019 for Image Conference</w:t>
      </w:r>
    </w:p>
    <w:p w14:paraId="053C0772" w14:textId="77777777" w:rsidR="001F29E9" w:rsidRDefault="001F29E9" w:rsidP="001F29E9">
      <w:pPr>
        <w:pStyle w:val="ListParagraph"/>
        <w:ind w:left="1440"/>
      </w:pPr>
    </w:p>
    <w:p w14:paraId="7A332121" w14:textId="77777777" w:rsidR="00552809" w:rsidRPr="00A63C97" w:rsidRDefault="009248CC" w:rsidP="004C3059">
      <w:pPr>
        <w:rPr>
          <w:b/>
          <w:sz w:val="24"/>
          <w:szCs w:val="24"/>
        </w:rPr>
      </w:pPr>
      <w:r w:rsidRPr="00A63C97">
        <w:rPr>
          <w:b/>
          <w:sz w:val="24"/>
          <w:szCs w:val="24"/>
        </w:rPr>
        <w:t>Service:</w:t>
      </w:r>
    </w:p>
    <w:p w14:paraId="05858219" w14:textId="3BA7EA37" w:rsidR="006911CD" w:rsidRDefault="006911CD" w:rsidP="006911CD">
      <w:pPr>
        <w:pStyle w:val="ListParagraph"/>
        <w:numPr>
          <w:ilvl w:val="0"/>
          <w:numId w:val="5"/>
        </w:numPr>
      </w:pPr>
      <w:r>
        <w:t xml:space="preserve">Chair, Banned Book Week Events </w:t>
      </w:r>
      <w:r w:rsidR="007643AD">
        <w:t>MSU Libraries</w:t>
      </w:r>
      <w:r w:rsidR="009D555C">
        <w:t xml:space="preserve"> </w:t>
      </w:r>
      <w:r>
        <w:t>Committee, 2018 – current</w:t>
      </w:r>
    </w:p>
    <w:p w14:paraId="61CFF977" w14:textId="112F081F" w:rsidR="006911CD" w:rsidRDefault="006911CD" w:rsidP="002673E4">
      <w:pPr>
        <w:pStyle w:val="ListParagraph"/>
        <w:numPr>
          <w:ilvl w:val="0"/>
          <w:numId w:val="5"/>
        </w:numPr>
      </w:pPr>
      <w:r>
        <w:t xml:space="preserve">Chair, </w:t>
      </w:r>
      <w:r w:rsidR="009D555C">
        <w:t xml:space="preserve">MSU </w:t>
      </w:r>
      <w:r w:rsidR="007643AD">
        <w:t xml:space="preserve">Libraries </w:t>
      </w:r>
      <w:r>
        <w:t xml:space="preserve">Humanities </w:t>
      </w:r>
      <w:r w:rsidR="002673E4">
        <w:t xml:space="preserve">Liaison </w:t>
      </w:r>
      <w:r>
        <w:t>Team</w:t>
      </w:r>
      <w:r w:rsidR="002673E4">
        <w:t>, 2018 – current</w:t>
      </w:r>
    </w:p>
    <w:p w14:paraId="46529AD1" w14:textId="602A8E58" w:rsidR="002673E4" w:rsidRDefault="002673E4" w:rsidP="002673E4">
      <w:pPr>
        <w:pStyle w:val="ListParagraph"/>
        <w:numPr>
          <w:ilvl w:val="0"/>
          <w:numId w:val="5"/>
        </w:numPr>
      </w:pPr>
      <w:r>
        <w:t xml:space="preserve">Chair, </w:t>
      </w:r>
      <w:r w:rsidR="007643AD">
        <w:t xml:space="preserve">MSU Libraries </w:t>
      </w:r>
      <w:r>
        <w:t>Digital Scholarship Team, 2018 – current</w:t>
      </w:r>
    </w:p>
    <w:p w14:paraId="48CE40BA" w14:textId="77777777" w:rsidR="00446210" w:rsidRDefault="00575AF0" w:rsidP="002B5DC2">
      <w:pPr>
        <w:pStyle w:val="ListParagraph"/>
        <w:numPr>
          <w:ilvl w:val="0"/>
          <w:numId w:val="5"/>
        </w:numPr>
      </w:pPr>
      <w:r>
        <w:t>Chair, MSU National Poetry Month Celebration</w:t>
      </w:r>
      <w:r w:rsidR="00446210">
        <w:t xml:space="preserve">, 2020 – current </w:t>
      </w:r>
    </w:p>
    <w:p w14:paraId="168ADAE3" w14:textId="3F01F2D9" w:rsidR="009248CC" w:rsidRDefault="009248CC" w:rsidP="002B5DC2">
      <w:pPr>
        <w:pStyle w:val="ListParagraph"/>
        <w:numPr>
          <w:ilvl w:val="0"/>
          <w:numId w:val="5"/>
        </w:numPr>
      </w:pPr>
      <w:r>
        <w:t xml:space="preserve">Co-Chair, </w:t>
      </w:r>
      <w:r w:rsidR="007643AD">
        <w:t xml:space="preserve">MSU Libraries </w:t>
      </w:r>
      <w:r>
        <w:t>E.O. Templeton Jr. History and Genealogy Fair, 2018</w:t>
      </w:r>
      <w:r w:rsidR="006911CD">
        <w:t xml:space="preserve"> </w:t>
      </w:r>
      <w:r w:rsidR="00A9077F">
        <w:t>–</w:t>
      </w:r>
      <w:r w:rsidR="006911CD">
        <w:t xml:space="preserve"> curren</w:t>
      </w:r>
      <w:r w:rsidR="00A9077F">
        <w:t>t</w:t>
      </w:r>
    </w:p>
    <w:p w14:paraId="6D61B5CF" w14:textId="7D57F7B6" w:rsidR="00A9077F" w:rsidRDefault="00A9077F" w:rsidP="009248CC">
      <w:pPr>
        <w:pStyle w:val="ListParagraph"/>
        <w:numPr>
          <w:ilvl w:val="0"/>
          <w:numId w:val="5"/>
        </w:numPr>
      </w:pPr>
      <w:r>
        <w:t xml:space="preserve">Member, Mississippi Author Awards Committee, Mississippi Library Association, 2018 – current </w:t>
      </w:r>
    </w:p>
    <w:p w14:paraId="518E4113" w14:textId="598AAD6A" w:rsidR="00A9077F" w:rsidRDefault="00A9077F" w:rsidP="009248CC">
      <w:pPr>
        <w:pStyle w:val="ListParagraph"/>
        <w:numPr>
          <w:ilvl w:val="0"/>
          <w:numId w:val="5"/>
        </w:numPr>
      </w:pPr>
      <w:r>
        <w:t>Reviewer, ACH Conference Proposals 2018</w:t>
      </w:r>
    </w:p>
    <w:p w14:paraId="4EAB9728" w14:textId="1BEA83E0" w:rsidR="00D70281" w:rsidRDefault="00AD2B52" w:rsidP="00575932">
      <w:pPr>
        <w:pStyle w:val="ListParagraph"/>
        <w:numPr>
          <w:ilvl w:val="0"/>
          <w:numId w:val="5"/>
        </w:numPr>
      </w:pPr>
      <w:r>
        <w:t>Reviewer, Digital Frontiers Conference Proposals, 2019</w:t>
      </w:r>
    </w:p>
    <w:p w14:paraId="0ED1DA5B" w14:textId="71C2BF21" w:rsidR="009E4FB4" w:rsidRDefault="009E4FB4" w:rsidP="00575932">
      <w:pPr>
        <w:pStyle w:val="ListParagraph"/>
        <w:numPr>
          <w:ilvl w:val="0"/>
          <w:numId w:val="5"/>
        </w:numPr>
      </w:pPr>
      <w:r>
        <w:t>Reviewer, Digital Humanities Conference Proposals, 2020</w:t>
      </w:r>
    </w:p>
    <w:p w14:paraId="572B4D06" w14:textId="6DEE0B0B" w:rsidR="00575AF0" w:rsidRDefault="00575AF0" w:rsidP="00575932">
      <w:pPr>
        <w:pStyle w:val="ListParagraph"/>
        <w:numPr>
          <w:ilvl w:val="0"/>
          <w:numId w:val="5"/>
        </w:numPr>
      </w:pPr>
      <w:r>
        <w:t>Liaison, Association of Computers &amp; Humanities to Mississippi Library Association</w:t>
      </w:r>
    </w:p>
    <w:p w14:paraId="7DF51466" w14:textId="77777777" w:rsidR="00575932" w:rsidRPr="00575932" w:rsidRDefault="00575932" w:rsidP="00575932">
      <w:pPr>
        <w:pStyle w:val="ListParagraph"/>
      </w:pPr>
    </w:p>
    <w:p w14:paraId="005A4FB5" w14:textId="23E6EB79" w:rsidR="004C3059" w:rsidRDefault="002673E4" w:rsidP="004C3059">
      <w:pPr>
        <w:rPr>
          <w:b/>
          <w:sz w:val="24"/>
          <w:szCs w:val="24"/>
        </w:rPr>
      </w:pPr>
      <w:r>
        <w:rPr>
          <w:b/>
          <w:sz w:val="24"/>
          <w:szCs w:val="24"/>
        </w:rPr>
        <w:t>Academic Library</w:t>
      </w:r>
      <w:r w:rsidR="004C3059" w:rsidRPr="006D0896">
        <w:rPr>
          <w:b/>
          <w:sz w:val="24"/>
          <w:szCs w:val="24"/>
        </w:rPr>
        <w:t xml:space="preserve"> E</w:t>
      </w:r>
      <w:r>
        <w:rPr>
          <w:b/>
          <w:sz w:val="24"/>
          <w:szCs w:val="24"/>
        </w:rPr>
        <w:t>xperience</w:t>
      </w:r>
      <w:r w:rsidR="004C3059" w:rsidRPr="006D0896">
        <w:rPr>
          <w:b/>
          <w:sz w:val="24"/>
          <w:szCs w:val="24"/>
        </w:rPr>
        <w:t xml:space="preserve">: </w:t>
      </w:r>
    </w:p>
    <w:p w14:paraId="6CE44AFC" w14:textId="77777777" w:rsidR="00A63C97" w:rsidRPr="00311335" w:rsidRDefault="00A63C97" w:rsidP="004C3059">
      <w:pPr>
        <w:rPr>
          <w:b/>
          <w:sz w:val="24"/>
          <w:szCs w:val="24"/>
        </w:rPr>
      </w:pPr>
    </w:p>
    <w:p w14:paraId="23B08DB9" w14:textId="30E73652" w:rsidR="004C3059" w:rsidRPr="006D0896" w:rsidRDefault="004C3059" w:rsidP="004C3059">
      <w:pPr>
        <w:rPr>
          <w:b/>
        </w:rPr>
      </w:pPr>
      <w:r w:rsidRPr="006D0896">
        <w:rPr>
          <w:b/>
        </w:rPr>
        <w:t>Assistant Professor/ Humanities Librarian</w:t>
      </w:r>
      <w:r w:rsidR="00475AD3">
        <w:rPr>
          <w:b/>
        </w:rPr>
        <w:t>, College of Art, Architecture &amp; Design Coordinator</w:t>
      </w:r>
    </w:p>
    <w:p w14:paraId="4739CA2D" w14:textId="50F80CD5" w:rsidR="004C3059" w:rsidRPr="006D0896" w:rsidRDefault="004C3059" w:rsidP="004C3059">
      <w:r w:rsidRPr="006D0896">
        <w:t>Jan 2018 – Current</w:t>
      </w:r>
      <w:r w:rsidR="007643AD">
        <w:t xml:space="preserve"> </w:t>
      </w:r>
    </w:p>
    <w:p w14:paraId="0F0DEBA7" w14:textId="77777777" w:rsidR="008425BE" w:rsidRPr="006D0896" w:rsidRDefault="004C3059" w:rsidP="008425BE">
      <w:r w:rsidRPr="006D0896">
        <w:t>Mississippi State University; Starkville, MS</w:t>
      </w:r>
    </w:p>
    <w:p w14:paraId="24162E33" w14:textId="6FEAF0DC" w:rsidR="004C3059" w:rsidRDefault="004C3059" w:rsidP="008425BE">
      <w:pPr>
        <w:pStyle w:val="ListParagraph"/>
        <w:numPr>
          <w:ilvl w:val="0"/>
          <w:numId w:val="2"/>
        </w:numPr>
      </w:pPr>
      <w:r w:rsidRPr="006D0896">
        <w:t>Serves as the Research Services Department subject specialist in the humanities fields, through course-integrated instruction and maintenance of subject-specific research guides;</w:t>
      </w:r>
    </w:p>
    <w:p w14:paraId="01F72DC7" w14:textId="4A3C31DD" w:rsidR="004C3059" w:rsidRPr="006D0896" w:rsidRDefault="004C3059" w:rsidP="008425BE">
      <w:pPr>
        <w:pStyle w:val="ListParagraph"/>
        <w:numPr>
          <w:ilvl w:val="0"/>
          <w:numId w:val="2"/>
        </w:numPr>
        <w:spacing w:before="100" w:beforeAutospacing="1" w:after="100" w:afterAutospacing="1"/>
      </w:pPr>
      <w:r w:rsidRPr="006D0896">
        <w:t>Provides outreach to undergraduates, graduate students and faculty</w:t>
      </w:r>
      <w:r w:rsidR="008425BE" w:rsidRPr="006D0896">
        <w:t xml:space="preserve"> as the liaison for </w:t>
      </w:r>
      <w:r w:rsidRPr="006D0896">
        <w:t xml:space="preserve">the </w:t>
      </w:r>
      <w:r w:rsidR="008425BE" w:rsidRPr="006D0896">
        <w:t>Department</w:t>
      </w:r>
      <w:r w:rsidR="003A5976">
        <w:t>s</w:t>
      </w:r>
      <w:r w:rsidR="008425BE" w:rsidRPr="006D0896">
        <w:t xml:space="preserve"> of English</w:t>
      </w:r>
      <w:r w:rsidR="002673E4">
        <w:t>, Philosophy &amp; Religion, and Classical &amp; Modern Languages &amp; Literatures</w:t>
      </w:r>
      <w:r w:rsidRPr="006D0896">
        <w:t>;</w:t>
      </w:r>
    </w:p>
    <w:p w14:paraId="02A3D734" w14:textId="77777777" w:rsidR="004C3059" w:rsidRDefault="004C3059" w:rsidP="008425BE">
      <w:pPr>
        <w:pStyle w:val="ListParagraph"/>
        <w:numPr>
          <w:ilvl w:val="0"/>
          <w:numId w:val="2"/>
        </w:numPr>
        <w:spacing w:before="100" w:beforeAutospacing="1" w:after="100" w:afterAutospacing="1"/>
      </w:pPr>
      <w:r w:rsidRPr="006D0896">
        <w:t>Provides specialized and general research support at a public service desk, in one-on-one research consultations and virtually by chat and email; and works evening and Sunday hours in rotation;</w:t>
      </w:r>
    </w:p>
    <w:p w14:paraId="6283AA4D" w14:textId="28681CF3" w:rsidR="002B5530" w:rsidRDefault="002B5530" w:rsidP="008425BE">
      <w:pPr>
        <w:pStyle w:val="ListParagraph"/>
        <w:numPr>
          <w:ilvl w:val="0"/>
          <w:numId w:val="2"/>
        </w:numPr>
        <w:spacing w:before="100" w:beforeAutospacing="1" w:after="100" w:afterAutospacing="1"/>
      </w:pPr>
      <w:r>
        <w:t>Provide</w:t>
      </w:r>
      <w:r w:rsidR="00D70281">
        <w:t>s</w:t>
      </w:r>
      <w:r>
        <w:t xml:space="preserve"> introductory and specialized library instruction for students, faculty and staff</w:t>
      </w:r>
    </w:p>
    <w:p w14:paraId="3D2B5046" w14:textId="31EC1ADA" w:rsidR="00A63C97" w:rsidRDefault="00A63C97" w:rsidP="00A63C97">
      <w:pPr>
        <w:pStyle w:val="ListParagraph"/>
        <w:numPr>
          <w:ilvl w:val="1"/>
          <w:numId w:val="2"/>
        </w:numPr>
      </w:pPr>
      <w:r>
        <w:t>Incorporated active learning into one-shot library instruction sessions with classes from departments across campus.</w:t>
      </w:r>
    </w:p>
    <w:p w14:paraId="13E4E6BE" w14:textId="76B34939" w:rsidR="003A5976" w:rsidRDefault="00D70281" w:rsidP="008425BE">
      <w:pPr>
        <w:pStyle w:val="ListParagraph"/>
        <w:numPr>
          <w:ilvl w:val="0"/>
          <w:numId w:val="2"/>
        </w:numPr>
        <w:spacing w:before="100" w:beforeAutospacing="1" w:after="100" w:afterAutospacing="1"/>
      </w:pPr>
      <w:r>
        <w:t xml:space="preserve">Provides instruction for </w:t>
      </w:r>
      <w:r w:rsidR="005C1EEE">
        <w:t xml:space="preserve">the library lab </w:t>
      </w:r>
      <w:r>
        <w:t xml:space="preserve">portion of </w:t>
      </w:r>
      <w:r w:rsidR="005C1EEE">
        <w:t>Critical Writing &amp; Research class fall &amp; spring semesters</w:t>
      </w:r>
      <w:r>
        <w:t xml:space="preserve"> for English majors</w:t>
      </w:r>
    </w:p>
    <w:p w14:paraId="6D1A9D5D" w14:textId="27D2B2FF" w:rsidR="005C1EEE" w:rsidRDefault="005C1EEE" w:rsidP="005C1EEE">
      <w:pPr>
        <w:pStyle w:val="ListParagraph"/>
        <w:numPr>
          <w:ilvl w:val="1"/>
          <w:numId w:val="2"/>
        </w:numPr>
        <w:spacing w:before="100" w:beforeAutospacing="1" w:after="100" w:afterAutospacing="1"/>
      </w:pPr>
      <w:r>
        <w:t>Revamped the library lab with English faculty to incorporate more engaged &amp; active learning in the library</w:t>
      </w:r>
    </w:p>
    <w:p w14:paraId="5929B5D4" w14:textId="2B6DE19C" w:rsidR="00D70281" w:rsidRDefault="00D70281" w:rsidP="00D70281">
      <w:pPr>
        <w:pStyle w:val="ListParagraph"/>
        <w:numPr>
          <w:ilvl w:val="0"/>
          <w:numId w:val="2"/>
        </w:numPr>
        <w:spacing w:before="100" w:beforeAutospacing="1" w:after="100" w:afterAutospacing="1"/>
      </w:pPr>
      <w:r>
        <w:t xml:space="preserve">Provides a </w:t>
      </w:r>
      <w:r w:rsidR="0035467E">
        <w:t>workshop fall &amp; spring semester</w:t>
      </w:r>
      <w:r>
        <w:t xml:space="preserve"> on using &amp; citing images in your papers, projects, &amp; presentations</w:t>
      </w:r>
    </w:p>
    <w:p w14:paraId="066C3451" w14:textId="7D0376E1" w:rsidR="0035467E" w:rsidRDefault="0035467E" w:rsidP="00D70281">
      <w:pPr>
        <w:pStyle w:val="ListParagraph"/>
        <w:numPr>
          <w:ilvl w:val="0"/>
          <w:numId w:val="2"/>
        </w:numPr>
        <w:spacing w:before="100" w:beforeAutospacing="1" w:after="100" w:afterAutospacing="1"/>
      </w:pPr>
      <w:r>
        <w:t>Provides instruction on Digital Humanities projects for different departments on campus</w:t>
      </w:r>
    </w:p>
    <w:p w14:paraId="118E06A4" w14:textId="77777777" w:rsidR="0082020E" w:rsidRPr="006D0896" w:rsidRDefault="0082020E" w:rsidP="0082020E">
      <w:pPr>
        <w:pStyle w:val="ListParagraph"/>
        <w:spacing w:before="100" w:beforeAutospacing="1" w:after="100" w:afterAutospacing="1"/>
      </w:pPr>
    </w:p>
    <w:p w14:paraId="70293697" w14:textId="4FE4717C" w:rsidR="008425BE" w:rsidRPr="00830F7A" w:rsidRDefault="008425BE" w:rsidP="00830F7A">
      <w:pPr>
        <w:spacing w:after="160" w:line="259" w:lineRule="auto"/>
        <w:rPr>
          <w:b/>
        </w:rPr>
      </w:pPr>
      <w:r w:rsidRPr="006D0896">
        <w:rPr>
          <w:b/>
        </w:rPr>
        <w:t>Library Associate I</w:t>
      </w:r>
    </w:p>
    <w:p w14:paraId="78202342" w14:textId="77777777" w:rsidR="008425BE" w:rsidRPr="006D0896" w:rsidRDefault="008425BE" w:rsidP="008425BE">
      <w:r w:rsidRPr="006D0896">
        <w:t>Temp 2010 – Sept 2011; Library Assistant, Sept 2011 – 2012; Library Associate I, 2012 – 2017</w:t>
      </w:r>
    </w:p>
    <w:p w14:paraId="03F5841B" w14:textId="77777777" w:rsidR="008425BE" w:rsidRPr="006D0896" w:rsidRDefault="008425BE" w:rsidP="008425BE">
      <w:r w:rsidRPr="006D0896">
        <w:lastRenderedPageBreak/>
        <w:t>Georgia Institute of Technology, Atlanta, GA</w:t>
      </w:r>
    </w:p>
    <w:p w14:paraId="7CD9AD49" w14:textId="77777777" w:rsidR="008425BE" w:rsidRPr="006D0896" w:rsidRDefault="008425BE" w:rsidP="008425BE">
      <w:pPr>
        <w:numPr>
          <w:ilvl w:val="0"/>
          <w:numId w:val="3"/>
        </w:numPr>
        <w:tabs>
          <w:tab w:val="num" w:pos="720"/>
        </w:tabs>
      </w:pPr>
      <w:r w:rsidRPr="006D0896">
        <w:t>Provide circulation and information services to faculty and students at the Architecture Library Reference desk, by assisting in locating and identifying requested materials utilizing the internet, various databases, and library print collection;</w:t>
      </w:r>
    </w:p>
    <w:p w14:paraId="45D9D38A" w14:textId="77777777" w:rsidR="008425BE" w:rsidRPr="006D0896" w:rsidRDefault="008425BE" w:rsidP="008425BE">
      <w:pPr>
        <w:numPr>
          <w:ilvl w:val="0"/>
          <w:numId w:val="3"/>
        </w:numPr>
        <w:tabs>
          <w:tab w:val="num" w:pos="1080"/>
        </w:tabs>
        <w:ind w:left="1080"/>
      </w:pPr>
      <w:r w:rsidRPr="006D0896">
        <w:t>Provide help to patrons on the online reference chat 3 days a week through libraryh3lp.com</w:t>
      </w:r>
    </w:p>
    <w:p w14:paraId="50951F16" w14:textId="77777777" w:rsidR="008425BE" w:rsidRPr="006D0896" w:rsidRDefault="008425BE" w:rsidP="008425BE">
      <w:pPr>
        <w:numPr>
          <w:ilvl w:val="0"/>
          <w:numId w:val="3"/>
        </w:numPr>
        <w:tabs>
          <w:tab w:val="num" w:pos="1080"/>
        </w:tabs>
        <w:ind w:left="1080"/>
      </w:pPr>
      <w:r w:rsidRPr="006D0896">
        <w:t>Taught several information literacy sessions with classes on using resources in the library</w:t>
      </w:r>
    </w:p>
    <w:p w14:paraId="03D6738D" w14:textId="77777777" w:rsidR="008425BE" w:rsidRPr="006D0896" w:rsidRDefault="008425BE" w:rsidP="008425BE">
      <w:pPr>
        <w:numPr>
          <w:ilvl w:val="0"/>
          <w:numId w:val="3"/>
        </w:numPr>
        <w:tabs>
          <w:tab w:val="num" w:pos="720"/>
        </w:tabs>
        <w:rPr>
          <w:b/>
        </w:rPr>
      </w:pPr>
      <w:r w:rsidRPr="006D0896">
        <w:t>Provide photocopy of selected journals for RAPID ILL (interlibrary loan) requests;</w:t>
      </w:r>
    </w:p>
    <w:p w14:paraId="551B928E" w14:textId="77777777" w:rsidR="008425BE" w:rsidRPr="006D0896" w:rsidRDefault="008425BE" w:rsidP="008425BE">
      <w:pPr>
        <w:numPr>
          <w:ilvl w:val="0"/>
          <w:numId w:val="3"/>
        </w:numPr>
        <w:tabs>
          <w:tab w:val="num" w:pos="720"/>
        </w:tabs>
        <w:rPr>
          <w:b/>
        </w:rPr>
      </w:pPr>
      <w:r w:rsidRPr="006D0896">
        <w:t>Processing serials – documentation of incoming serials and follow up on non-received serials by providing monthly and quarterly reports;</w:t>
      </w:r>
    </w:p>
    <w:p w14:paraId="1DD2437B" w14:textId="77777777" w:rsidR="008425BE" w:rsidRPr="006D0896" w:rsidRDefault="008425BE" w:rsidP="008425BE">
      <w:pPr>
        <w:numPr>
          <w:ilvl w:val="0"/>
          <w:numId w:val="3"/>
        </w:numPr>
        <w:tabs>
          <w:tab w:val="num" w:pos="1080"/>
        </w:tabs>
        <w:ind w:left="1080"/>
      </w:pPr>
      <w:r w:rsidRPr="006D0896">
        <w:t>Developed online documentation of incoming serials with IT department to provide library staff a quick reference of journals received</w:t>
      </w:r>
    </w:p>
    <w:p w14:paraId="26737CC2" w14:textId="77777777" w:rsidR="008425BE" w:rsidRPr="006D0896" w:rsidRDefault="008425BE" w:rsidP="008425BE">
      <w:pPr>
        <w:numPr>
          <w:ilvl w:val="0"/>
          <w:numId w:val="3"/>
        </w:numPr>
        <w:tabs>
          <w:tab w:val="num" w:pos="1080"/>
        </w:tabs>
        <w:ind w:left="1080"/>
      </w:pPr>
      <w:r w:rsidRPr="006D0896">
        <w:t>Learned cataloging process of serials with cataloging department to catalog three years of serials and continuing process as new serials arrive</w:t>
      </w:r>
    </w:p>
    <w:p w14:paraId="3785E55C" w14:textId="77777777" w:rsidR="008425BE" w:rsidRPr="006D0896" w:rsidRDefault="008425BE" w:rsidP="008425BE">
      <w:pPr>
        <w:numPr>
          <w:ilvl w:val="0"/>
          <w:numId w:val="3"/>
        </w:numPr>
        <w:tabs>
          <w:tab w:val="num" w:pos="720"/>
        </w:tabs>
      </w:pPr>
      <w:r w:rsidRPr="006D0896">
        <w:t>Aided Dean of Architecture School in researching images for book publications;</w:t>
      </w:r>
    </w:p>
    <w:p w14:paraId="26BCCDD2" w14:textId="77777777" w:rsidR="008425BE" w:rsidRPr="006D0896" w:rsidRDefault="008425BE" w:rsidP="008425BE">
      <w:pPr>
        <w:numPr>
          <w:ilvl w:val="0"/>
          <w:numId w:val="3"/>
        </w:numPr>
        <w:tabs>
          <w:tab w:val="num" w:pos="720"/>
        </w:tabs>
      </w:pPr>
      <w:r w:rsidRPr="006D0896">
        <w:t>Collection Management – selection, de-selection and assessment of the libraries’ current holdings and users’ needs;</w:t>
      </w:r>
    </w:p>
    <w:p w14:paraId="3430AB22" w14:textId="77777777" w:rsidR="008425BE" w:rsidRPr="006D0896" w:rsidRDefault="008425BE" w:rsidP="008425BE">
      <w:pPr>
        <w:numPr>
          <w:ilvl w:val="0"/>
          <w:numId w:val="3"/>
        </w:numPr>
        <w:tabs>
          <w:tab w:val="num" w:pos="1080"/>
        </w:tabs>
        <w:ind w:left="1080"/>
      </w:pPr>
      <w:r w:rsidRPr="006D0896">
        <w:t>Reading Area – Kept current issues of journals organized and up to date, place new books for patrons to view and check out, and kept area clean and stocked</w:t>
      </w:r>
    </w:p>
    <w:p w14:paraId="4A2219E2" w14:textId="77777777" w:rsidR="008425BE" w:rsidRPr="006D0896" w:rsidRDefault="006D0896" w:rsidP="008425BE">
      <w:pPr>
        <w:numPr>
          <w:ilvl w:val="0"/>
          <w:numId w:val="3"/>
        </w:numPr>
        <w:tabs>
          <w:tab w:val="num" w:pos="720"/>
        </w:tabs>
      </w:pPr>
      <w:r w:rsidRPr="006D0896">
        <w:t>Conducted</w:t>
      </w:r>
      <w:r w:rsidR="008425BE" w:rsidRPr="006D0896">
        <w:t xml:space="preserve"> print usage count to determine which journals</w:t>
      </w:r>
      <w:r w:rsidR="00120A0F" w:rsidRPr="006D0896">
        <w:t xml:space="preserve"> </w:t>
      </w:r>
      <w:r w:rsidRPr="006D0896">
        <w:t>usage</w:t>
      </w:r>
      <w:r w:rsidR="00120A0F" w:rsidRPr="006D0896">
        <w:t xml:space="preserve"> every day to decide</w:t>
      </w:r>
      <w:r w:rsidR="008425BE" w:rsidRPr="006D0896">
        <w:t xml:space="preserve"> which ones can be moved to off-site storage.  The print usage count is also used to show </w:t>
      </w:r>
      <w:r w:rsidR="00120A0F" w:rsidRPr="006D0896">
        <w:t xml:space="preserve">in house library </w:t>
      </w:r>
      <w:r w:rsidR="002427D6" w:rsidRPr="006D0896">
        <w:t>usage</w:t>
      </w:r>
      <w:r w:rsidR="008425BE" w:rsidRPr="006D0896">
        <w:t xml:space="preserve"> statistics to </w:t>
      </w:r>
      <w:r w:rsidR="00120A0F" w:rsidRPr="006D0896">
        <w:t xml:space="preserve">the </w:t>
      </w:r>
      <w:r w:rsidR="008425BE" w:rsidRPr="006D0896">
        <w:t>Dean of Library.</w:t>
      </w:r>
    </w:p>
    <w:p w14:paraId="1947C779" w14:textId="77777777" w:rsidR="008425BE" w:rsidRPr="006D0896" w:rsidRDefault="008425BE" w:rsidP="008425BE">
      <w:pPr>
        <w:numPr>
          <w:ilvl w:val="0"/>
          <w:numId w:val="3"/>
        </w:numPr>
        <w:tabs>
          <w:tab w:val="num" w:pos="720"/>
        </w:tabs>
      </w:pPr>
      <w:r w:rsidRPr="006D0896">
        <w:t xml:space="preserve">Library Renewal Project – </w:t>
      </w:r>
    </w:p>
    <w:p w14:paraId="71BC34A9" w14:textId="77777777" w:rsidR="008425BE" w:rsidRPr="006D0896" w:rsidRDefault="008425BE" w:rsidP="008425BE">
      <w:pPr>
        <w:numPr>
          <w:ilvl w:val="0"/>
          <w:numId w:val="3"/>
        </w:numPr>
        <w:tabs>
          <w:tab w:val="num" w:pos="1080"/>
        </w:tabs>
        <w:ind w:left="1080"/>
      </w:pPr>
      <w:r w:rsidRPr="006D0896">
        <w:t>Literature Review Committee (December 2013) – provided scholarly research for the Brightspot Group in the beginning phase of the Renewal Project</w:t>
      </w:r>
    </w:p>
    <w:p w14:paraId="5C3D3114" w14:textId="77777777" w:rsidR="008425BE" w:rsidRPr="006D0896" w:rsidRDefault="008425BE" w:rsidP="008425BE">
      <w:pPr>
        <w:numPr>
          <w:ilvl w:val="0"/>
          <w:numId w:val="3"/>
        </w:numPr>
        <w:tabs>
          <w:tab w:val="num" w:pos="1080"/>
        </w:tabs>
        <w:ind w:left="1080"/>
      </w:pPr>
      <w:r w:rsidRPr="006D0896">
        <w:t>Digital Media &amp; Scholarship Committee (Aug – current) – Provided service experience with journey maps for patrons and furniture ideas for the area</w:t>
      </w:r>
      <w:r w:rsidRPr="006D0896">
        <w:t> </w:t>
      </w:r>
    </w:p>
    <w:p w14:paraId="10D974CA" w14:textId="29B2E513" w:rsidR="00311335" w:rsidRPr="006D0896" w:rsidRDefault="008425BE" w:rsidP="00311335">
      <w:pPr>
        <w:pStyle w:val="ListParagraph"/>
        <w:numPr>
          <w:ilvl w:val="0"/>
          <w:numId w:val="3"/>
        </w:numPr>
      </w:pPr>
      <w:r w:rsidRPr="006D0896">
        <w:t>PAWS Event – Head Coordinator: 2 days at the end of fall and spring semester, set up visits with Caring Paws of Atlanta to bring in therapy dogs as one of the stress buster events the library provides during finals.</w:t>
      </w:r>
    </w:p>
    <w:sectPr w:rsidR="00311335" w:rsidRPr="006D0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17145"/>
    <w:multiLevelType w:val="hybridMultilevel"/>
    <w:tmpl w:val="6BF05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452473"/>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586E3142"/>
    <w:multiLevelType w:val="multilevel"/>
    <w:tmpl w:val="F93AB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30422D"/>
    <w:multiLevelType w:val="hybridMultilevel"/>
    <w:tmpl w:val="DD0E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051E4E"/>
    <w:multiLevelType w:val="hybridMultilevel"/>
    <w:tmpl w:val="86C6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6C5D3D"/>
    <w:multiLevelType w:val="hybridMultilevel"/>
    <w:tmpl w:val="58D09E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59"/>
    <w:rsid w:val="0002059D"/>
    <w:rsid w:val="00093CC4"/>
    <w:rsid w:val="000C30C6"/>
    <w:rsid w:val="000C44EC"/>
    <w:rsid w:val="000C5E4C"/>
    <w:rsid w:val="00115AF2"/>
    <w:rsid w:val="00120A0F"/>
    <w:rsid w:val="001539ED"/>
    <w:rsid w:val="00157202"/>
    <w:rsid w:val="001F29E9"/>
    <w:rsid w:val="002427D6"/>
    <w:rsid w:val="002673E4"/>
    <w:rsid w:val="002B5530"/>
    <w:rsid w:val="002C5562"/>
    <w:rsid w:val="00311335"/>
    <w:rsid w:val="00316B05"/>
    <w:rsid w:val="0035467E"/>
    <w:rsid w:val="0037591C"/>
    <w:rsid w:val="003A5976"/>
    <w:rsid w:val="003B33CA"/>
    <w:rsid w:val="003D1902"/>
    <w:rsid w:val="003E2E58"/>
    <w:rsid w:val="00446210"/>
    <w:rsid w:val="00451F7F"/>
    <w:rsid w:val="00475AD3"/>
    <w:rsid w:val="004949CE"/>
    <w:rsid w:val="004A29BD"/>
    <w:rsid w:val="004B20AE"/>
    <w:rsid w:val="004C3059"/>
    <w:rsid w:val="004C4280"/>
    <w:rsid w:val="00552809"/>
    <w:rsid w:val="00575932"/>
    <w:rsid w:val="00575AF0"/>
    <w:rsid w:val="005C1EEE"/>
    <w:rsid w:val="006911CD"/>
    <w:rsid w:val="006B5701"/>
    <w:rsid w:val="006D0896"/>
    <w:rsid w:val="007643AD"/>
    <w:rsid w:val="00773299"/>
    <w:rsid w:val="0082020E"/>
    <w:rsid w:val="00820637"/>
    <w:rsid w:val="00830F7A"/>
    <w:rsid w:val="008425BE"/>
    <w:rsid w:val="008748CD"/>
    <w:rsid w:val="00907366"/>
    <w:rsid w:val="009248CC"/>
    <w:rsid w:val="009400B4"/>
    <w:rsid w:val="009D555C"/>
    <w:rsid w:val="009E4FB4"/>
    <w:rsid w:val="00A111B4"/>
    <w:rsid w:val="00A63C97"/>
    <w:rsid w:val="00A9077F"/>
    <w:rsid w:val="00AA0A58"/>
    <w:rsid w:val="00AB1506"/>
    <w:rsid w:val="00AD2679"/>
    <w:rsid w:val="00AD2B52"/>
    <w:rsid w:val="00AD70DF"/>
    <w:rsid w:val="00C23E3B"/>
    <w:rsid w:val="00C33086"/>
    <w:rsid w:val="00C8303A"/>
    <w:rsid w:val="00CC55D7"/>
    <w:rsid w:val="00CC5BF1"/>
    <w:rsid w:val="00D70281"/>
    <w:rsid w:val="00DB6A32"/>
    <w:rsid w:val="00E020F1"/>
    <w:rsid w:val="00EC6525"/>
    <w:rsid w:val="00F36D72"/>
    <w:rsid w:val="00F756CE"/>
    <w:rsid w:val="00FB5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414F2"/>
  <w15:docId w15:val="{6DBDF868-52FA-9142-819D-F42DE6D4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5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4C3059"/>
    <w:rPr>
      <w:i/>
      <w:iCs/>
    </w:rPr>
  </w:style>
  <w:style w:type="paragraph" w:styleId="ListParagraph">
    <w:name w:val="List Paragraph"/>
    <w:basedOn w:val="Normal"/>
    <w:uiPriority w:val="34"/>
    <w:qFormat/>
    <w:rsid w:val="008425BE"/>
    <w:pPr>
      <w:ind w:left="720"/>
      <w:contextualSpacing/>
    </w:pPr>
  </w:style>
  <w:style w:type="character" w:customStyle="1" w:styleId="st">
    <w:name w:val="st"/>
    <w:basedOn w:val="DefaultParagraphFont"/>
    <w:rsid w:val="00093CC4"/>
  </w:style>
  <w:style w:type="character" w:customStyle="1" w:styleId="datapreview-title">
    <w:name w:val="datapreview-title"/>
    <w:basedOn w:val="DefaultParagraphFont"/>
    <w:rsid w:val="004A29BD"/>
  </w:style>
  <w:style w:type="character" w:styleId="Hyperlink">
    <w:name w:val="Hyperlink"/>
    <w:basedOn w:val="DefaultParagraphFont"/>
    <w:uiPriority w:val="99"/>
    <w:semiHidden/>
    <w:unhideWhenUsed/>
    <w:rsid w:val="004C4280"/>
    <w:rPr>
      <w:color w:val="0000FF"/>
      <w:u w:val="single"/>
    </w:rPr>
  </w:style>
  <w:style w:type="character" w:customStyle="1" w:styleId="apple-converted-space">
    <w:name w:val="apple-converted-space"/>
    <w:basedOn w:val="DefaultParagraphFont"/>
    <w:rsid w:val="004C4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965270">
      <w:bodyDiv w:val="1"/>
      <w:marLeft w:val="0"/>
      <w:marRight w:val="0"/>
      <w:marTop w:val="0"/>
      <w:marBottom w:val="0"/>
      <w:divBdr>
        <w:top w:val="none" w:sz="0" w:space="0" w:color="auto"/>
        <w:left w:val="none" w:sz="0" w:space="0" w:color="auto"/>
        <w:bottom w:val="none" w:sz="0" w:space="0" w:color="auto"/>
        <w:right w:val="none" w:sz="0" w:space="0" w:color="auto"/>
      </w:divBdr>
    </w:div>
    <w:div w:id="521162763">
      <w:bodyDiv w:val="1"/>
      <w:marLeft w:val="0"/>
      <w:marRight w:val="0"/>
      <w:marTop w:val="0"/>
      <w:marBottom w:val="0"/>
      <w:divBdr>
        <w:top w:val="none" w:sz="0" w:space="0" w:color="auto"/>
        <w:left w:val="none" w:sz="0" w:space="0" w:color="auto"/>
        <w:bottom w:val="none" w:sz="0" w:space="0" w:color="auto"/>
        <w:right w:val="none" w:sz="0" w:space="0" w:color="auto"/>
      </w:divBdr>
    </w:div>
    <w:div w:id="562955674">
      <w:bodyDiv w:val="1"/>
      <w:marLeft w:val="0"/>
      <w:marRight w:val="0"/>
      <w:marTop w:val="0"/>
      <w:marBottom w:val="0"/>
      <w:divBdr>
        <w:top w:val="none" w:sz="0" w:space="0" w:color="auto"/>
        <w:left w:val="none" w:sz="0" w:space="0" w:color="auto"/>
        <w:bottom w:val="none" w:sz="0" w:space="0" w:color="auto"/>
        <w:right w:val="none" w:sz="0" w:space="0" w:color="auto"/>
      </w:divBdr>
    </w:div>
    <w:div w:id="785127260">
      <w:bodyDiv w:val="1"/>
      <w:marLeft w:val="0"/>
      <w:marRight w:val="0"/>
      <w:marTop w:val="0"/>
      <w:marBottom w:val="0"/>
      <w:divBdr>
        <w:top w:val="none" w:sz="0" w:space="0" w:color="auto"/>
        <w:left w:val="none" w:sz="0" w:space="0" w:color="auto"/>
        <w:bottom w:val="none" w:sz="0" w:space="0" w:color="auto"/>
        <w:right w:val="none" w:sz="0" w:space="0" w:color="auto"/>
      </w:divBdr>
    </w:div>
    <w:div w:id="1466115960">
      <w:bodyDiv w:val="1"/>
      <w:marLeft w:val="0"/>
      <w:marRight w:val="0"/>
      <w:marTop w:val="0"/>
      <w:marBottom w:val="0"/>
      <w:divBdr>
        <w:top w:val="none" w:sz="0" w:space="0" w:color="auto"/>
        <w:left w:val="none" w:sz="0" w:space="0" w:color="auto"/>
        <w:bottom w:val="none" w:sz="0" w:space="0" w:color="auto"/>
        <w:right w:val="none" w:sz="0" w:space="0" w:color="auto"/>
      </w:divBdr>
    </w:div>
    <w:div w:id="1480152860">
      <w:bodyDiv w:val="1"/>
      <w:marLeft w:val="0"/>
      <w:marRight w:val="0"/>
      <w:marTop w:val="0"/>
      <w:marBottom w:val="0"/>
      <w:divBdr>
        <w:top w:val="none" w:sz="0" w:space="0" w:color="auto"/>
        <w:left w:val="none" w:sz="0" w:space="0" w:color="auto"/>
        <w:bottom w:val="none" w:sz="0" w:space="0" w:color="auto"/>
        <w:right w:val="none" w:sz="0" w:space="0" w:color="auto"/>
      </w:divBdr>
    </w:div>
    <w:div w:id="20214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 Library</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Kennedy</dc:creator>
  <cp:keywords/>
  <dc:description/>
  <cp:lastModifiedBy>Kennedy, Corinne</cp:lastModifiedBy>
  <cp:revision>2</cp:revision>
  <cp:lastPrinted>2019-04-21T19:15:00Z</cp:lastPrinted>
  <dcterms:created xsi:type="dcterms:W3CDTF">2020-07-01T13:46:00Z</dcterms:created>
  <dcterms:modified xsi:type="dcterms:W3CDTF">2020-07-01T13:46:00Z</dcterms:modified>
</cp:coreProperties>
</file>