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12F3E" w14:textId="18ED44D7" w:rsidR="00084F7D" w:rsidRPr="00B64336" w:rsidRDefault="000B4A69" w:rsidP="00335A09">
      <w:pPr>
        <w:jc w:val="center"/>
        <w:rPr>
          <w:b/>
          <w:bCs/>
          <w:sz w:val="32"/>
          <w:szCs w:val="32"/>
        </w:rPr>
      </w:pPr>
      <w:r w:rsidRPr="00B64336">
        <w:rPr>
          <w:b/>
          <w:bCs/>
          <w:sz w:val="32"/>
          <w:szCs w:val="32"/>
        </w:rPr>
        <w:t>ALICIA ANDRZEJEWSKI</w:t>
      </w:r>
    </w:p>
    <w:p w14:paraId="3F6CAD56" w14:textId="474287FF" w:rsidR="00725562" w:rsidRPr="00B64336" w:rsidRDefault="00725562" w:rsidP="00335A09">
      <w:pPr>
        <w:rPr>
          <w:rFonts w:eastAsia="Arial"/>
        </w:rPr>
      </w:pPr>
      <w:r w:rsidRPr="00B64336">
        <w:rPr>
          <w:rFonts w:eastAsia="Arial"/>
          <w:b/>
          <w:bCs/>
        </w:rPr>
        <w:t>EDUCATION</w:t>
      </w:r>
    </w:p>
    <w:p w14:paraId="5E680D9D" w14:textId="02FEABE5" w:rsidR="00725562" w:rsidRPr="00B64336" w:rsidRDefault="00725562" w:rsidP="00335A09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51F78" wp14:editId="55DDF397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84A1B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" strokecolor="black [3200]" strokeweight="1.25pt">
                <v:stroke joinstyle="miter"/>
              </v:line>
            </w:pict>
          </mc:Fallback>
        </mc:AlternateContent>
      </w:r>
    </w:p>
    <w:p w14:paraId="00E3787C" w14:textId="278F37F9" w:rsidR="009E6E72" w:rsidRPr="00B64336" w:rsidRDefault="000A6305" w:rsidP="00335A09">
      <w:pPr>
        <w:rPr>
          <w:rFonts w:eastAsia="Arial"/>
        </w:rPr>
      </w:pPr>
      <w:r w:rsidRPr="00B64336">
        <w:rPr>
          <w:rFonts w:eastAsia="Arial"/>
        </w:rPr>
        <w:t xml:space="preserve">Ph.D. English, The Graduate Center, </w:t>
      </w:r>
      <w:r w:rsidR="009E6E72" w:rsidRPr="00B64336">
        <w:rPr>
          <w:rFonts w:eastAsia="Arial"/>
        </w:rPr>
        <w:t>CUNY</w:t>
      </w:r>
      <w:r w:rsidRPr="00B64336">
        <w:rPr>
          <w:rFonts w:eastAsia="Arial"/>
        </w:rPr>
        <w:t>,</w:t>
      </w:r>
      <w:r w:rsidR="009E6E72" w:rsidRPr="00B64336">
        <w:rPr>
          <w:rFonts w:eastAsia="Arial"/>
        </w:rPr>
        <w:t xml:space="preserve"> </w:t>
      </w:r>
      <w:r w:rsidR="007B2C2E" w:rsidRPr="00B64336">
        <w:rPr>
          <w:rFonts w:eastAsia="Arial"/>
        </w:rPr>
        <w:t>2019</w:t>
      </w:r>
    </w:p>
    <w:p w14:paraId="45385AC9" w14:textId="11F641DF" w:rsidR="000B4A69" w:rsidRPr="00B64336" w:rsidRDefault="00281ADB" w:rsidP="00335A09">
      <w:pPr>
        <w:rPr>
          <w:rFonts w:eastAsia="Arial"/>
        </w:rPr>
      </w:pPr>
      <w:r w:rsidRPr="00B64336">
        <w:rPr>
          <w:rFonts w:eastAsia="Arial"/>
        </w:rPr>
        <w:t xml:space="preserve">Dissertation: “Queer Pregnancy </w:t>
      </w:r>
      <w:r w:rsidR="00B54A4C" w:rsidRPr="00B64336">
        <w:rPr>
          <w:rFonts w:eastAsia="Arial"/>
        </w:rPr>
        <w:t>in Shakespeare’s Plays</w:t>
      </w:r>
      <w:r w:rsidR="000B4A69" w:rsidRPr="00B64336">
        <w:rPr>
          <w:rFonts w:eastAsia="Arial"/>
        </w:rPr>
        <w:t>”</w:t>
      </w:r>
    </w:p>
    <w:p w14:paraId="720305D8" w14:textId="77777777" w:rsidR="000B4A69" w:rsidRPr="00B64336" w:rsidRDefault="000B4A69" w:rsidP="00335A09">
      <w:pPr>
        <w:rPr>
          <w:rFonts w:eastAsia="Arial"/>
        </w:rPr>
      </w:pPr>
    </w:p>
    <w:p w14:paraId="2F77D8E3" w14:textId="1294273E" w:rsidR="000B4A69" w:rsidRPr="00B64336" w:rsidRDefault="009E6E72" w:rsidP="00335A09">
      <w:pPr>
        <w:rPr>
          <w:rFonts w:eastAsia="Arial"/>
        </w:rPr>
      </w:pPr>
      <w:r w:rsidRPr="00B64336">
        <w:rPr>
          <w:rFonts w:eastAsia="Arial"/>
        </w:rPr>
        <w:t xml:space="preserve">M.A. </w:t>
      </w:r>
      <w:r w:rsidR="000A6305" w:rsidRPr="00B64336">
        <w:rPr>
          <w:rFonts w:eastAsia="Arial"/>
        </w:rPr>
        <w:t xml:space="preserve">English, Appalachian State University, </w:t>
      </w:r>
      <w:r w:rsidRPr="00B64336">
        <w:rPr>
          <w:rFonts w:eastAsia="Arial"/>
        </w:rPr>
        <w:t>2012</w:t>
      </w:r>
      <w:r w:rsidR="000A6305" w:rsidRPr="00B64336">
        <w:rPr>
          <w:rFonts w:eastAsia="Arial"/>
        </w:rPr>
        <w:t>, summa cum laude</w:t>
      </w:r>
    </w:p>
    <w:p w14:paraId="2ABD5098" w14:textId="3D8D6F0A" w:rsidR="005961DA" w:rsidRPr="00B64336" w:rsidRDefault="005961DA" w:rsidP="00335A09">
      <w:pPr>
        <w:rPr>
          <w:rFonts w:eastAsia="Arial"/>
        </w:rPr>
      </w:pPr>
      <w:r w:rsidRPr="00B64336">
        <w:rPr>
          <w:rFonts w:eastAsia="Arial"/>
        </w:rPr>
        <w:t xml:space="preserve">Thesis: “‘I kissed thee ere I killed thee’: Performing Race and Gender in William Shakespeare’s </w:t>
      </w:r>
      <w:r w:rsidRPr="00B64336">
        <w:rPr>
          <w:rFonts w:eastAsia="Arial"/>
          <w:i/>
          <w:iCs/>
        </w:rPr>
        <w:t>Othello</w:t>
      </w:r>
      <w:r w:rsidRPr="00B64336">
        <w:rPr>
          <w:rFonts w:eastAsia="Arial"/>
        </w:rPr>
        <w:t xml:space="preserve"> and Richard Wright’s </w:t>
      </w:r>
      <w:r w:rsidRPr="00B64336">
        <w:rPr>
          <w:rFonts w:eastAsia="Arial"/>
          <w:i/>
          <w:iCs/>
        </w:rPr>
        <w:t>Native Son</w:t>
      </w:r>
      <w:r w:rsidRPr="00B64336">
        <w:rPr>
          <w:rFonts w:eastAsia="Arial"/>
        </w:rPr>
        <w:t>”</w:t>
      </w:r>
    </w:p>
    <w:p w14:paraId="445422AC" w14:textId="77777777" w:rsidR="000B4A69" w:rsidRPr="00B64336" w:rsidRDefault="000B4A69" w:rsidP="00335A09">
      <w:pPr>
        <w:rPr>
          <w:rFonts w:eastAsia="Arial"/>
        </w:rPr>
      </w:pPr>
    </w:p>
    <w:p w14:paraId="0BCBB8D4" w14:textId="5733C89B" w:rsidR="000B4A69" w:rsidRPr="00B64336" w:rsidRDefault="009E6E72" w:rsidP="00335A09">
      <w:pPr>
        <w:rPr>
          <w:rFonts w:eastAsia="Arial"/>
        </w:rPr>
      </w:pPr>
      <w:r w:rsidRPr="00B64336">
        <w:rPr>
          <w:rFonts w:eastAsia="Arial"/>
        </w:rPr>
        <w:t xml:space="preserve">B.A. </w:t>
      </w:r>
      <w:r w:rsidR="000A6305" w:rsidRPr="00B64336">
        <w:rPr>
          <w:rFonts w:eastAsia="Arial"/>
        </w:rPr>
        <w:t>English, minor in Psychology, Mars Hill University, 2010, summa cum laude</w:t>
      </w:r>
      <w:r w:rsidRPr="00B64336">
        <w:rPr>
          <w:rFonts w:eastAsia="Arial"/>
        </w:rPr>
        <w:t xml:space="preserve"> </w:t>
      </w:r>
    </w:p>
    <w:p w14:paraId="681A42C7" w14:textId="794C47E0" w:rsidR="00AB77E7" w:rsidRPr="00B64336" w:rsidRDefault="00AB77E7" w:rsidP="00335A09">
      <w:pPr>
        <w:rPr>
          <w:rFonts w:eastAsia="Arial"/>
        </w:rPr>
      </w:pPr>
    </w:p>
    <w:p w14:paraId="6C079E52" w14:textId="7FB2DD4D" w:rsidR="00834408" w:rsidRPr="00B64336" w:rsidRDefault="00834408" w:rsidP="00335A09">
      <w:pPr>
        <w:rPr>
          <w:rFonts w:eastAsia="Arial"/>
          <w:b/>
          <w:bCs/>
        </w:rPr>
      </w:pPr>
      <w:r w:rsidRPr="00B64336">
        <w:rPr>
          <w:rFonts w:eastAsia="Arial"/>
          <w:b/>
          <w:bCs/>
        </w:rPr>
        <w:t>ACADEMIC EMPLOYMENT</w:t>
      </w:r>
    </w:p>
    <w:p w14:paraId="7B5191DE" w14:textId="77777777" w:rsidR="00834408" w:rsidRPr="00B64336" w:rsidRDefault="00834408" w:rsidP="00335A09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55E903" wp14:editId="11D8D935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00FCD" id="Straight Connector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" strokecolor="black [3200]" strokeweight="1.25pt">
                <v:stroke joinstyle="miter"/>
              </v:line>
            </w:pict>
          </mc:Fallback>
        </mc:AlternateContent>
      </w:r>
    </w:p>
    <w:p w14:paraId="5BA74ABC" w14:textId="77777777" w:rsidR="00834408" w:rsidRPr="00B64336" w:rsidRDefault="00834408" w:rsidP="00335A09">
      <w:pPr>
        <w:rPr>
          <w:rFonts w:eastAsia="Arial"/>
        </w:rPr>
      </w:pPr>
      <w:r w:rsidRPr="00B64336">
        <w:rPr>
          <w:rFonts w:eastAsia="Arial"/>
        </w:rPr>
        <w:t>William &amp; Mary, Assistant Professor, Department of English, 2019-Present</w:t>
      </w:r>
    </w:p>
    <w:p w14:paraId="4965EFC2" w14:textId="77777777" w:rsidR="00834408" w:rsidRPr="00B64336" w:rsidRDefault="00834408" w:rsidP="00335A09">
      <w:pPr>
        <w:rPr>
          <w:rFonts w:eastAsia="Arial"/>
        </w:rPr>
      </w:pPr>
    </w:p>
    <w:p w14:paraId="5280B258" w14:textId="60D79BE7" w:rsidR="00AB77E7" w:rsidRPr="00B64336" w:rsidRDefault="00834408" w:rsidP="00335A09">
      <w:pPr>
        <w:rPr>
          <w:rFonts w:eastAsia="Arial"/>
          <w:b/>
          <w:bCs/>
        </w:rPr>
      </w:pPr>
      <w:r w:rsidRPr="00B64336">
        <w:rPr>
          <w:rFonts w:eastAsia="Arial"/>
          <w:b/>
          <w:bCs/>
        </w:rPr>
        <w:t>BOOK PROJECT</w:t>
      </w:r>
    </w:p>
    <w:p w14:paraId="2E46C2F2" w14:textId="77777777" w:rsidR="00AB77E7" w:rsidRPr="00B64336" w:rsidRDefault="00AB77E7" w:rsidP="00335A09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B183BF" wp14:editId="14181B51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AE9ACEE" id="Straight Connector 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" strokecolor="black [3200]" strokeweight="1.25pt">
                <v:stroke joinstyle="miter"/>
              </v:line>
            </w:pict>
          </mc:Fallback>
        </mc:AlternateContent>
      </w:r>
    </w:p>
    <w:p w14:paraId="7585A4C8" w14:textId="30257797" w:rsidR="00AB77E7" w:rsidRPr="00B1181D" w:rsidRDefault="00834408" w:rsidP="00335A09">
      <w:r w:rsidRPr="00B64336">
        <w:rPr>
          <w:i/>
          <w:iCs/>
        </w:rPr>
        <w:t xml:space="preserve">Queer Pregnancy in Shakespeare’s Plays </w:t>
      </w:r>
      <w:r w:rsidR="00B1181D">
        <w:t xml:space="preserve">(under review at </w:t>
      </w:r>
      <w:r w:rsidR="00B1181D">
        <w:rPr>
          <w:i/>
          <w:iCs/>
        </w:rPr>
        <w:t>Routledge</w:t>
      </w:r>
      <w:r w:rsidR="00B1181D">
        <w:t>)</w:t>
      </w:r>
    </w:p>
    <w:p w14:paraId="08EE08F4" w14:textId="77777777" w:rsidR="004917A2" w:rsidRPr="00B64336" w:rsidRDefault="004917A2" w:rsidP="00335A09"/>
    <w:p w14:paraId="2179BEE3" w14:textId="4EAAC901" w:rsidR="005961DA" w:rsidRPr="00B64336" w:rsidRDefault="005961DA" w:rsidP="00335A09">
      <w:pPr>
        <w:rPr>
          <w:b/>
          <w:bCs/>
        </w:rPr>
      </w:pPr>
      <w:r w:rsidRPr="00B64336">
        <w:rPr>
          <w:b/>
          <w:bCs/>
        </w:rPr>
        <w:t>PEER-REVIEWED PUBLICATIONS</w:t>
      </w:r>
    </w:p>
    <w:p w14:paraId="0AF81375" w14:textId="2980F781" w:rsidR="00041127" w:rsidRPr="00B64336" w:rsidRDefault="005961DA" w:rsidP="00335A09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6C2451" wp14:editId="03BA1A69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D7F3F2C" id="Straight Connector 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" strokecolor="black [3200]" strokeweight="1.25pt">
                <v:stroke joinstyle="miter"/>
              </v:line>
            </w:pict>
          </mc:Fallback>
        </mc:AlternateContent>
      </w:r>
    </w:p>
    <w:p w14:paraId="30574B20" w14:textId="03E9E394" w:rsidR="0098370E" w:rsidRDefault="0098370E" w:rsidP="0098370E">
      <w:pPr>
        <w:ind w:left="720" w:hanging="720"/>
      </w:pPr>
      <w:r w:rsidRPr="0098370E">
        <w:t xml:space="preserve">“Giving Shape to “Airy Nothings”: The Indian Votaress in Julie </w:t>
      </w:r>
      <w:proofErr w:type="spellStart"/>
      <w:r w:rsidRPr="0098370E">
        <w:t>Taymor’s</w:t>
      </w:r>
      <w:proofErr w:type="spellEnd"/>
      <w:r w:rsidRPr="0098370E">
        <w:t xml:space="preserve"> </w:t>
      </w:r>
      <w:proofErr w:type="gramStart"/>
      <w:r w:rsidRPr="0098370E">
        <w:rPr>
          <w:i/>
          <w:iCs/>
        </w:rPr>
        <w:t>A</w:t>
      </w:r>
      <w:proofErr w:type="gramEnd"/>
      <w:r w:rsidRPr="0098370E">
        <w:rPr>
          <w:i/>
          <w:iCs/>
        </w:rPr>
        <w:t xml:space="preserve"> Midsummer Night’s Dream</w:t>
      </w:r>
      <w:r w:rsidRPr="0098370E">
        <w:t xml:space="preserve">.” Special Issue: </w:t>
      </w:r>
      <w:r w:rsidRPr="0098370E">
        <w:rPr>
          <w:i/>
          <w:iCs/>
        </w:rPr>
        <w:t>Offending Spirits: Traditions of Performance and A Midsummer Night’s Dream</w:t>
      </w:r>
      <w:r w:rsidRPr="0098370E">
        <w:t xml:space="preserve">. Eds. Natalia Khomenko and Sarah </w:t>
      </w:r>
      <w:proofErr w:type="spellStart"/>
      <w:r w:rsidRPr="0098370E">
        <w:t>Crover</w:t>
      </w:r>
      <w:proofErr w:type="spellEnd"/>
      <w:r>
        <w:t>.</w:t>
      </w:r>
      <w:r w:rsidRPr="0098370E">
        <w:t xml:space="preserve"> </w:t>
      </w:r>
      <w:r w:rsidRPr="0098370E">
        <w:rPr>
          <w:i/>
          <w:iCs/>
        </w:rPr>
        <w:t>Shakespeare Bulletin</w:t>
      </w:r>
      <w:r w:rsidRPr="0098370E">
        <w:t>, volume 4, issue 2, 2022. (forthcoming)</w:t>
      </w:r>
    </w:p>
    <w:p w14:paraId="10F041C8" w14:textId="77777777" w:rsidR="0098370E" w:rsidRDefault="0098370E" w:rsidP="00B64336">
      <w:pPr>
        <w:ind w:left="360" w:hanging="360"/>
      </w:pPr>
    </w:p>
    <w:p w14:paraId="21F66DE1" w14:textId="7D3D2DC6" w:rsidR="00041127" w:rsidRPr="00B64336" w:rsidRDefault="00041127" w:rsidP="00B64336">
      <w:pPr>
        <w:ind w:left="360" w:hanging="360"/>
      </w:pPr>
      <w:r w:rsidRPr="00B64336">
        <w:t xml:space="preserve">“‘For </w:t>
      </w:r>
      <w:r w:rsidR="00C74268" w:rsidRPr="00B64336">
        <w:t>h</w:t>
      </w:r>
      <w:r w:rsidRPr="00B64336">
        <w:t xml:space="preserve">er </w:t>
      </w:r>
      <w:r w:rsidR="00C74268" w:rsidRPr="00B64336">
        <w:t>s</w:t>
      </w:r>
      <w:r w:rsidRPr="00B64336">
        <w:t xml:space="preserve">ake’: Queer Pregnancy in </w:t>
      </w:r>
      <w:r w:rsidRPr="00B64336">
        <w:rPr>
          <w:i/>
          <w:iCs/>
        </w:rPr>
        <w:t>A Midsummer Night’s Dream</w:t>
      </w:r>
      <w:r w:rsidRPr="00B64336">
        <w:t>.” </w:t>
      </w:r>
      <w:r w:rsidRPr="00B64336">
        <w:rPr>
          <w:i/>
          <w:iCs/>
        </w:rPr>
        <w:t>Shakespeare Studies</w:t>
      </w:r>
      <w:r w:rsidRPr="00B64336">
        <w:t>, vol. 47, 2019, 105</w:t>
      </w:r>
      <w:r w:rsidR="00812945" w:rsidRPr="00B64336">
        <w:t>-</w:t>
      </w:r>
      <w:r w:rsidRPr="00B64336">
        <w:t>11.</w:t>
      </w:r>
    </w:p>
    <w:p w14:paraId="1E7B56BC" w14:textId="77777777" w:rsidR="00041127" w:rsidRPr="00B64336" w:rsidRDefault="00041127" w:rsidP="00B64336">
      <w:pPr>
        <w:ind w:left="360" w:hanging="360"/>
      </w:pPr>
    </w:p>
    <w:p w14:paraId="19900067" w14:textId="7D254CF2" w:rsidR="005961DA" w:rsidRPr="00B64336" w:rsidRDefault="005961DA" w:rsidP="00B64336">
      <w:pPr>
        <w:ind w:left="360" w:hanging="360"/>
      </w:pPr>
      <w:r w:rsidRPr="00B64336">
        <w:t xml:space="preserve">“Blue Roses and Other Queer Energies in Tennessee Williams’s </w:t>
      </w:r>
      <w:r w:rsidRPr="00B64336">
        <w:rPr>
          <w:i/>
          <w:iCs/>
        </w:rPr>
        <w:t>The Glass Menagerie</w:t>
      </w:r>
      <w:r w:rsidRPr="00B64336">
        <w:t xml:space="preserve">.” </w:t>
      </w:r>
      <w:r w:rsidR="00F876B2" w:rsidRPr="00B64336">
        <w:rPr>
          <w:i/>
          <w:iCs/>
        </w:rPr>
        <w:t xml:space="preserve">The </w:t>
      </w:r>
      <w:r w:rsidRPr="00B64336">
        <w:rPr>
          <w:i/>
          <w:iCs/>
        </w:rPr>
        <w:t>Tennessee Williams Annual Review</w:t>
      </w:r>
      <w:r w:rsidRPr="00B64336">
        <w:t xml:space="preserve">, vol. 16. </w:t>
      </w:r>
      <w:r w:rsidR="00041127" w:rsidRPr="00B64336">
        <w:t xml:space="preserve">2017, </w:t>
      </w:r>
      <w:r w:rsidRPr="00B64336">
        <w:t xml:space="preserve">36-56. </w:t>
      </w:r>
    </w:p>
    <w:p w14:paraId="53E8152A" w14:textId="77777777" w:rsidR="00ED1AA4" w:rsidRPr="00B64336" w:rsidRDefault="00ED1AA4" w:rsidP="00335A09"/>
    <w:p w14:paraId="0B4E03FE" w14:textId="166C05DF" w:rsidR="0098370E" w:rsidRPr="00B64336" w:rsidRDefault="0098370E" w:rsidP="0098370E">
      <w:pPr>
        <w:rPr>
          <w:b/>
          <w:bCs/>
        </w:rPr>
      </w:pPr>
      <w:r w:rsidRPr="00B64336">
        <w:rPr>
          <w:b/>
          <w:bCs/>
        </w:rPr>
        <w:t>PEER-REVIEWED PUBLICATIONS</w:t>
      </w:r>
      <w:r>
        <w:rPr>
          <w:b/>
          <w:bCs/>
        </w:rPr>
        <w:t xml:space="preserve"> (UNDER REVIEW)</w:t>
      </w:r>
    </w:p>
    <w:p w14:paraId="7116A948" w14:textId="7D8213F5" w:rsidR="0098370E" w:rsidRDefault="0098370E" w:rsidP="00335A09">
      <w:pPr>
        <w:rPr>
          <w:b/>
          <w:bCs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198911" wp14:editId="361F4E5D">
                <wp:simplePos x="0" y="0"/>
                <wp:positionH relativeFrom="column">
                  <wp:posOffset>0</wp:posOffset>
                </wp:positionH>
                <wp:positionV relativeFrom="paragraph">
                  <wp:posOffset>54429</wp:posOffset>
                </wp:positionV>
                <wp:extent cx="6400800" cy="0"/>
                <wp:effectExtent l="0" t="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38B7C" id="Straight Connector 1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7in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" strokecolor="black [3200]" strokeweight="1.25pt">
                <v:stroke joinstyle="miter"/>
              </v:line>
            </w:pict>
          </mc:Fallback>
        </mc:AlternateContent>
      </w:r>
    </w:p>
    <w:p w14:paraId="6BB53EF9" w14:textId="1D8807BB" w:rsidR="0098370E" w:rsidRDefault="0098370E" w:rsidP="00335A09">
      <w:r>
        <w:t>“</w:t>
      </w:r>
      <w:r w:rsidRPr="0098370E">
        <w:t xml:space="preserve">The Indian Votaress’s Queer Pregnancy in </w:t>
      </w:r>
      <w:r w:rsidRPr="0098370E">
        <w:rPr>
          <w:i/>
          <w:iCs/>
        </w:rPr>
        <w:t>A Midsummer Night’s Dream</w:t>
      </w:r>
      <w:r>
        <w:t xml:space="preserve">.” </w:t>
      </w:r>
      <w:r w:rsidRPr="0098370E">
        <w:rPr>
          <w:i/>
          <w:iCs/>
        </w:rPr>
        <w:t>The</w:t>
      </w:r>
      <w:r>
        <w:t xml:space="preserve"> </w:t>
      </w:r>
      <w:r>
        <w:rPr>
          <w:i/>
          <w:iCs/>
        </w:rPr>
        <w:t>Journal of Early Modern Cultural Studies</w:t>
      </w:r>
      <w:r>
        <w:t>. (revise and resubmit)</w:t>
      </w:r>
    </w:p>
    <w:p w14:paraId="069D57BF" w14:textId="77777777" w:rsidR="0098370E" w:rsidRPr="0098370E" w:rsidRDefault="0098370E" w:rsidP="00335A09"/>
    <w:p w14:paraId="74A3F198" w14:textId="492A02AB" w:rsidR="00041127" w:rsidRPr="00FB0BB6" w:rsidRDefault="00041127" w:rsidP="00335A09">
      <w:pPr>
        <w:rPr>
          <w:b/>
          <w:bCs/>
        </w:rPr>
      </w:pPr>
      <w:r w:rsidRPr="00FB0BB6">
        <w:rPr>
          <w:b/>
          <w:bCs/>
        </w:rPr>
        <w:t>BOOK CHAPTERS</w:t>
      </w:r>
    </w:p>
    <w:p w14:paraId="56A51EF7" w14:textId="7897C413" w:rsidR="00F665AB" w:rsidRPr="00F665AB" w:rsidRDefault="00041127" w:rsidP="00F665AB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14BBEE" wp14:editId="1A7A65E4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CC8DB" id="Straight Connector 1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" strokecolor="black [3200]" strokeweight="1.25pt">
                <v:stroke joinstyle="miter"/>
              </v:line>
            </w:pict>
          </mc:Fallback>
        </mc:AlternateContent>
      </w:r>
    </w:p>
    <w:p w14:paraId="30FA29B6" w14:textId="1377B0C1" w:rsidR="00041127" w:rsidRPr="00B64336" w:rsidRDefault="00041127" w:rsidP="00B64336">
      <w:pPr>
        <w:ind w:left="360" w:hanging="360"/>
      </w:pPr>
      <w:r w:rsidRPr="00B64336">
        <w:t>“Postpartum Exhaustion in William Shakespeare’s </w:t>
      </w:r>
      <w:r w:rsidRPr="00B64336">
        <w:rPr>
          <w:i/>
          <w:iCs/>
        </w:rPr>
        <w:t>The Winter’s Tale</w:t>
      </w:r>
      <w:r w:rsidRPr="00B64336">
        <w:t xml:space="preserve">.” </w:t>
      </w:r>
      <w:r w:rsidRPr="00B64336">
        <w:rPr>
          <w:i/>
          <w:iCs/>
        </w:rPr>
        <w:t>Synapsis: Critical Readings in the Health Humanities</w:t>
      </w:r>
      <w:r w:rsidRPr="00B64336">
        <w:t xml:space="preserve">. </w:t>
      </w:r>
      <w:r w:rsidR="004E5DBF">
        <w:t>Bloomsbury</w:t>
      </w:r>
      <w:r w:rsidRPr="00B64336">
        <w:t>. (</w:t>
      </w:r>
      <w:r w:rsidR="004E5DBF">
        <w:t>forthcoming</w:t>
      </w:r>
      <w:r w:rsidR="00335A09" w:rsidRPr="00B64336">
        <w:t>)</w:t>
      </w:r>
    </w:p>
    <w:p w14:paraId="014C3559" w14:textId="77777777" w:rsidR="00F665AB" w:rsidRDefault="00F665AB" w:rsidP="00335A09"/>
    <w:p w14:paraId="50FEC81B" w14:textId="771C2B4D" w:rsidR="00C74268" w:rsidRDefault="00F665AB" w:rsidP="00F665AB">
      <w:pPr>
        <w:ind w:left="360" w:hanging="360"/>
      </w:pPr>
      <w:r>
        <w:t xml:space="preserve">“Hippolyta; </w:t>
      </w:r>
      <w:r w:rsidRPr="00F665AB">
        <w:t>Aegle</w:t>
      </w:r>
      <w:r>
        <w:t xml:space="preserve">; </w:t>
      </w:r>
      <w:r w:rsidRPr="00F665AB">
        <w:t>Amazons</w:t>
      </w:r>
      <w:r>
        <w:t xml:space="preserve">; </w:t>
      </w:r>
      <w:proofErr w:type="spellStart"/>
      <w:r w:rsidRPr="00F665AB">
        <w:t>Antiopa</w:t>
      </w:r>
      <w:proofErr w:type="spellEnd"/>
      <w:r>
        <w:t xml:space="preserve">; </w:t>
      </w:r>
      <w:r w:rsidRPr="00F665AB">
        <w:t>Ariadne</w:t>
      </w:r>
      <w:r>
        <w:t xml:space="preserve">; </w:t>
      </w:r>
      <w:r w:rsidRPr="00F665AB">
        <w:t>Janus</w:t>
      </w:r>
      <w:r>
        <w:t xml:space="preserve">; </w:t>
      </w:r>
      <w:proofErr w:type="spellStart"/>
      <w:r w:rsidRPr="00F665AB">
        <w:t>Penthesilea</w:t>
      </w:r>
      <w:proofErr w:type="spellEnd"/>
      <w:r>
        <w:t xml:space="preserve">; </w:t>
      </w:r>
      <w:proofErr w:type="spellStart"/>
      <w:r w:rsidRPr="00F665AB">
        <w:t>Perigenia</w:t>
      </w:r>
      <w:proofErr w:type="spellEnd"/>
      <w:r>
        <w:t xml:space="preserve">; Theseus.” </w:t>
      </w:r>
      <w:r>
        <w:rPr>
          <w:i/>
          <w:iCs/>
        </w:rPr>
        <w:t xml:space="preserve">Shakespeare’s Dictionary of Classical </w:t>
      </w:r>
      <w:r w:rsidRPr="00F665AB">
        <w:rPr>
          <w:i/>
          <w:iCs/>
        </w:rPr>
        <w:t>Myth</w:t>
      </w:r>
      <w:r>
        <w:t xml:space="preserve">. </w:t>
      </w:r>
      <w:r w:rsidRPr="00F665AB">
        <w:t>Arden</w:t>
      </w:r>
      <w:r>
        <w:t>, Bloomsbury. (forthcoming)</w:t>
      </w:r>
    </w:p>
    <w:p w14:paraId="5D1E801B" w14:textId="77777777" w:rsidR="0098370E" w:rsidRDefault="0098370E" w:rsidP="00335A09">
      <w:pPr>
        <w:rPr>
          <w:i/>
          <w:iCs/>
        </w:rPr>
      </w:pPr>
    </w:p>
    <w:p w14:paraId="051E652D" w14:textId="5D3BE073" w:rsidR="00ED1AA4" w:rsidRPr="00FB0BB6" w:rsidRDefault="00ED1AA4" w:rsidP="00335A09">
      <w:pPr>
        <w:rPr>
          <w:b/>
          <w:bCs/>
        </w:rPr>
      </w:pPr>
      <w:r w:rsidRPr="00FB0BB6">
        <w:rPr>
          <w:b/>
          <w:bCs/>
        </w:rPr>
        <w:lastRenderedPageBreak/>
        <w:t xml:space="preserve">BOOK </w:t>
      </w:r>
      <w:r w:rsidR="00041127" w:rsidRPr="00FB0BB6">
        <w:rPr>
          <w:b/>
          <w:bCs/>
        </w:rPr>
        <w:t xml:space="preserve">AND THEATER </w:t>
      </w:r>
      <w:r w:rsidRPr="00FB0BB6">
        <w:rPr>
          <w:b/>
          <w:bCs/>
        </w:rPr>
        <w:t>REVIEWS</w:t>
      </w:r>
    </w:p>
    <w:p w14:paraId="7A1C321B" w14:textId="77777777" w:rsidR="00ED1AA4" w:rsidRPr="00B64336" w:rsidRDefault="00ED1AA4" w:rsidP="00335A09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BB2FF2" wp14:editId="762B0D62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85F38" id="Straight Connector 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" strokecolor="black [3200]" strokeweight="1.25pt">
                <v:stroke joinstyle="miter"/>
              </v:line>
            </w:pict>
          </mc:Fallback>
        </mc:AlternateContent>
      </w:r>
    </w:p>
    <w:p w14:paraId="745619E4" w14:textId="16D45EC7" w:rsidR="00041127" w:rsidRPr="00B64336" w:rsidRDefault="00041127" w:rsidP="00B64336">
      <w:pPr>
        <w:ind w:left="360" w:hanging="360"/>
      </w:pPr>
      <w:r w:rsidRPr="00B64336">
        <w:t xml:space="preserve">“Taylor Mac’s </w:t>
      </w:r>
      <w:r w:rsidRPr="00B64336">
        <w:rPr>
          <w:i/>
          <w:iCs/>
        </w:rPr>
        <w:t>Gary: A Sequel to Titus Andronicus</w:t>
      </w:r>
      <w:r w:rsidRPr="00B64336">
        <w:t xml:space="preserve">.” </w:t>
      </w:r>
      <w:r w:rsidRPr="00B64336">
        <w:rPr>
          <w:i/>
          <w:iCs/>
        </w:rPr>
        <w:t>Shakespeare Bulletin</w:t>
      </w:r>
      <w:r w:rsidR="00812945" w:rsidRPr="00B64336">
        <w:t>,</w:t>
      </w:r>
      <w:r w:rsidR="00335A09" w:rsidRPr="00B64336">
        <w:t xml:space="preserve"> </w:t>
      </w:r>
      <w:r w:rsidR="00335A09" w:rsidRPr="00B64336">
        <w:rPr>
          <w:color w:val="3A3A3A"/>
          <w:shd w:val="clear" w:color="auto" w:fill="FFFFFF"/>
        </w:rPr>
        <w:t>vol. 37.4. 2020, 561-564.</w:t>
      </w:r>
    </w:p>
    <w:p w14:paraId="28131AF5" w14:textId="77777777" w:rsidR="00041127" w:rsidRPr="00B64336" w:rsidRDefault="00041127" w:rsidP="00B64336">
      <w:pPr>
        <w:ind w:left="360" w:hanging="360"/>
      </w:pPr>
    </w:p>
    <w:p w14:paraId="2DC2EFEC" w14:textId="72747D61" w:rsidR="005252A5" w:rsidRPr="00B64336" w:rsidRDefault="00ED1AA4" w:rsidP="00B64336">
      <w:pPr>
        <w:ind w:left="360" w:hanging="360"/>
        <w:rPr>
          <w:rFonts w:eastAsia="Arial"/>
        </w:rPr>
      </w:pPr>
      <w:r w:rsidRPr="00B64336">
        <w:rPr>
          <w:rFonts w:eastAsia="Arial"/>
        </w:rPr>
        <w:t>“</w:t>
      </w:r>
      <w:hyperlink r:id="rId8" w:tgtFrame="_blank" w:history="1">
        <w:r w:rsidRPr="00B64336">
          <w:rPr>
            <w:rStyle w:val="Hyperlink"/>
            <w:rFonts w:eastAsia="Arial"/>
            <w:i/>
            <w:iCs/>
          </w:rPr>
          <w:t>The Child in Shakespeare</w:t>
        </w:r>
      </w:hyperlink>
      <w:r w:rsidRPr="00B64336">
        <w:rPr>
          <w:rFonts w:eastAsia="Arial"/>
          <w:i/>
          <w:iCs/>
        </w:rPr>
        <w:t>,</w:t>
      </w:r>
      <w:r w:rsidRPr="00B64336">
        <w:rPr>
          <w:rFonts w:eastAsia="Arial"/>
        </w:rPr>
        <w:t xml:space="preserve"> by Charlotte Scott.” </w:t>
      </w:r>
      <w:r w:rsidRPr="00B64336">
        <w:rPr>
          <w:rFonts w:eastAsia="Arial"/>
          <w:i/>
          <w:iCs/>
        </w:rPr>
        <w:t>Renaissance Quarterly</w:t>
      </w:r>
      <w:r w:rsidRPr="00B64336">
        <w:rPr>
          <w:rFonts w:eastAsia="Arial"/>
        </w:rPr>
        <w:t xml:space="preserve">. </w:t>
      </w:r>
      <w:r w:rsidR="00335A09" w:rsidRPr="00B64336">
        <w:rPr>
          <w:rFonts w:eastAsia="Arial"/>
        </w:rPr>
        <w:t>vol. 73. 3. 2020, 1128-1120.</w:t>
      </w:r>
    </w:p>
    <w:p w14:paraId="3BEEAEF6" w14:textId="77777777" w:rsidR="00335A09" w:rsidRPr="00B64336" w:rsidRDefault="00335A09" w:rsidP="00B64336">
      <w:pPr>
        <w:ind w:left="360" w:hanging="360"/>
        <w:rPr>
          <w:rFonts w:eastAsia="Arial"/>
        </w:rPr>
      </w:pPr>
    </w:p>
    <w:p w14:paraId="7AB779F1" w14:textId="200DA0D4" w:rsidR="00295287" w:rsidRPr="00B64336" w:rsidRDefault="00295287" w:rsidP="00B64336">
      <w:pPr>
        <w:ind w:left="360" w:hanging="360"/>
        <w:rPr>
          <w:rFonts w:eastAsia="Arial"/>
        </w:rPr>
      </w:pPr>
      <w:r w:rsidRPr="00B64336">
        <w:rPr>
          <w:rFonts w:eastAsia="Arial"/>
        </w:rPr>
        <w:t>“</w:t>
      </w:r>
      <w:r w:rsidRPr="00B64336">
        <w:rPr>
          <w:rFonts w:eastAsia="Arial"/>
          <w:i/>
          <w:iCs/>
        </w:rPr>
        <w:t>Premodern Rulers and Postmodern Viewers: Gender, Sex, and Power in Popular Culture</w:t>
      </w:r>
      <w:r w:rsidRPr="00B64336">
        <w:rPr>
          <w:rFonts w:eastAsia="Arial"/>
        </w:rPr>
        <w:t xml:space="preserve">, eds. Janice North, Karl C. </w:t>
      </w:r>
      <w:proofErr w:type="spellStart"/>
      <w:r w:rsidRPr="00B64336">
        <w:rPr>
          <w:rFonts w:eastAsia="Arial"/>
        </w:rPr>
        <w:t>Alvestad</w:t>
      </w:r>
      <w:proofErr w:type="spellEnd"/>
      <w:r w:rsidRPr="00B64336">
        <w:rPr>
          <w:rFonts w:eastAsia="Arial"/>
        </w:rPr>
        <w:t xml:space="preserve">, and Elena </w:t>
      </w:r>
      <w:proofErr w:type="spellStart"/>
      <w:r w:rsidRPr="00B64336">
        <w:rPr>
          <w:rFonts w:eastAsia="Arial"/>
        </w:rPr>
        <w:t>Woodacre</w:t>
      </w:r>
      <w:proofErr w:type="spellEnd"/>
      <w:r w:rsidRPr="00B64336">
        <w:rPr>
          <w:rFonts w:eastAsia="Arial"/>
        </w:rPr>
        <w:t>.</w:t>
      </w:r>
      <w:r w:rsidR="00493382" w:rsidRPr="00B64336">
        <w:rPr>
          <w:rFonts w:eastAsia="Arial"/>
        </w:rPr>
        <w:t>”</w:t>
      </w:r>
      <w:r w:rsidRPr="00B64336">
        <w:rPr>
          <w:rFonts w:eastAsia="Arial"/>
        </w:rPr>
        <w:t xml:space="preserve"> </w:t>
      </w:r>
      <w:r w:rsidRPr="00B64336">
        <w:rPr>
          <w:rFonts w:eastAsia="Arial"/>
          <w:i/>
          <w:iCs/>
        </w:rPr>
        <w:t>Early Modern Women: An Interdisciplinary Journal</w:t>
      </w:r>
      <w:r w:rsidR="00493382" w:rsidRPr="00B64336">
        <w:rPr>
          <w:rFonts w:eastAsia="Arial"/>
          <w:i/>
          <w:iCs/>
        </w:rPr>
        <w:t>.</w:t>
      </w:r>
      <w:r w:rsidRPr="00B64336">
        <w:rPr>
          <w:rFonts w:eastAsia="Arial"/>
        </w:rPr>
        <w:t xml:space="preserve"> (forthcoming)</w:t>
      </w:r>
    </w:p>
    <w:p w14:paraId="579CEC53" w14:textId="77777777" w:rsidR="00295287" w:rsidRPr="00B64336" w:rsidRDefault="00295287" w:rsidP="00B64336">
      <w:pPr>
        <w:ind w:left="360" w:hanging="360"/>
        <w:rPr>
          <w:rFonts w:eastAsia="Arial"/>
        </w:rPr>
      </w:pPr>
    </w:p>
    <w:p w14:paraId="53C5488C" w14:textId="34A72D3E" w:rsidR="005252A5" w:rsidRPr="00B64336" w:rsidRDefault="005252A5" w:rsidP="00B64336">
      <w:pPr>
        <w:ind w:left="360" w:hanging="360"/>
        <w:rPr>
          <w:rFonts w:eastAsia="Arial"/>
        </w:rPr>
      </w:pPr>
      <w:r w:rsidRPr="00B64336">
        <w:rPr>
          <w:rFonts w:eastAsia="Arial"/>
        </w:rPr>
        <w:t>“</w:t>
      </w:r>
      <w:r w:rsidRPr="00B64336">
        <w:rPr>
          <w:rFonts w:eastAsia="Arial"/>
          <w:i/>
          <w:iCs/>
        </w:rPr>
        <w:t>Humoral Wombs on the Shakespearean Stage,</w:t>
      </w:r>
      <w:r w:rsidRPr="00B64336">
        <w:rPr>
          <w:rFonts w:eastAsia="Arial"/>
        </w:rPr>
        <w:t xml:space="preserve"> by Amy Kenny.” </w:t>
      </w:r>
      <w:r w:rsidRPr="00B64336">
        <w:rPr>
          <w:rFonts w:eastAsia="Arial"/>
          <w:i/>
          <w:iCs/>
        </w:rPr>
        <w:t>Renaissance Quarterly</w:t>
      </w:r>
      <w:r w:rsidR="00295287" w:rsidRPr="00B64336">
        <w:rPr>
          <w:rFonts w:eastAsia="Arial"/>
        </w:rPr>
        <w:t>. (</w:t>
      </w:r>
      <w:proofErr w:type="gramStart"/>
      <w:r w:rsidR="00295287" w:rsidRPr="00B64336">
        <w:rPr>
          <w:rFonts w:eastAsia="Arial"/>
        </w:rPr>
        <w:t>forthcoming</w:t>
      </w:r>
      <w:proofErr w:type="gramEnd"/>
      <w:r w:rsidR="00B1181D">
        <w:rPr>
          <w:rFonts w:eastAsia="Arial"/>
        </w:rPr>
        <w:t>, Spring 2021</w:t>
      </w:r>
      <w:r w:rsidR="00295287" w:rsidRPr="00B64336">
        <w:rPr>
          <w:rFonts w:eastAsia="Arial"/>
        </w:rPr>
        <w:t>)</w:t>
      </w:r>
    </w:p>
    <w:p w14:paraId="05F8C26D" w14:textId="77777777" w:rsidR="00834408" w:rsidRPr="00B64336" w:rsidRDefault="00834408" w:rsidP="00335A09">
      <w:pPr>
        <w:rPr>
          <w:rFonts w:eastAsia="Arial"/>
        </w:rPr>
      </w:pPr>
    </w:p>
    <w:p w14:paraId="5D52CF50" w14:textId="60E6813C" w:rsidR="00652C8D" w:rsidRPr="00190E6C" w:rsidRDefault="00652C8D" w:rsidP="00335A09">
      <w:pPr>
        <w:rPr>
          <w:rFonts w:eastAsia="Arial"/>
          <w:b/>
          <w:bCs/>
        </w:rPr>
      </w:pPr>
      <w:r w:rsidRPr="00190E6C">
        <w:rPr>
          <w:rFonts w:eastAsia="Arial"/>
          <w:b/>
          <w:bCs/>
        </w:rPr>
        <w:t>PUBLIC SCHOLARSHIP</w:t>
      </w:r>
      <w:r w:rsidR="00B53BF4" w:rsidRPr="00190E6C">
        <w:rPr>
          <w:rFonts w:eastAsia="Arial"/>
          <w:b/>
          <w:bCs/>
        </w:rPr>
        <w:t xml:space="preserve"> AND SELECT WEB-BASED PUBLICATIONS</w:t>
      </w:r>
    </w:p>
    <w:p w14:paraId="77A3D1B3" w14:textId="36D08054" w:rsidR="00FB3F44" w:rsidRDefault="00652C8D" w:rsidP="00F72D94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FEDB5" wp14:editId="7B8EFEF5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49D3B11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" strokecolor="black [3200]" strokeweight="1.25pt">
                <v:stroke joinstyle="miter"/>
              </v:line>
            </w:pict>
          </mc:Fallback>
        </mc:AlternateContent>
      </w:r>
    </w:p>
    <w:p w14:paraId="6B67E343" w14:textId="00354FEA" w:rsidR="00B1181D" w:rsidRPr="00B1181D" w:rsidRDefault="00B1181D" w:rsidP="00F72D94">
      <w:pPr>
        <w:rPr>
          <w:rFonts w:eastAsia="Arial"/>
          <w:b/>
          <w:bCs/>
          <w:i/>
          <w:iCs/>
        </w:rPr>
      </w:pPr>
      <w:r>
        <w:rPr>
          <w:rFonts w:eastAsia="Arial"/>
          <w:i/>
          <w:iCs/>
        </w:rPr>
        <w:t xml:space="preserve">The Chronicle. </w:t>
      </w:r>
      <w:r w:rsidRPr="00B1181D">
        <w:rPr>
          <w:rFonts w:eastAsia="Arial"/>
        </w:rPr>
        <w:t>“</w:t>
      </w:r>
      <w:hyperlink r:id="rId9" w:history="1">
        <w:r w:rsidRPr="00B1181D">
          <w:rPr>
            <w:rStyle w:val="Hyperlink"/>
            <w:rFonts w:eastAsia="Arial"/>
          </w:rPr>
          <w:t>The ‘Combover Subject’: What Lauren Berlant Taught Me About the Academ</w:t>
        </w:r>
        <w:r w:rsidRPr="00B1181D">
          <w:rPr>
            <w:rStyle w:val="Hyperlink"/>
            <w:rFonts w:eastAsia="Arial"/>
          </w:rPr>
          <w:t>y</w:t>
        </w:r>
      </w:hyperlink>
      <w:r w:rsidRPr="00B1181D">
        <w:rPr>
          <w:rFonts w:eastAsia="Arial"/>
        </w:rPr>
        <w:t>.”</w:t>
      </w:r>
      <w:r>
        <w:rPr>
          <w:rFonts w:eastAsia="Arial"/>
        </w:rPr>
        <w:t xml:space="preserve">                                                                                                                                 2021</w:t>
      </w:r>
    </w:p>
    <w:p w14:paraId="41780B01" w14:textId="77777777" w:rsidR="00B1181D" w:rsidRDefault="00B1181D" w:rsidP="00F72D94">
      <w:pPr>
        <w:rPr>
          <w:rFonts w:eastAsia="Arial"/>
          <w:i/>
          <w:iCs/>
        </w:rPr>
      </w:pPr>
    </w:p>
    <w:p w14:paraId="3CA54C21" w14:textId="0B867D0D" w:rsidR="00F72D94" w:rsidRPr="00F72D94" w:rsidRDefault="00F72D94" w:rsidP="00F72D94">
      <w:pPr>
        <w:rPr>
          <w:rFonts w:eastAsia="Arial"/>
        </w:rPr>
      </w:pPr>
      <w:r w:rsidRPr="00FB3F44">
        <w:rPr>
          <w:rFonts w:eastAsia="Arial"/>
          <w:i/>
          <w:iCs/>
        </w:rPr>
        <w:t>Literary Hub</w:t>
      </w:r>
      <w:r>
        <w:rPr>
          <w:rFonts w:eastAsia="Arial"/>
        </w:rPr>
        <w:t xml:space="preserve">. </w:t>
      </w:r>
      <w:r w:rsidRPr="00F72D94">
        <w:rPr>
          <w:rFonts w:eastAsia="Arial"/>
        </w:rPr>
        <w:t>“</w:t>
      </w:r>
      <w:hyperlink r:id="rId10" w:history="1">
        <w:r w:rsidRPr="00F72D94">
          <w:rPr>
            <w:rStyle w:val="Hyperlink"/>
            <w:rFonts w:eastAsia="Arial"/>
          </w:rPr>
          <w:t xml:space="preserve">The (Semi-Hidden) History of Queer Pregnancy in Literature: on Torrey  </w:t>
        </w:r>
        <w:proofErr w:type="spellStart"/>
        <w:r w:rsidRPr="00F72D94">
          <w:rPr>
            <w:rStyle w:val="Hyperlink"/>
            <w:rFonts w:eastAsia="Arial"/>
          </w:rPr>
          <w:t>Peters’s</w:t>
        </w:r>
        <w:proofErr w:type="spellEnd"/>
        <w:r w:rsidRPr="00F72D94">
          <w:rPr>
            <w:rStyle w:val="Hyperlink"/>
            <w:rFonts w:eastAsia="Arial"/>
          </w:rPr>
          <w:t> </w:t>
        </w:r>
        <w:proofErr w:type="spellStart"/>
        <w:r w:rsidRPr="00F72D94">
          <w:rPr>
            <w:rStyle w:val="Hyperlink"/>
            <w:rFonts w:eastAsia="Arial"/>
            <w:i/>
            <w:iCs/>
          </w:rPr>
          <w:t>Detransition</w:t>
        </w:r>
        <w:proofErr w:type="spellEnd"/>
        <w:r w:rsidRPr="00F72D94">
          <w:rPr>
            <w:rStyle w:val="Hyperlink"/>
            <w:rFonts w:eastAsia="Arial"/>
            <w:i/>
            <w:iCs/>
          </w:rPr>
          <w:t>, Baby</w:t>
        </w:r>
        <w:r w:rsidRPr="00F72D94">
          <w:rPr>
            <w:rStyle w:val="Hyperlink"/>
            <w:rFonts w:eastAsia="Arial"/>
          </w:rPr>
          <w:t>, and the Future of Queer Families</w:t>
        </w:r>
      </w:hyperlink>
      <w:r>
        <w:rPr>
          <w:rFonts w:eastAsia="Arial"/>
        </w:rPr>
        <w:t xml:space="preserve">.”                                 </w:t>
      </w:r>
      <w:r w:rsidR="0098370E">
        <w:rPr>
          <w:rFonts w:eastAsia="Arial"/>
        </w:rPr>
        <w:t xml:space="preserve">             </w:t>
      </w:r>
      <w:r>
        <w:rPr>
          <w:rFonts w:eastAsia="Arial"/>
        </w:rPr>
        <w:t>2021</w:t>
      </w:r>
    </w:p>
    <w:p w14:paraId="1411A1C4" w14:textId="77D7DDB2" w:rsidR="00F72D94" w:rsidRDefault="00F72D94" w:rsidP="00335A09">
      <w:pPr>
        <w:rPr>
          <w:rFonts w:eastAsia="Arial"/>
        </w:rPr>
      </w:pPr>
    </w:p>
    <w:p w14:paraId="2F60E4EF" w14:textId="6176D47B" w:rsidR="00FB3F44" w:rsidRPr="00FB3F44" w:rsidRDefault="00FB3F44" w:rsidP="00FB3F44">
      <w:pPr>
        <w:ind w:firstLine="720"/>
        <w:rPr>
          <w:rFonts w:eastAsia="Arial"/>
          <w:b/>
          <w:bCs/>
        </w:rPr>
      </w:pPr>
      <w:r>
        <w:rPr>
          <w:rFonts w:eastAsia="Arial"/>
          <w:i/>
          <w:iCs/>
        </w:rPr>
        <w:t xml:space="preserve">revue </w:t>
      </w:r>
      <w:proofErr w:type="spellStart"/>
      <w:r>
        <w:rPr>
          <w:rFonts w:eastAsia="Arial"/>
          <w:i/>
          <w:iCs/>
        </w:rPr>
        <w:t>Prostor</w:t>
      </w:r>
      <w:proofErr w:type="spellEnd"/>
      <w:r>
        <w:rPr>
          <w:rFonts w:eastAsia="Arial"/>
        </w:rPr>
        <w:t>. “</w:t>
      </w:r>
      <w:hyperlink r:id="rId11" w:history="1">
        <w:r w:rsidRPr="00FB3F44">
          <w:rPr>
            <w:rStyle w:val="Hyperlink"/>
            <w:rFonts w:eastAsia="Arial"/>
          </w:rPr>
          <w:t>(</w:t>
        </w:r>
        <w:proofErr w:type="spellStart"/>
        <w:r w:rsidRPr="00FB3F44">
          <w:rPr>
            <w:rStyle w:val="Hyperlink"/>
            <w:rFonts w:eastAsia="Arial"/>
          </w:rPr>
          <w:t>Tak</w:t>
        </w:r>
        <w:proofErr w:type="spellEnd"/>
        <w:r w:rsidRPr="00FB3F44">
          <w:rPr>
            <w:rStyle w:val="Hyperlink"/>
            <w:rFonts w:eastAsia="Arial"/>
          </w:rPr>
          <w:t xml:space="preserve"> </w:t>
        </w:r>
        <w:proofErr w:type="spellStart"/>
        <w:r w:rsidRPr="00FB3F44">
          <w:rPr>
            <w:rStyle w:val="Hyperlink"/>
            <w:rFonts w:eastAsia="Arial"/>
          </w:rPr>
          <w:t>trochu</w:t>
        </w:r>
        <w:proofErr w:type="spellEnd"/>
        <w:r w:rsidRPr="00FB3F44">
          <w:rPr>
            <w:rStyle w:val="Hyperlink"/>
            <w:rFonts w:eastAsia="Arial"/>
          </w:rPr>
          <w:t xml:space="preserve"> </w:t>
        </w:r>
        <w:proofErr w:type="spellStart"/>
        <w:r w:rsidRPr="00FB3F44">
          <w:rPr>
            <w:rStyle w:val="Hyperlink"/>
            <w:rFonts w:eastAsia="Arial"/>
          </w:rPr>
          <w:t>skryté</w:t>
        </w:r>
        <w:proofErr w:type="spellEnd"/>
        <w:r w:rsidRPr="00FB3F44">
          <w:rPr>
            <w:rStyle w:val="Hyperlink"/>
            <w:rFonts w:eastAsia="Arial"/>
          </w:rPr>
          <w:t xml:space="preserve">) </w:t>
        </w:r>
        <w:proofErr w:type="spellStart"/>
        <w:r w:rsidRPr="00FB3F44">
          <w:rPr>
            <w:rStyle w:val="Hyperlink"/>
            <w:rFonts w:eastAsia="Arial"/>
          </w:rPr>
          <w:t>literární</w:t>
        </w:r>
        <w:proofErr w:type="spellEnd"/>
        <w:r w:rsidRPr="00FB3F44">
          <w:rPr>
            <w:rStyle w:val="Hyperlink"/>
            <w:rFonts w:eastAsia="Arial"/>
          </w:rPr>
          <w:t xml:space="preserve"> </w:t>
        </w:r>
        <w:proofErr w:type="spellStart"/>
        <w:r w:rsidRPr="00FB3F44">
          <w:rPr>
            <w:rStyle w:val="Hyperlink"/>
            <w:rFonts w:eastAsia="Arial"/>
          </w:rPr>
          <w:t>dějiny</w:t>
        </w:r>
        <w:proofErr w:type="spellEnd"/>
        <w:r w:rsidRPr="00FB3F44">
          <w:rPr>
            <w:rStyle w:val="Hyperlink"/>
            <w:rFonts w:eastAsia="Arial"/>
          </w:rPr>
          <w:t xml:space="preserve"> queer </w:t>
        </w:r>
        <w:proofErr w:type="spellStart"/>
        <w:r w:rsidRPr="00FB3F44">
          <w:rPr>
            <w:rStyle w:val="Hyperlink"/>
            <w:rFonts w:eastAsia="Arial"/>
          </w:rPr>
          <w:t>těhotenství</w:t>
        </w:r>
        <w:proofErr w:type="spellEnd"/>
      </w:hyperlink>
      <w:r w:rsidRPr="00FB3F44">
        <w:rPr>
          <w:rFonts w:eastAsia="Arial"/>
        </w:rPr>
        <w:t>.</w:t>
      </w:r>
      <w:r>
        <w:rPr>
          <w:rFonts w:eastAsia="Arial"/>
        </w:rPr>
        <w:t xml:space="preserve">”          </w:t>
      </w:r>
      <w:r w:rsidR="0098370E">
        <w:rPr>
          <w:rFonts w:eastAsia="Arial"/>
        </w:rPr>
        <w:t xml:space="preserve">             </w:t>
      </w:r>
      <w:r>
        <w:rPr>
          <w:rFonts w:eastAsia="Arial"/>
        </w:rPr>
        <w:t>2021</w:t>
      </w:r>
    </w:p>
    <w:p w14:paraId="4BB89592" w14:textId="1A62E472" w:rsidR="00FB3F44" w:rsidRDefault="00FB3F44" w:rsidP="00335A09">
      <w:pPr>
        <w:rPr>
          <w:rFonts w:eastAsia="Arial"/>
          <w:i/>
          <w:iCs/>
        </w:rPr>
      </w:pPr>
    </w:p>
    <w:p w14:paraId="0F51E822" w14:textId="15618425" w:rsidR="00B1181D" w:rsidRPr="00B1181D" w:rsidRDefault="00B1181D" w:rsidP="00B1181D">
      <w:pPr>
        <w:rPr>
          <w:rFonts w:eastAsia="Arial"/>
        </w:rPr>
      </w:pPr>
      <w:r>
        <w:rPr>
          <w:rFonts w:eastAsia="Arial"/>
          <w:i/>
          <w:iCs/>
        </w:rPr>
        <w:t xml:space="preserve">Tropics of Meta. </w:t>
      </w:r>
      <w:r>
        <w:rPr>
          <w:rFonts w:eastAsia="Arial"/>
        </w:rPr>
        <w:t>“</w:t>
      </w:r>
      <w:hyperlink r:id="rId12" w:history="1">
        <w:r w:rsidRPr="00B1181D">
          <w:rPr>
            <w:rStyle w:val="Hyperlink"/>
            <w:rFonts w:eastAsia="Arial"/>
          </w:rPr>
          <w:t>Pedro’s Theory in the Classroom &amp; the Ongoing Project of Crafting an Otherwise</w:t>
        </w:r>
      </w:hyperlink>
      <w:r>
        <w:rPr>
          <w:rFonts w:eastAsia="Arial"/>
        </w:rPr>
        <w:t>.”                                                                                                                                2021</w:t>
      </w:r>
    </w:p>
    <w:p w14:paraId="5EE2B3AB" w14:textId="54431759" w:rsidR="00B1181D" w:rsidRPr="00B1181D" w:rsidRDefault="00B1181D" w:rsidP="00335A09">
      <w:pPr>
        <w:rPr>
          <w:rFonts w:eastAsia="Arial"/>
        </w:rPr>
      </w:pPr>
    </w:p>
    <w:p w14:paraId="3C500095" w14:textId="21564560" w:rsidR="00BC62A4" w:rsidRPr="00B64336" w:rsidRDefault="00BC62A4" w:rsidP="00335A09">
      <w:pPr>
        <w:rPr>
          <w:rFonts w:eastAsia="Arial"/>
        </w:rPr>
      </w:pPr>
      <w:r w:rsidRPr="00FB3F44">
        <w:rPr>
          <w:rFonts w:eastAsia="Arial"/>
          <w:i/>
          <w:iCs/>
        </w:rPr>
        <w:t>Synapsis</w:t>
      </w:r>
      <w:r w:rsidRPr="00B64336">
        <w:rPr>
          <w:rFonts w:eastAsia="Arial"/>
        </w:rPr>
        <w:t xml:space="preserve">, </w:t>
      </w:r>
      <w:hyperlink r:id="rId13" w:history="1">
        <w:r w:rsidR="0057129F" w:rsidRPr="00B64336">
          <w:rPr>
            <w:rStyle w:val="Hyperlink"/>
            <w:rFonts w:eastAsia="Arial"/>
          </w:rPr>
          <w:t>Contributing Writer</w:t>
        </w:r>
      </w:hyperlink>
      <w:r w:rsidRPr="00B64336">
        <w:rPr>
          <w:rFonts w:eastAsia="Arial"/>
        </w:rPr>
        <w:tab/>
      </w:r>
      <w:r w:rsidRPr="00B64336">
        <w:rPr>
          <w:rFonts w:eastAsia="Arial"/>
        </w:rPr>
        <w:tab/>
      </w:r>
      <w:r w:rsidRPr="00B64336">
        <w:rPr>
          <w:rFonts w:eastAsia="Arial"/>
        </w:rPr>
        <w:tab/>
      </w:r>
      <w:r w:rsidRPr="00B64336">
        <w:rPr>
          <w:rFonts w:eastAsia="Arial"/>
        </w:rPr>
        <w:tab/>
      </w:r>
      <w:r w:rsidRPr="00B64336">
        <w:rPr>
          <w:rFonts w:eastAsia="Arial"/>
        </w:rPr>
        <w:tab/>
      </w:r>
      <w:r w:rsidR="00B64336">
        <w:rPr>
          <w:rFonts w:eastAsia="Arial"/>
        </w:rPr>
        <w:t xml:space="preserve">                          </w:t>
      </w:r>
      <w:r w:rsidR="0098370E">
        <w:rPr>
          <w:rFonts w:eastAsia="Arial"/>
        </w:rPr>
        <w:t xml:space="preserve">            </w:t>
      </w:r>
      <w:r w:rsidR="00B64336">
        <w:rPr>
          <w:rFonts w:eastAsia="Arial"/>
        </w:rPr>
        <w:t xml:space="preserve"> </w:t>
      </w:r>
      <w:r w:rsidRPr="00B64336">
        <w:rPr>
          <w:rFonts w:eastAsia="Arial"/>
        </w:rPr>
        <w:t>2017-presen</w:t>
      </w:r>
      <w:r w:rsidR="0006172D" w:rsidRPr="00B64336">
        <w:rPr>
          <w:rFonts w:eastAsia="Arial"/>
        </w:rPr>
        <w:t>t</w:t>
      </w:r>
    </w:p>
    <w:p w14:paraId="74ED5A8D" w14:textId="77777777" w:rsidR="00E031FF" w:rsidRPr="00B64336" w:rsidRDefault="00E031FF" w:rsidP="00335A09">
      <w:pPr>
        <w:rPr>
          <w:rFonts w:eastAsia="Arial"/>
        </w:rPr>
      </w:pPr>
    </w:p>
    <w:p w14:paraId="64BCCECE" w14:textId="090BAEC0" w:rsidR="00BC62A4" w:rsidRPr="00B64336" w:rsidRDefault="0001605F" w:rsidP="00335A09">
      <w:pPr>
        <w:rPr>
          <w:rFonts w:eastAsia="Arial"/>
        </w:rPr>
      </w:pPr>
      <w:r w:rsidRPr="00B64336">
        <w:rPr>
          <w:rFonts w:eastAsia="Arial"/>
        </w:rPr>
        <w:t xml:space="preserve">An </w:t>
      </w:r>
      <w:r w:rsidR="00BC62A4" w:rsidRPr="00B64336">
        <w:rPr>
          <w:rFonts w:eastAsia="Arial"/>
        </w:rPr>
        <w:t xml:space="preserve">interdisciplinary </w:t>
      </w:r>
      <w:r w:rsidRPr="00B64336">
        <w:rPr>
          <w:rFonts w:eastAsia="Arial"/>
        </w:rPr>
        <w:t>online journal</w:t>
      </w:r>
      <w:r w:rsidR="00B52CFD" w:rsidRPr="00B64336">
        <w:rPr>
          <w:rFonts w:eastAsia="Arial"/>
        </w:rPr>
        <w:t xml:space="preserve"> housed at Columbia University</w:t>
      </w:r>
      <w:r w:rsidRPr="00B64336">
        <w:rPr>
          <w:rFonts w:eastAsia="Arial"/>
        </w:rPr>
        <w:t xml:space="preserve"> that bridge</w:t>
      </w:r>
      <w:r w:rsidR="00BC62A4" w:rsidRPr="00B64336">
        <w:rPr>
          <w:rFonts w:eastAsia="Arial"/>
        </w:rPr>
        <w:t>s</w:t>
      </w:r>
      <w:r w:rsidRPr="00B64336">
        <w:rPr>
          <w:rFonts w:eastAsia="Arial"/>
        </w:rPr>
        <w:t xml:space="preserve"> the biological sciences and the humanities, edited by </w:t>
      </w:r>
      <w:r w:rsidR="00B46242" w:rsidRPr="00B64336">
        <w:rPr>
          <w:rFonts w:eastAsia="Arial"/>
        </w:rPr>
        <w:t xml:space="preserve">scholars in medicine and literature. I was selected as </w:t>
      </w:r>
      <w:r w:rsidR="001127AD" w:rsidRPr="00B64336">
        <w:rPr>
          <w:rFonts w:eastAsia="Arial"/>
        </w:rPr>
        <w:t>a</w:t>
      </w:r>
      <w:r w:rsidR="00B46242" w:rsidRPr="00B64336">
        <w:rPr>
          <w:rFonts w:eastAsia="Arial"/>
        </w:rPr>
        <w:t xml:space="preserve"> regular w</w:t>
      </w:r>
      <w:r w:rsidR="001127AD" w:rsidRPr="00B64336">
        <w:rPr>
          <w:rFonts w:eastAsia="Arial"/>
        </w:rPr>
        <w:t>riter</w:t>
      </w:r>
      <w:r w:rsidR="00CD6381" w:rsidRPr="00B64336">
        <w:rPr>
          <w:rFonts w:eastAsia="Arial"/>
        </w:rPr>
        <w:t xml:space="preserve"> from over 100 applicants</w:t>
      </w:r>
      <w:r w:rsidR="00B62A9F" w:rsidRPr="00B64336">
        <w:rPr>
          <w:rFonts w:eastAsia="Arial"/>
        </w:rPr>
        <w:t xml:space="preserve"> </w:t>
      </w:r>
      <w:r w:rsidR="00CD6381" w:rsidRPr="00B64336">
        <w:rPr>
          <w:rFonts w:eastAsia="Arial"/>
        </w:rPr>
        <w:t xml:space="preserve">and have written </w:t>
      </w:r>
      <w:r w:rsidR="008E3790" w:rsidRPr="00B64336">
        <w:rPr>
          <w:rFonts w:eastAsia="Arial"/>
        </w:rPr>
        <w:t>fourteen</w:t>
      </w:r>
      <w:r w:rsidR="00834408" w:rsidRPr="00B64336">
        <w:rPr>
          <w:rFonts w:eastAsia="Arial"/>
        </w:rPr>
        <w:t xml:space="preserve"> </w:t>
      </w:r>
      <w:r w:rsidR="007832DA" w:rsidRPr="00B64336">
        <w:rPr>
          <w:rFonts w:eastAsia="Arial"/>
        </w:rPr>
        <w:t>articles for the journal so</w:t>
      </w:r>
      <w:r w:rsidR="00CD6381" w:rsidRPr="00B64336">
        <w:rPr>
          <w:rFonts w:eastAsia="Arial"/>
        </w:rPr>
        <w:t xml:space="preserve"> far. </w:t>
      </w:r>
      <w:r w:rsidR="00B62A9F" w:rsidRPr="00B64336">
        <w:rPr>
          <w:rFonts w:eastAsia="Arial"/>
        </w:rPr>
        <w:t xml:space="preserve">Based on this work, I have been invited to speak for the podcasts </w:t>
      </w:r>
      <w:r w:rsidR="00B62A9F" w:rsidRPr="00190E6C">
        <w:rPr>
          <w:rFonts w:eastAsia="Arial"/>
          <w:i/>
          <w:iCs/>
        </w:rPr>
        <w:t xml:space="preserve">Remixing the Humanities </w:t>
      </w:r>
      <w:r w:rsidR="00B62A9F" w:rsidRPr="00B64336">
        <w:rPr>
          <w:rFonts w:eastAsia="Arial"/>
        </w:rPr>
        <w:t xml:space="preserve">and </w:t>
      </w:r>
      <w:r w:rsidR="00B62A9F" w:rsidRPr="00190E6C">
        <w:rPr>
          <w:rFonts w:eastAsia="Arial"/>
          <w:i/>
          <w:iCs/>
        </w:rPr>
        <w:t>That Shakespeare Life</w:t>
      </w:r>
      <w:r w:rsidR="00B62A9F" w:rsidRPr="00B64336">
        <w:rPr>
          <w:rFonts w:eastAsia="Arial"/>
        </w:rPr>
        <w:t xml:space="preserve">, as well as the public radio show </w:t>
      </w:r>
      <w:r w:rsidR="00B62A9F" w:rsidRPr="00190E6C">
        <w:rPr>
          <w:rFonts w:eastAsia="Arial"/>
          <w:i/>
          <w:iCs/>
        </w:rPr>
        <w:t>With Good Reason</w:t>
      </w:r>
      <w:r w:rsidR="00B62A9F" w:rsidRPr="00B64336">
        <w:rPr>
          <w:rFonts w:eastAsia="Arial"/>
        </w:rPr>
        <w:t xml:space="preserve">. I have also been interviewed about early modern postpartum practices for a documentary, </w:t>
      </w:r>
      <w:r w:rsidR="00B62A9F" w:rsidRPr="00190E6C">
        <w:rPr>
          <w:rFonts w:eastAsia="Arial"/>
          <w:i/>
          <w:iCs/>
        </w:rPr>
        <w:t>Always Bring Chocolate</w:t>
      </w:r>
      <w:r w:rsidR="00B62A9F" w:rsidRPr="00B64336">
        <w:rPr>
          <w:rFonts w:eastAsia="Arial"/>
        </w:rPr>
        <w:t>, and about the future of “Public Shakespeare” for Jeffrey Wilson’s (Harvard) keynote at the Ohio Valley Shakespeare Conference.</w:t>
      </w:r>
    </w:p>
    <w:p w14:paraId="7E931350" w14:textId="77777777" w:rsidR="008C648C" w:rsidRPr="00B64336" w:rsidRDefault="008C648C" w:rsidP="00335A09">
      <w:pPr>
        <w:rPr>
          <w:rFonts w:eastAsia="Arial"/>
        </w:rPr>
      </w:pPr>
    </w:p>
    <w:p w14:paraId="108EF353" w14:textId="55D2444D" w:rsidR="008C648C" w:rsidRPr="00B64336" w:rsidRDefault="00575CC9" w:rsidP="00335A09">
      <w:pPr>
        <w:rPr>
          <w:rFonts w:eastAsia="Arial"/>
        </w:rPr>
      </w:pPr>
      <w:r w:rsidRPr="00B64336">
        <w:rPr>
          <w:rFonts w:eastAsia="Arial"/>
        </w:rPr>
        <w:t>Notable articles:</w:t>
      </w:r>
    </w:p>
    <w:p w14:paraId="57082FDE" w14:textId="0DCDA5D8" w:rsidR="00575CC9" w:rsidRPr="00B64336" w:rsidRDefault="00CD6381" w:rsidP="0049338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B64336">
        <w:rPr>
          <w:rFonts w:ascii="Times New Roman" w:eastAsia="Arial" w:hAnsi="Times New Roman" w:cs="Times New Roman"/>
        </w:rPr>
        <w:t>“</w:t>
      </w:r>
      <w:hyperlink r:id="rId14" w:history="1">
        <w:r w:rsidRPr="00B64336">
          <w:rPr>
            <w:rStyle w:val="Hyperlink"/>
            <w:rFonts w:ascii="Times New Roman" w:eastAsia="Arial" w:hAnsi="Times New Roman" w:cs="Times New Roman"/>
          </w:rPr>
          <w:t xml:space="preserve">Postpartum Exhaustion in William Shakespeare’s </w:t>
        </w:r>
        <w:r w:rsidRPr="00190E6C">
          <w:rPr>
            <w:rStyle w:val="Hyperlink"/>
            <w:rFonts w:ascii="Times New Roman" w:eastAsia="Arial" w:hAnsi="Times New Roman" w:cs="Times New Roman"/>
            <w:i/>
            <w:iCs/>
          </w:rPr>
          <w:t>The</w:t>
        </w:r>
        <w:r w:rsidRPr="00B64336">
          <w:rPr>
            <w:rStyle w:val="Hyperlink"/>
            <w:rFonts w:ascii="Times New Roman" w:eastAsia="Arial" w:hAnsi="Times New Roman" w:cs="Times New Roman"/>
          </w:rPr>
          <w:t xml:space="preserve"> </w:t>
        </w:r>
        <w:r w:rsidRPr="00190E6C">
          <w:rPr>
            <w:rStyle w:val="Hyperlink"/>
            <w:rFonts w:ascii="Times New Roman" w:eastAsia="Arial" w:hAnsi="Times New Roman" w:cs="Times New Roman"/>
            <w:i/>
            <w:iCs/>
          </w:rPr>
          <w:t>Winter’s</w:t>
        </w:r>
        <w:r w:rsidRPr="00B64336">
          <w:rPr>
            <w:rStyle w:val="Hyperlink"/>
            <w:rFonts w:ascii="Times New Roman" w:eastAsia="Arial" w:hAnsi="Times New Roman" w:cs="Times New Roman"/>
          </w:rPr>
          <w:t xml:space="preserve"> </w:t>
        </w:r>
        <w:r w:rsidRPr="00190E6C">
          <w:rPr>
            <w:rStyle w:val="Hyperlink"/>
            <w:rFonts w:ascii="Times New Roman" w:eastAsia="Arial" w:hAnsi="Times New Roman" w:cs="Times New Roman"/>
            <w:i/>
            <w:iCs/>
          </w:rPr>
          <w:t>Tale</w:t>
        </w:r>
        <w:r w:rsidRPr="00B64336">
          <w:rPr>
            <w:rStyle w:val="Hyperlink"/>
            <w:rFonts w:ascii="Times New Roman" w:eastAsia="Arial" w:hAnsi="Times New Roman" w:cs="Times New Roman"/>
          </w:rPr>
          <w:t xml:space="preserve"> and Now</w:t>
        </w:r>
      </w:hyperlink>
      <w:r w:rsidRPr="00B64336">
        <w:rPr>
          <w:rFonts w:ascii="Times New Roman" w:eastAsia="Arial" w:hAnsi="Times New Roman" w:cs="Times New Roman"/>
        </w:rPr>
        <w:t>”</w:t>
      </w:r>
      <w:r w:rsidR="00904F5A" w:rsidRPr="00B64336">
        <w:rPr>
          <w:rFonts w:ascii="Times New Roman" w:eastAsia="Arial" w:hAnsi="Times New Roman" w:cs="Times New Roman"/>
        </w:rPr>
        <w:t xml:space="preserve"> </w:t>
      </w:r>
      <w:r w:rsidR="00575CC9" w:rsidRPr="00B64336">
        <w:rPr>
          <w:rFonts w:ascii="Times New Roman" w:eastAsia="Arial" w:hAnsi="Times New Roman" w:cs="Times New Roman"/>
        </w:rPr>
        <w:t>(</w:t>
      </w:r>
      <w:r w:rsidR="0057129F" w:rsidRPr="00B64336">
        <w:rPr>
          <w:rFonts w:ascii="Times New Roman" w:eastAsia="Arial" w:hAnsi="Times New Roman" w:cs="Times New Roman"/>
        </w:rPr>
        <w:t>April</w:t>
      </w:r>
      <w:r w:rsidR="00575CC9" w:rsidRPr="00B64336">
        <w:rPr>
          <w:rFonts w:ascii="Times New Roman" w:eastAsia="Arial" w:hAnsi="Times New Roman" w:cs="Times New Roman"/>
        </w:rPr>
        <w:t xml:space="preserve">, </w:t>
      </w:r>
      <w:r w:rsidR="0057129F" w:rsidRPr="00B64336">
        <w:rPr>
          <w:rFonts w:ascii="Times New Roman" w:eastAsia="Arial" w:hAnsi="Times New Roman" w:cs="Times New Roman"/>
        </w:rPr>
        <w:t>2018</w:t>
      </w:r>
      <w:r w:rsidR="00575CC9" w:rsidRPr="00B64336">
        <w:rPr>
          <w:rFonts w:ascii="Times New Roman" w:eastAsia="Arial" w:hAnsi="Times New Roman" w:cs="Times New Roman"/>
        </w:rPr>
        <w:t>):</w:t>
      </w:r>
      <w:r w:rsidR="007832DA" w:rsidRPr="00B64336">
        <w:rPr>
          <w:rFonts w:ascii="Times New Roman" w:eastAsia="Arial" w:hAnsi="Times New Roman" w:cs="Times New Roman"/>
        </w:rPr>
        <w:t xml:space="preserve"> </w:t>
      </w:r>
      <w:r w:rsidRPr="00B64336">
        <w:rPr>
          <w:rFonts w:ascii="Times New Roman" w:eastAsia="Arial" w:hAnsi="Times New Roman" w:cs="Times New Roman"/>
        </w:rPr>
        <w:t xml:space="preserve">resulted in an interview in Vice magazine </w:t>
      </w:r>
      <w:r w:rsidR="007832DA" w:rsidRPr="00B64336">
        <w:rPr>
          <w:rFonts w:ascii="Times New Roman" w:eastAsia="Arial" w:hAnsi="Times New Roman" w:cs="Times New Roman"/>
        </w:rPr>
        <w:t xml:space="preserve">and is forthcoming in an edited collection compiled by the journal’s editors. </w:t>
      </w:r>
    </w:p>
    <w:p w14:paraId="2560100F" w14:textId="6A8913C5" w:rsidR="004F78E6" w:rsidRPr="00B64336" w:rsidRDefault="004F78E6" w:rsidP="0049338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B64336">
        <w:rPr>
          <w:rFonts w:ascii="Times New Roman" w:hAnsi="Times New Roman" w:cs="Times New Roman"/>
        </w:rPr>
        <w:t>“</w:t>
      </w:r>
      <w:hyperlink r:id="rId15" w:history="1">
        <w:r w:rsidRPr="00B64336">
          <w:rPr>
            <w:rStyle w:val="Hyperlink"/>
            <w:rFonts w:ascii="Times New Roman" w:hAnsi="Times New Roman" w:cs="Times New Roman"/>
          </w:rPr>
          <w:t xml:space="preserve">An Elegy to Breastfeeding, from </w:t>
        </w:r>
        <w:r w:rsidRPr="00190E6C">
          <w:rPr>
            <w:rStyle w:val="Hyperlink"/>
            <w:rFonts w:ascii="Times New Roman" w:hAnsi="Times New Roman" w:cs="Times New Roman"/>
            <w:i/>
            <w:iCs/>
          </w:rPr>
          <w:t>Titus</w:t>
        </w:r>
        <w:r w:rsidRPr="00B64336">
          <w:rPr>
            <w:rStyle w:val="Hyperlink"/>
            <w:rFonts w:ascii="Times New Roman" w:hAnsi="Times New Roman" w:cs="Times New Roman"/>
          </w:rPr>
          <w:t xml:space="preserve"> </w:t>
        </w:r>
        <w:r w:rsidRPr="00190E6C">
          <w:rPr>
            <w:rStyle w:val="Hyperlink"/>
            <w:rFonts w:ascii="Times New Roman" w:hAnsi="Times New Roman" w:cs="Times New Roman"/>
            <w:i/>
            <w:iCs/>
          </w:rPr>
          <w:t>Andronicus</w:t>
        </w:r>
        <w:r w:rsidRPr="00B64336">
          <w:rPr>
            <w:rStyle w:val="Hyperlink"/>
            <w:rFonts w:ascii="Times New Roman" w:hAnsi="Times New Roman" w:cs="Times New Roman"/>
          </w:rPr>
          <w:t xml:space="preserve"> to Now</w:t>
        </w:r>
      </w:hyperlink>
      <w:r w:rsidRPr="00B64336">
        <w:rPr>
          <w:rFonts w:ascii="Times New Roman" w:hAnsi="Times New Roman" w:cs="Times New Roman"/>
        </w:rPr>
        <w:t xml:space="preserve">” (August, 2018): shared by Nicole Cliffe, writer for Slate, Vulture, ELLE, Catapult, and the Guardian, in her weekly newsletter with a link to my author’s page. </w:t>
      </w:r>
    </w:p>
    <w:p w14:paraId="11B77CBF" w14:textId="20DA9BF2" w:rsidR="00F107A2" w:rsidRPr="00B64336" w:rsidRDefault="008232D6" w:rsidP="0049338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B64336">
        <w:rPr>
          <w:rFonts w:ascii="Times New Roman" w:hAnsi="Times New Roman" w:cs="Times New Roman"/>
        </w:rPr>
        <w:lastRenderedPageBreak/>
        <w:t>“</w:t>
      </w:r>
      <w:hyperlink r:id="rId16" w:history="1">
        <w:r w:rsidRPr="00B64336">
          <w:rPr>
            <w:rStyle w:val="Hyperlink"/>
            <w:rFonts w:ascii="Times New Roman" w:hAnsi="Times New Roman" w:cs="Times New Roman"/>
          </w:rPr>
          <w:t>The Then and There of Transmasculine Pregnancy</w:t>
        </w:r>
      </w:hyperlink>
      <w:r w:rsidRPr="00B64336">
        <w:rPr>
          <w:rFonts w:ascii="Times New Roman" w:hAnsi="Times New Roman" w:cs="Times New Roman"/>
        </w:rPr>
        <w:t xml:space="preserve">” </w:t>
      </w:r>
      <w:r w:rsidR="00575CC9" w:rsidRPr="00B64336">
        <w:rPr>
          <w:rFonts w:ascii="Times New Roman" w:hAnsi="Times New Roman" w:cs="Times New Roman"/>
        </w:rPr>
        <w:t>(</w:t>
      </w:r>
      <w:r w:rsidR="0057129F" w:rsidRPr="00B64336">
        <w:rPr>
          <w:rFonts w:ascii="Times New Roman" w:hAnsi="Times New Roman" w:cs="Times New Roman"/>
        </w:rPr>
        <w:t>June</w:t>
      </w:r>
      <w:r w:rsidR="00575CC9" w:rsidRPr="00B64336">
        <w:rPr>
          <w:rFonts w:ascii="Times New Roman" w:hAnsi="Times New Roman" w:cs="Times New Roman"/>
        </w:rPr>
        <w:t>,</w:t>
      </w:r>
      <w:r w:rsidR="0057129F" w:rsidRPr="00B64336">
        <w:rPr>
          <w:rFonts w:ascii="Times New Roman" w:hAnsi="Times New Roman" w:cs="Times New Roman"/>
        </w:rPr>
        <w:t xml:space="preserve"> 2018</w:t>
      </w:r>
      <w:r w:rsidR="00575CC9" w:rsidRPr="00B64336">
        <w:rPr>
          <w:rFonts w:ascii="Times New Roman" w:hAnsi="Times New Roman" w:cs="Times New Roman"/>
        </w:rPr>
        <w:t xml:space="preserve">): </w:t>
      </w:r>
      <w:r w:rsidR="0001605F" w:rsidRPr="00B64336">
        <w:rPr>
          <w:rFonts w:ascii="Times New Roman" w:hAnsi="Times New Roman" w:cs="Times New Roman"/>
        </w:rPr>
        <w:t xml:space="preserve">shared by </w:t>
      </w:r>
      <w:proofErr w:type="spellStart"/>
      <w:r w:rsidR="0001605F" w:rsidRPr="00B64336">
        <w:rPr>
          <w:rFonts w:ascii="Times New Roman" w:hAnsi="Times New Roman" w:cs="Times New Roman"/>
        </w:rPr>
        <w:t>Autostraddle</w:t>
      </w:r>
      <w:proofErr w:type="spellEnd"/>
      <w:r w:rsidR="00CD6381" w:rsidRPr="00B64336">
        <w:rPr>
          <w:rFonts w:ascii="Times New Roman" w:hAnsi="Times New Roman" w:cs="Times New Roman"/>
        </w:rPr>
        <w:t>, the world’s most popular lesbian website.</w:t>
      </w:r>
    </w:p>
    <w:p w14:paraId="68850C27" w14:textId="77777777" w:rsidR="00E21ABB" w:rsidRPr="00B64336" w:rsidRDefault="00E21ABB" w:rsidP="00335A09"/>
    <w:p w14:paraId="19E1250B" w14:textId="347C73AF" w:rsidR="004F5212" w:rsidRPr="00B64336" w:rsidRDefault="004F5212" w:rsidP="00335A09">
      <w:pPr>
        <w:rPr>
          <w:rFonts w:eastAsia="Arial"/>
        </w:rPr>
      </w:pPr>
      <w:r w:rsidRPr="00FB3F44">
        <w:rPr>
          <w:rFonts w:eastAsia="Arial"/>
          <w:i/>
          <w:iCs/>
        </w:rPr>
        <w:t>Fellows</w:t>
      </w:r>
      <w:r w:rsidR="00BC62A4" w:rsidRPr="00FB3F44">
        <w:rPr>
          <w:rFonts w:eastAsia="Arial"/>
          <w:i/>
          <w:iCs/>
        </w:rPr>
        <w:t>’</w:t>
      </w:r>
      <w:r w:rsidRPr="00FB3F44">
        <w:rPr>
          <w:rFonts w:eastAsia="Arial"/>
          <w:i/>
          <w:iCs/>
        </w:rPr>
        <w:t xml:space="preserve"> Corner</w:t>
      </w:r>
      <w:r w:rsidR="0057129F" w:rsidRPr="00B64336">
        <w:rPr>
          <w:rFonts w:eastAsia="Arial"/>
        </w:rPr>
        <w:t xml:space="preserve">, </w:t>
      </w:r>
      <w:hyperlink r:id="rId17" w:history="1">
        <w:r w:rsidR="0057129F" w:rsidRPr="00B64336">
          <w:rPr>
            <w:rStyle w:val="Hyperlink"/>
            <w:rFonts w:eastAsia="Arial"/>
          </w:rPr>
          <w:t>Contributing Writer</w:t>
        </w:r>
      </w:hyperlink>
      <w:r w:rsidR="0057129F" w:rsidRPr="00B64336">
        <w:rPr>
          <w:rFonts w:eastAsia="Arial"/>
        </w:rPr>
        <w:t xml:space="preserve">                                                                          2016-present</w:t>
      </w:r>
    </w:p>
    <w:p w14:paraId="366D9766" w14:textId="77777777" w:rsidR="00E031FF" w:rsidRPr="00B64336" w:rsidRDefault="00E031FF" w:rsidP="00335A09">
      <w:pPr>
        <w:rPr>
          <w:rFonts w:eastAsia="Arial"/>
        </w:rPr>
      </w:pPr>
    </w:p>
    <w:p w14:paraId="17E8B247" w14:textId="51E5593D" w:rsidR="00FB3F44" w:rsidRDefault="004F5212" w:rsidP="00335A09">
      <w:pPr>
        <w:rPr>
          <w:rFonts w:eastAsia="Arial"/>
        </w:rPr>
      </w:pPr>
      <w:r w:rsidRPr="00B64336">
        <w:rPr>
          <w:rFonts w:eastAsia="Arial"/>
        </w:rPr>
        <w:t>An online journal</w:t>
      </w:r>
      <w:r w:rsidR="004F3B51" w:rsidRPr="00B64336">
        <w:rPr>
          <w:rFonts w:eastAsia="Arial"/>
        </w:rPr>
        <w:t xml:space="preserve"> for Writing Across the Curricu</w:t>
      </w:r>
      <w:r w:rsidRPr="00B64336">
        <w:rPr>
          <w:rFonts w:eastAsia="Arial"/>
        </w:rPr>
        <w:t xml:space="preserve">lum Fellows at the New York City College of Technology to publish advice and resources for faculty across disciplines </w:t>
      </w:r>
      <w:r w:rsidR="00B02D53" w:rsidRPr="00B64336">
        <w:rPr>
          <w:rFonts w:eastAsia="Arial"/>
        </w:rPr>
        <w:t xml:space="preserve">incorporating writing into their classrooms. </w:t>
      </w:r>
    </w:p>
    <w:p w14:paraId="669D4E6D" w14:textId="77777777" w:rsidR="0098370E" w:rsidRDefault="0098370E" w:rsidP="00335A09">
      <w:pPr>
        <w:rPr>
          <w:rFonts w:eastAsia="Arial"/>
        </w:rPr>
      </w:pPr>
    </w:p>
    <w:p w14:paraId="381614C3" w14:textId="55AAE38E" w:rsidR="00BC62A4" w:rsidRPr="00B64336" w:rsidRDefault="00BC62A4" w:rsidP="00335A09">
      <w:pPr>
        <w:rPr>
          <w:rFonts w:eastAsia="Arial"/>
        </w:rPr>
      </w:pPr>
      <w:r w:rsidRPr="00B64336">
        <w:rPr>
          <w:rFonts w:eastAsia="Arial"/>
        </w:rPr>
        <w:t>Notable contributions:</w:t>
      </w:r>
    </w:p>
    <w:p w14:paraId="0817C7F6" w14:textId="6FBC17D5" w:rsidR="00BC62A4" w:rsidRPr="00B64336" w:rsidRDefault="00B02D53" w:rsidP="0049338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B64336">
        <w:rPr>
          <w:rFonts w:ascii="Times New Roman" w:hAnsi="Times New Roman" w:cs="Times New Roman"/>
        </w:rPr>
        <w:t>“</w:t>
      </w:r>
      <w:hyperlink r:id="rId18" w:history="1">
        <w:r w:rsidRPr="00B64336">
          <w:rPr>
            <w:rStyle w:val="Hyperlink"/>
            <w:rFonts w:ascii="Times New Roman" w:hAnsi="Times New Roman" w:cs="Times New Roman"/>
          </w:rPr>
          <w:t>Back to Basics: W</w:t>
        </w:r>
        <w:r w:rsidR="008232D6" w:rsidRPr="00B64336">
          <w:rPr>
            <w:rStyle w:val="Hyperlink"/>
            <w:rFonts w:ascii="Times New Roman" w:hAnsi="Times New Roman" w:cs="Times New Roman"/>
          </w:rPr>
          <w:t>AC Philosophy and Course Design</w:t>
        </w:r>
      </w:hyperlink>
      <w:r w:rsidR="008232D6" w:rsidRPr="00B64336">
        <w:rPr>
          <w:rFonts w:ascii="Times New Roman" w:hAnsi="Times New Roman" w:cs="Times New Roman"/>
        </w:rPr>
        <w:t>”</w:t>
      </w:r>
      <w:r w:rsidR="00590CE4" w:rsidRPr="00B64336">
        <w:rPr>
          <w:rFonts w:ascii="Times New Roman" w:hAnsi="Times New Roman" w:cs="Times New Roman"/>
        </w:rPr>
        <w:t xml:space="preserve"> (February, 2018):</w:t>
      </w:r>
      <w:r w:rsidR="008232D6" w:rsidRPr="00B64336">
        <w:rPr>
          <w:rFonts w:ascii="Times New Roman" w:hAnsi="Times New Roman" w:cs="Times New Roman"/>
        </w:rPr>
        <w:t xml:space="preserve"> </w:t>
      </w:r>
      <w:r w:rsidRPr="00B64336">
        <w:rPr>
          <w:rFonts w:ascii="Times New Roman" w:hAnsi="Times New Roman" w:cs="Times New Roman"/>
        </w:rPr>
        <w:t xml:space="preserve">resulted in an invited talk for City Tech’s </w:t>
      </w:r>
      <w:r w:rsidR="004F3B51" w:rsidRPr="00B64336">
        <w:rPr>
          <w:rFonts w:ascii="Times New Roman" w:hAnsi="Times New Roman" w:cs="Times New Roman"/>
        </w:rPr>
        <w:t>First Year Immersion program</w:t>
      </w:r>
      <w:r w:rsidRPr="00B64336">
        <w:rPr>
          <w:rFonts w:ascii="Times New Roman" w:hAnsi="Times New Roman" w:cs="Times New Roman"/>
        </w:rPr>
        <w:t xml:space="preserve"> faculty</w:t>
      </w:r>
      <w:r w:rsidR="00590CE4" w:rsidRPr="00B64336">
        <w:rPr>
          <w:rFonts w:ascii="Times New Roman" w:hAnsi="Times New Roman" w:cs="Times New Roman"/>
        </w:rPr>
        <w:t>.</w:t>
      </w:r>
      <w:r w:rsidRPr="00B64336">
        <w:rPr>
          <w:rFonts w:ascii="Times New Roman" w:hAnsi="Times New Roman" w:cs="Times New Roman"/>
        </w:rPr>
        <w:t xml:space="preserve"> </w:t>
      </w:r>
    </w:p>
    <w:p w14:paraId="029EFFB8" w14:textId="06553976" w:rsidR="00A4076A" w:rsidRPr="00B64336" w:rsidRDefault="00590CE4" w:rsidP="0049338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B64336">
        <w:rPr>
          <w:rFonts w:ascii="Times New Roman" w:hAnsi="Times New Roman" w:cs="Times New Roman"/>
        </w:rPr>
        <w:t>“</w:t>
      </w:r>
      <w:hyperlink r:id="rId19" w:history="1">
        <w:r w:rsidR="004F3B51" w:rsidRPr="00B64336">
          <w:rPr>
            <w:rStyle w:val="Hyperlink"/>
            <w:rFonts w:ascii="Times New Roman" w:hAnsi="Times New Roman" w:cs="Times New Roman"/>
          </w:rPr>
          <w:t>Dreaming, Blogging, and Inviting Students into the Academic Ballroom</w:t>
        </w:r>
      </w:hyperlink>
      <w:r w:rsidR="008232D6" w:rsidRPr="00B64336">
        <w:rPr>
          <w:rFonts w:ascii="Times New Roman" w:hAnsi="Times New Roman" w:cs="Times New Roman"/>
        </w:rPr>
        <w:t>”</w:t>
      </w:r>
      <w:r w:rsidRPr="00B64336">
        <w:rPr>
          <w:rFonts w:ascii="Times New Roman" w:hAnsi="Times New Roman" w:cs="Times New Roman"/>
        </w:rPr>
        <w:t xml:space="preserve"> (September, 2016):</w:t>
      </w:r>
      <w:r w:rsidR="008232D6" w:rsidRPr="00B64336">
        <w:rPr>
          <w:rFonts w:ascii="Times New Roman" w:hAnsi="Times New Roman" w:cs="Times New Roman"/>
        </w:rPr>
        <w:t xml:space="preserve"> </w:t>
      </w:r>
      <w:r w:rsidR="00B02D53" w:rsidRPr="00B64336">
        <w:rPr>
          <w:rFonts w:ascii="Times New Roman" w:hAnsi="Times New Roman" w:cs="Times New Roman"/>
        </w:rPr>
        <w:t xml:space="preserve">was assigned to faculty participating </w:t>
      </w:r>
      <w:r w:rsidR="004F3B51" w:rsidRPr="00B64336">
        <w:rPr>
          <w:rFonts w:ascii="Times New Roman" w:hAnsi="Times New Roman" w:cs="Times New Roman"/>
        </w:rPr>
        <w:t>in a workshop run by the WAC co</w:t>
      </w:r>
      <w:r w:rsidR="00B02D53" w:rsidRPr="00B64336">
        <w:rPr>
          <w:rFonts w:ascii="Times New Roman" w:hAnsi="Times New Roman" w:cs="Times New Roman"/>
        </w:rPr>
        <w:t>ordinators</w:t>
      </w:r>
      <w:r w:rsidRPr="00B64336">
        <w:rPr>
          <w:rFonts w:ascii="Times New Roman" w:hAnsi="Times New Roman" w:cs="Times New Roman"/>
        </w:rPr>
        <w:t>.</w:t>
      </w:r>
    </w:p>
    <w:p w14:paraId="2764A094" w14:textId="77777777" w:rsidR="00AD26E0" w:rsidRPr="00B64336" w:rsidRDefault="00AD26E0" w:rsidP="00335A09">
      <w:pPr>
        <w:rPr>
          <w:rFonts w:eastAsia="Arial"/>
        </w:rPr>
      </w:pPr>
    </w:p>
    <w:p w14:paraId="7D319F07" w14:textId="777237D0" w:rsidR="00E21ABB" w:rsidRPr="00B64336" w:rsidRDefault="00E21ABB" w:rsidP="00335A09">
      <w:pPr>
        <w:rPr>
          <w:rFonts w:eastAsia="Arial"/>
        </w:rPr>
      </w:pPr>
      <w:r w:rsidRPr="00FB3F44">
        <w:rPr>
          <w:rFonts w:eastAsia="Arial"/>
          <w:i/>
          <w:iCs/>
        </w:rPr>
        <w:t>Visible Pedagogy</w:t>
      </w:r>
      <w:r w:rsidRPr="00B64336">
        <w:rPr>
          <w:rFonts w:eastAsia="Arial"/>
        </w:rPr>
        <w:t xml:space="preserve">, </w:t>
      </w:r>
      <w:hyperlink r:id="rId20" w:history="1">
        <w:r w:rsidRPr="00B64336">
          <w:rPr>
            <w:rStyle w:val="Hyperlink"/>
            <w:rFonts w:eastAsia="Arial"/>
          </w:rPr>
          <w:t>Contributing Writer</w:t>
        </w:r>
      </w:hyperlink>
      <w:r w:rsidRPr="00B64336">
        <w:t xml:space="preserve">                                                                          </w:t>
      </w:r>
      <w:r w:rsidR="00493382" w:rsidRPr="00B64336">
        <w:t xml:space="preserve"> </w:t>
      </w:r>
      <w:r w:rsidRPr="00B64336">
        <w:t xml:space="preserve">          2017</w:t>
      </w:r>
    </w:p>
    <w:p w14:paraId="6D31006C" w14:textId="77777777" w:rsidR="00E031FF" w:rsidRPr="00B64336" w:rsidRDefault="00E031FF" w:rsidP="00335A09">
      <w:pPr>
        <w:rPr>
          <w:rFonts w:eastAsia="Arial"/>
        </w:rPr>
      </w:pPr>
    </w:p>
    <w:p w14:paraId="73AECD58" w14:textId="2555F1FB" w:rsidR="00E21ABB" w:rsidRPr="00B64336" w:rsidRDefault="00E21ABB" w:rsidP="00335A09">
      <w:pPr>
        <w:rPr>
          <w:rFonts w:eastAsia="Arial"/>
        </w:rPr>
      </w:pPr>
      <w:r w:rsidRPr="00B64336">
        <w:rPr>
          <w:rFonts w:eastAsia="Arial"/>
        </w:rPr>
        <w:t>A platform for discussions about teaching and learning at CUNY, highlighting the diverse range of teaching and learning activity that takes place across the nation’s largest urban public university system. I was selected to serve as a contributing writer based on my proposal for the series, “Pregnancy and Pedagogy,” which addresses the particular challenges of teaching while pregnant. I have also contributed to the series “</w:t>
      </w:r>
      <w:hyperlink r:id="rId21" w:history="1">
        <w:r w:rsidRPr="00B64336">
          <w:rPr>
            <w:rStyle w:val="Hyperlink"/>
            <w:rFonts w:eastAsia="Arial"/>
          </w:rPr>
          <w:t>Ableism in the Classroom</w:t>
        </w:r>
      </w:hyperlink>
      <w:r w:rsidRPr="00B64336">
        <w:rPr>
          <w:rFonts w:eastAsia="Arial"/>
        </w:rPr>
        <w:t xml:space="preserve">.” </w:t>
      </w:r>
    </w:p>
    <w:p w14:paraId="301B73AB" w14:textId="77777777" w:rsidR="00E031FF" w:rsidRPr="00B64336" w:rsidRDefault="00E031FF" w:rsidP="00335A09">
      <w:pPr>
        <w:rPr>
          <w:rFonts w:eastAsia="Arial"/>
        </w:rPr>
      </w:pPr>
    </w:p>
    <w:p w14:paraId="68FA702D" w14:textId="77777777" w:rsidR="00FB3F44" w:rsidRPr="00FB0BB6" w:rsidRDefault="00FB3F44" w:rsidP="00FB3F44">
      <w:pPr>
        <w:rPr>
          <w:b/>
          <w:bCs/>
        </w:rPr>
      </w:pPr>
      <w:r w:rsidRPr="00FB0BB6">
        <w:rPr>
          <w:b/>
          <w:bCs/>
        </w:rPr>
        <w:t>FELLOWSHIPS, AWARDS, AND HONORS</w:t>
      </w:r>
    </w:p>
    <w:p w14:paraId="6AAE5BD1" w14:textId="77777777" w:rsidR="00FB3F44" w:rsidRPr="00B64336" w:rsidRDefault="00FB3F44" w:rsidP="00FB3F44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682BE5" wp14:editId="6368A709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37434" id="Straight Connector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" strokecolor="black [3200]" strokeweight="1.25pt">
                <v:stroke joinstyle="miter"/>
              </v:line>
            </w:pict>
          </mc:Fallback>
        </mc:AlternateContent>
      </w:r>
    </w:p>
    <w:p w14:paraId="3E05493A" w14:textId="77777777" w:rsidR="00FB3F44" w:rsidRDefault="00FB3F44" w:rsidP="00FB3F44">
      <w:r>
        <w:t>2020             William &amp; Mary Pre-Tenure Research Grant</w:t>
      </w:r>
    </w:p>
    <w:p w14:paraId="6BD709EA" w14:textId="77777777" w:rsidR="00FB3F44" w:rsidRPr="00B64336" w:rsidRDefault="00FB3F44" w:rsidP="00FB3F44">
      <w:r w:rsidRPr="00B64336">
        <w:t xml:space="preserve">2019             Folger Shakespeare Library Seminar: “Intersecting the Sexual” </w:t>
      </w:r>
    </w:p>
    <w:p w14:paraId="33A439AA" w14:textId="77777777" w:rsidR="00FB3F44" w:rsidRPr="00B64336" w:rsidRDefault="00FB3F44" w:rsidP="00FB3F44">
      <w:r w:rsidRPr="00B64336">
        <w:t>2019             The English Program Prize for the Best Dissertation in Queer Theory</w:t>
      </w:r>
    </w:p>
    <w:p w14:paraId="3E44F8B6" w14:textId="77777777" w:rsidR="00FB3F44" w:rsidRPr="00B64336" w:rsidRDefault="00FB3F44" w:rsidP="00FB3F44">
      <w:r w:rsidRPr="00B64336">
        <w:t>2018             Shakespeare Association of America’s Graduate Student Travel Grant</w:t>
      </w:r>
    </w:p>
    <w:p w14:paraId="770642AB" w14:textId="77777777" w:rsidR="00FB3F44" w:rsidRPr="00B64336" w:rsidRDefault="00FB3F44" w:rsidP="00FB3F44">
      <w:r w:rsidRPr="00B64336">
        <w:t xml:space="preserve">2018-19        Folger Shakespeare Library Seminar: “Researching the Archive” </w:t>
      </w:r>
    </w:p>
    <w:p w14:paraId="4638912F" w14:textId="77777777" w:rsidR="00FB3F44" w:rsidRPr="00B64336" w:rsidRDefault="00FB3F44" w:rsidP="00FB3F44">
      <w:r w:rsidRPr="00B64336">
        <w:t>2018             Graduate Center Award for Excellence in Teaching</w:t>
      </w:r>
    </w:p>
    <w:p w14:paraId="032683AE" w14:textId="77777777" w:rsidR="00FB3F44" w:rsidRPr="00B64336" w:rsidRDefault="00FB3F44" w:rsidP="00FB3F44">
      <w:r w:rsidRPr="00B64336">
        <w:t>2018             English Department Alumni and Faculty Dissertation Year Fellowship</w:t>
      </w:r>
    </w:p>
    <w:p w14:paraId="77966840" w14:textId="77777777" w:rsidR="00FB3F44" w:rsidRPr="00B64336" w:rsidRDefault="00FB3F44" w:rsidP="00FB3F44">
      <w:r w:rsidRPr="00B64336">
        <w:t>2018             English Department Diana Colbert Award for Innovative Teaching</w:t>
      </w:r>
    </w:p>
    <w:p w14:paraId="602A4860" w14:textId="77777777" w:rsidR="00FB3F44" w:rsidRPr="00B64336" w:rsidRDefault="00FB3F44" w:rsidP="00FB3F44">
      <w:r w:rsidRPr="00B64336">
        <w:t xml:space="preserve">2018             Dr. Louise </w:t>
      </w:r>
      <w:proofErr w:type="spellStart"/>
      <w:r w:rsidRPr="00B64336">
        <w:t>Lennihan</w:t>
      </w:r>
      <w:proofErr w:type="spellEnd"/>
      <w:r w:rsidRPr="00B64336">
        <w:t xml:space="preserve"> Arts &amp; Sciences Grant</w:t>
      </w:r>
    </w:p>
    <w:p w14:paraId="512775A6" w14:textId="77777777" w:rsidR="00FB3F44" w:rsidRPr="00B64336" w:rsidRDefault="00FB3F44" w:rsidP="00FB3F44">
      <w:pPr>
        <w:ind w:left="1260" w:hanging="1260"/>
      </w:pPr>
      <w:r w:rsidRPr="00B64336">
        <w:t xml:space="preserve">2017-2019    Senior Writing Across the Curriculum Fellow, New York City College of Technology </w:t>
      </w:r>
    </w:p>
    <w:p w14:paraId="71D934EC" w14:textId="77777777" w:rsidR="00FB3F44" w:rsidRPr="00B64336" w:rsidRDefault="00FB3F44" w:rsidP="00FB3F44">
      <w:r w:rsidRPr="00B64336">
        <w:t>2012-2017    Enhanced Chancellor’s Fellowship, Graduate Center</w:t>
      </w:r>
    </w:p>
    <w:p w14:paraId="34D036D9" w14:textId="77777777" w:rsidR="00FB3F44" w:rsidRPr="00B64336" w:rsidRDefault="00FB3F44" w:rsidP="00FB3F44">
      <w:r w:rsidRPr="00B64336">
        <w:t xml:space="preserve">2011             The </w:t>
      </w:r>
      <w:proofErr w:type="spellStart"/>
      <w:r w:rsidRPr="00B64336">
        <w:t>Cratis</w:t>
      </w:r>
      <w:proofErr w:type="spellEnd"/>
      <w:r w:rsidRPr="00B64336">
        <w:t xml:space="preserve"> D. Williams Research Scholarship, Appalachian State University</w:t>
      </w:r>
    </w:p>
    <w:p w14:paraId="32D4F913" w14:textId="77777777" w:rsidR="00FB3F44" w:rsidRPr="00B64336" w:rsidRDefault="00FB3F44" w:rsidP="00FB3F44">
      <w:pPr>
        <w:ind w:left="1260" w:hanging="1260"/>
      </w:pPr>
      <w:r w:rsidRPr="00B64336">
        <w:t xml:space="preserve">2011             The </w:t>
      </w:r>
      <w:proofErr w:type="spellStart"/>
      <w:r w:rsidRPr="00B64336">
        <w:t>Cratis</w:t>
      </w:r>
      <w:proofErr w:type="spellEnd"/>
      <w:r w:rsidRPr="00B64336">
        <w:t xml:space="preserve"> D. Williams Memorial Scholarship in English, Appalachian State University</w:t>
      </w:r>
    </w:p>
    <w:p w14:paraId="2F642A5D" w14:textId="77777777" w:rsidR="00FB3F44" w:rsidRPr="00B64336" w:rsidRDefault="00FB3F44" w:rsidP="00FB3F44">
      <w:r w:rsidRPr="00B64336">
        <w:t xml:space="preserve">2010             Sigma Tau Delta Elva Bell </w:t>
      </w:r>
      <w:proofErr w:type="spellStart"/>
      <w:r w:rsidRPr="00B64336">
        <w:t>McLin</w:t>
      </w:r>
      <w:proofErr w:type="spellEnd"/>
      <w:r w:rsidRPr="00B64336">
        <w:t xml:space="preserve"> Senior Scholarship</w:t>
      </w:r>
    </w:p>
    <w:p w14:paraId="30BA112C" w14:textId="77777777" w:rsidR="00FB3F44" w:rsidRPr="00B64336" w:rsidRDefault="00FB3F44" w:rsidP="00FB3F44">
      <w:r w:rsidRPr="00B64336">
        <w:t>2009             English Department Award, Mars Hill University</w:t>
      </w:r>
    </w:p>
    <w:p w14:paraId="6D318139" w14:textId="77777777" w:rsidR="00FB3F44" w:rsidRPr="00B64336" w:rsidRDefault="00FB3F44" w:rsidP="00FB3F44">
      <w:r w:rsidRPr="00B64336">
        <w:t xml:space="preserve">2009             Creativity Grant, Mars Hill University </w:t>
      </w:r>
    </w:p>
    <w:p w14:paraId="1F376969" w14:textId="77777777" w:rsidR="00FB3F44" w:rsidRPr="00B64336" w:rsidRDefault="00FB3F44" w:rsidP="00FB3F44">
      <w:r w:rsidRPr="00B64336">
        <w:t>2009-2010    Dean’s List, Mars Hill University</w:t>
      </w:r>
    </w:p>
    <w:p w14:paraId="2BD3A4CE" w14:textId="77777777" w:rsidR="00FB3F44" w:rsidRPr="00B64336" w:rsidRDefault="00FB3F44" w:rsidP="00FB3F44">
      <w:r w:rsidRPr="00B64336">
        <w:t>2008-2010    College Marshall, Mars Hill University</w:t>
      </w:r>
    </w:p>
    <w:p w14:paraId="71664D7F" w14:textId="77777777" w:rsidR="00FB3F44" w:rsidRPr="00B64336" w:rsidRDefault="00FB3F44" w:rsidP="00FB3F44">
      <w:r w:rsidRPr="00B64336">
        <w:t>2006-2010    Grayson Scholarship, Mars Hill University</w:t>
      </w:r>
    </w:p>
    <w:p w14:paraId="7CB7F918" w14:textId="77777777" w:rsidR="00FB3F44" w:rsidRPr="00B64336" w:rsidRDefault="00FB3F44" w:rsidP="00FB3F44">
      <w:r w:rsidRPr="00B64336">
        <w:lastRenderedPageBreak/>
        <w:t>2006-2010    Presidential Scholarship, Mars Hill University</w:t>
      </w:r>
    </w:p>
    <w:p w14:paraId="38DC0694" w14:textId="77777777" w:rsidR="00FB3F44" w:rsidRPr="00B64336" w:rsidRDefault="00FB3F44" w:rsidP="00FB3F44"/>
    <w:p w14:paraId="6BF53527" w14:textId="77777777" w:rsidR="00FB3F44" w:rsidRPr="00FB0BB6" w:rsidRDefault="00FB3F44" w:rsidP="00FB3F44">
      <w:pPr>
        <w:rPr>
          <w:b/>
          <w:bCs/>
        </w:rPr>
      </w:pPr>
      <w:r w:rsidRPr="00FB0BB6">
        <w:rPr>
          <w:b/>
          <w:bCs/>
        </w:rPr>
        <w:t>INVITED TALKS AND HONORS</w:t>
      </w:r>
    </w:p>
    <w:p w14:paraId="39050DC2" w14:textId="77777777" w:rsidR="00FB3F44" w:rsidRPr="0004388C" w:rsidRDefault="00FB3F44" w:rsidP="00FB3F44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D02F9" wp14:editId="79C7EA36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7F5E0" id="Straight Connector 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" strokecolor="black [3200]" strokeweight="1.25pt">
                <v:stroke joinstyle="miter"/>
              </v:line>
            </w:pict>
          </mc:Fallback>
        </mc:AlternateContent>
      </w:r>
    </w:p>
    <w:p w14:paraId="072E41AB" w14:textId="5AE7573D" w:rsidR="001A0A6F" w:rsidRPr="001A0A6F" w:rsidRDefault="001A0A6F" w:rsidP="001A0A6F">
      <w:pPr>
        <w:rPr>
          <w:b/>
          <w:bCs/>
        </w:rPr>
      </w:pPr>
      <w:proofErr w:type="gramStart"/>
      <w:r>
        <w:t xml:space="preserve">2021 </w:t>
      </w:r>
      <w:r w:rsidRPr="001A0A6F">
        <w:rPr>
          <w:b/>
          <w:bCs/>
        </w:rPr>
        <w:t> </w:t>
      </w:r>
      <w:r w:rsidRPr="001A0A6F">
        <w:t>“</w:t>
      </w:r>
      <w:proofErr w:type="gramEnd"/>
      <w:r w:rsidRPr="001A0A6F">
        <w:t>Ophelia’s Rue: Signaling and Staging Early</w:t>
      </w:r>
      <w:r>
        <w:t xml:space="preserve"> </w:t>
      </w:r>
      <w:r w:rsidRPr="001A0A6F">
        <w:t>Stage Pregnancy in Shakespeare’s Play</w:t>
      </w:r>
      <w:r>
        <w:t>s</w:t>
      </w:r>
      <w:r w:rsidRPr="001A0A6F">
        <w:t>.”</w:t>
      </w:r>
      <w:r>
        <w:rPr>
          <w:b/>
          <w:bCs/>
        </w:rPr>
        <w:t xml:space="preserve"> </w:t>
      </w:r>
      <w:r w:rsidRPr="001A0A6F">
        <w:t>“She is spread of late/ Into a goodly bulk:</w:t>
      </w:r>
      <w:r>
        <w:t xml:space="preserve"> </w:t>
      </w:r>
      <w:r w:rsidRPr="001A0A6F">
        <w:t>Portrayals of Pregnancy in Shakespearean Drama</w:t>
      </w:r>
      <w:r>
        <w:t>. European Shakespeare Research Association. Athens, Greece.</w:t>
      </w:r>
    </w:p>
    <w:p w14:paraId="7B106B4D" w14:textId="77777777" w:rsidR="001A0A6F" w:rsidRDefault="001A0A6F" w:rsidP="00FB3F44"/>
    <w:p w14:paraId="11ED973B" w14:textId="0FE0299A" w:rsidR="00FB3F44" w:rsidRDefault="00FB3F44" w:rsidP="00FB3F44">
      <w:proofErr w:type="gramStart"/>
      <w:r>
        <w:t>2021  “</w:t>
      </w:r>
      <w:proofErr w:type="gramEnd"/>
      <w:r>
        <w:t xml:space="preserve">Rude-Growing Briers: Queer Pregnancy in Shakespeare’s Plays.” The San Diego Shakespeare Society. </w:t>
      </w:r>
    </w:p>
    <w:p w14:paraId="62CF7E69" w14:textId="77777777" w:rsidR="00FB3F44" w:rsidRDefault="00FB3F44" w:rsidP="00FB3F44"/>
    <w:p w14:paraId="4D316307" w14:textId="77777777" w:rsidR="00FB3F44" w:rsidRPr="00B64336" w:rsidRDefault="00FB3F44" w:rsidP="00FB3F44">
      <w:r w:rsidRPr="00B64336">
        <w:t>2020</w:t>
      </w:r>
      <w:proofErr w:type="gramStart"/>
      <w:r w:rsidRPr="00B64336">
        <w:t xml:space="preserve">   “</w:t>
      </w:r>
      <w:proofErr w:type="gramEnd"/>
      <w:r>
        <w:t>‘</w:t>
      </w:r>
      <w:r w:rsidRPr="00F665AB">
        <w:t xml:space="preserve">Forbidden Acts”: Teaching Sex, Race, and Queer Family Formations in </w:t>
      </w:r>
      <w:r w:rsidRPr="00F665AB">
        <w:rPr>
          <w:i/>
          <w:iCs/>
        </w:rPr>
        <w:t xml:space="preserve">Titus </w:t>
      </w:r>
      <w:r w:rsidRPr="00F665AB">
        <w:t>Andronicus</w:t>
      </w:r>
      <w:r>
        <w:t xml:space="preserve">. </w:t>
      </w:r>
      <w:r w:rsidRPr="00F665AB">
        <w:t>The</w:t>
      </w:r>
      <w:r w:rsidRPr="00B64336">
        <w:t xml:space="preserve"> Future of Teaching Shakespeare. The Strode Program at the University of Alabama. Tuscaloosa, AL. </w:t>
      </w:r>
    </w:p>
    <w:p w14:paraId="7AB0D80F" w14:textId="77777777" w:rsidR="00FB3F44" w:rsidRPr="00B64336" w:rsidRDefault="00FB3F44" w:rsidP="00FB3F44"/>
    <w:p w14:paraId="6D5DB374" w14:textId="05711F12" w:rsidR="00FB3F44" w:rsidRPr="00B64336" w:rsidRDefault="00FB3F44" w:rsidP="00FB3F44">
      <w:proofErr w:type="gramStart"/>
      <w:r w:rsidRPr="00B64336">
        <w:t>2019  “</w:t>
      </w:r>
      <w:proofErr w:type="gramEnd"/>
      <w:r w:rsidRPr="00B64336">
        <w:t xml:space="preserve">Queer Pregnancy in William Shakespeare’s </w:t>
      </w:r>
      <w:r w:rsidRPr="00B64336">
        <w:rPr>
          <w:i/>
          <w:iCs/>
        </w:rPr>
        <w:t>A Midsummer Night’s Dream</w:t>
      </w:r>
      <w:r w:rsidRPr="00B64336">
        <w:t>. William &amp; Mary. GSWS’s Brown Bag Talks. Williamsburg, VA.</w:t>
      </w:r>
    </w:p>
    <w:p w14:paraId="42C924C9" w14:textId="77777777" w:rsidR="00FB3F44" w:rsidRDefault="00FB3F44" w:rsidP="00FB3F44"/>
    <w:p w14:paraId="3EBA5AA8" w14:textId="20A3B0FA" w:rsidR="00FB3F44" w:rsidRPr="00B64336" w:rsidRDefault="00FB3F44" w:rsidP="00FB3F44">
      <w:proofErr w:type="gramStart"/>
      <w:r w:rsidRPr="00B64336">
        <w:t>2019  “</w:t>
      </w:r>
      <w:proofErr w:type="gramEnd"/>
      <w:r w:rsidRPr="00B64336">
        <w:t xml:space="preserve">Silence and Speech in William Shakespeare’s </w:t>
      </w:r>
      <w:r w:rsidRPr="00B64336">
        <w:rPr>
          <w:i/>
          <w:iCs/>
        </w:rPr>
        <w:t>The Winter’s Tale</w:t>
      </w:r>
      <w:r w:rsidRPr="00B64336">
        <w:t xml:space="preserve">.” Washburn University. Topeka, KS.  </w:t>
      </w:r>
    </w:p>
    <w:p w14:paraId="0E34C011" w14:textId="77777777" w:rsidR="00FB3F44" w:rsidRPr="00B64336" w:rsidRDefault="00FB3F44" w:rsidP="00FB3F44"/>
    <w:p w14:paraId="18B90845" w14:textId="77777777" w:rsidR="00FB3F44" w:rsidRPr="00B64336" w:rsidRDefault="00FB3F44" w:rsidP="00FB3F44">
      <w:r w:rsidRPr="00B64336">
        <w:t>2018</w:t>
      </w:r>
      <w:proofErr w:type="gramStart"/>
      <w:r w:rsidRPr="00B64336">
        <w:t xml:space="preserve">   “</w:t>
      </w:r>
      <w:proofErr w:type="gramEnd"/>
      <w:r w:rsidRPr="00B64336">
        <w:t xml:space="preserve">Trans Bodies and Queer Pregnancy in John Webster’s </w:t>
      </w:r>
      <w:r w:rsidRPr="00B64336">
        <w:rPr>
          <w:i/>
          <w:iCs/>
        </w:rPr>
        <w:t xml:space="preserve">The Duchess of </w:t>
      </w:r>
      <w:proofErr w:type="spellStart"/>
      <w:r w:rsidRPr="00B64336">
        <w:rPr>
          <w:i/>
          <w:iCs/>
        </w:rPr>
        <w:t>Malfi</w:t>
      </w:r>
      <w:proofErr w:type="spellEnd"/>
      <w:r w:rsidRPr="00B64336">
        <w:t xml:space="preserve">.” Bryn </w:t>
      </w:r>
      <w:proofErr w:type="spellStart"/>
      <w:r w:rsidRPr="00B64336">
        <w:t>Mawr</w:t>
      </w:r>
      <w:proofErr w:type="spellEnd"/>
      <w:r w:rsidRPr="00B64336">
        <w:t xml:space="preserve"> College. Bryn </w:t>
      </w:r>
      <w:proofErr w:type="spellStart"/>
      <w:r w:rsidRPr="00B64336">
        <w:t>Mawr</w:t>
      </w:r>
      <w:proofErr w:type="spellEnd"/>
      <w:r w:rsidRPr="00B64336">
        <w:t xml:space="preserve">, PA.  </w:t>
      </w:r>
    </w:p>
    <w:p w14:paraId="0D7F0C79" w14:textId="77777777" w:rsidR="00FB3F44" w:rsidRPr="00B64336" w:rsidRDefault="00FB3F44" w:rsidP="00FB3F44"/>
    <w:p w14:paraId="5E0E236B" w14:textId="77777777" w:rsidR="00FB3F44" w:rsidRPr="00B64336" w:rsidRDefault="00FB3F44" w:rsidP="00FB3F44">
      <w:pPr>
        <w:rPr>
          <w:rFonts w:eastAsia="Arial"/>
        </w:rPr>
      </w:pPr>
      <w:r w:rsidRPr="00B64336">
        <w:t>2018</w:t>
      </w:r>
      <w:proofErr w:type="gramStart"/>
      <w:r w:rsidRPr="00B64336">
        <w:t xml:space="preserve">   “</w:t>
      </w:r>
      <w:proofErr w:type="gramEnd"/>
      <w:r w:rsidRPr="00B64336">
        <w:t>‘For her sake’: Queer Pregnancy in </w:t>
      </w:r>
      <w:r w:rsidRPr="00B64336">
        <w:rPr>
          <w:i/>
          <w:iCs/>
        </w:rPr>
        <w:t>A Midsummer Night’s Dream</w:t>
      </w:r>
      <w:r w:rsidRPr="00B64336">
        <w:t xml:space="preserve">.” Next Generation Plenary. </w:t>
      </w:r>
      <w:r w:rsidRPr="00B64336">
        <w:rPr>
          <w:rFonts w:eastAsia="Arial"/>
        </w:rPr>
        <w:t xml:space="preserve">Shakespeare Association of America Annual Conference. Los Angeles, CA. </w:t>
      </w:r>
    </w:p>
    <w:p w14:paraId="5F71B92E" w14:textId="77777777" w:rsidR="00FB3F44" w:rsidRPr="00B64336" w:rsidRDefault="00FB3F44" w:rsidP="00FB3F44"/>
    <w:p w14:paraId="28D9F679" w14:textId="77777777" w:rsidR="00FB3F44" w:rsidRPr="00B64336" w:rsidRDefault="00FB3F44" w:rsidP="00FB3F44">
      <w:pPr>
        <w:rPr>
          <w:rFonts w:eastAsia="Arial"/>
        </w:rPr>
      </w:pPr>
      <w:r w:rsidRPr="00B64336">
        <w:rPr>
          <w:rFonts w:eastAsia="Arial"/>
        </w:rPr>
        <w:t>2018</w:t>
      </w:r>
      <w:proofErr w:type="gramStart"/>
      <w:r w:rsidRPr="00B64336">
        <w:rPr>
          <w:rFonts w:eastAsia="Arial"/>
        </w:rPr>
        <w:t xml:space="preserve">   “</w:t>
      </w:r>
      <w:proofErr w:type="gramEnd"/>
      <w:r w:rsidRPr="00B64336">
        <w:rPr>
          <w:rFonts w:eastAsia="Arial"/>
        </w:rPr>
        <w:t xml:space="preserve">Who are Today’s Urban Learners?” Panelist. Workshop Series: First Year Learning Communities at the New York City College of Technology. Brooklyn, NY. </w:t>
      </w:r>
    </w:p>
    <w:p w14:paraId="4CD154DA" w14:textId="77777777" w:rsidR="00FB3F44" w:rsidRPr="00B64336" w:rsidRDefault="00FB3F44" w:rsidP="00FB3F44">
      <w:pPr>
        <w:rPr>
          <w:rFonts w:eastAsia="Arial"/>
        </w:rPr>
      </w:pPr>
    </w:p>
    <w:p w14:paraId="15B10152" w14:textId="77777777" w:rsidR="00FB3F44" w:rsidRPr="00B64336" w:rsidRDefault="00FB3F44" w:rsidP="00FB3F44">
      <w:pPr>
        <w:rPr>
          <w:rFonts w:eastAsia="Arial"/>
        </w:rPr>
      </w:pPr>
      <w:r w:rsidRPr="00B64336">
        <w:rPr>
          <w:rFonts w:eastAsia="Arial"/>
        </w:rPr>
        <w:t>2017</w:t>
      </w:r>
      <w:proofErr w:type="gramStart"/>
      <w:r w:rsidRPr="00B64336">
        <w:rPr>
          <w:rFonts w:eastAsia="Arial"/>
        </w:rPr>
        <w:t xml:space="preserve">   “</w:t>
      </w:r>
      <w:proofErr w:type="gramEnd"/>
      <w:r w:rsidRPr="00B64336">
        <w:rPr>
          <w:rFonts w:eastAsia="Arial"/>
        </w:rPr>
        <w:t xml:space="preserve">Denotation and Connotation: How Language Shapes Lived Experience.” Townsend Harris High School Lecture Series. Queens, NY. </w:t>
      </w:r>
    </w:p>
    <w:p w14:paraId="428C5D43" w14:textId="77777777" w:rsidR="00FB3F44" w:rsidRPr="00B64336" w:rsidRDefault="00FB3F44" w:rsidP="00FB3F44">
      <w:pPr>
        <w:rPr>
          <w:rFonts w:eastAsia="Arial"/>
        </w:rPr>
      </w:pPr>
    </w:p>
    <w:p w14:paraId="1DE2AF34" w14:textId="77777777" w:rsidR="00FB3F44" w:rsidRPr="00B64336" w:rsidRDefault="00FB3F44" w:rsidP="00FB3F44">
      <w:pPr>
        <w:rPr>
          <w:rFonts w:eastAsia="Arial"/>
        </w:rPr>
      </w:pPr>
      <w:r w:rsidRPr="00B64336">
        <w:rPr>
          <w:rFonts w:eastAsia="Arial"/>
        </w:rPr>
        <w:t>2016</w:t>
      </w:r>
      <w:proofErr w:type="gramStart"/>
      <w:r w:rsidRPr="00B64336">
        <w:rPr>
          <w:rFonts w:eastAsia="Arial"/>
        </w:rPr>
        <w:t xml:space="preserve">   “</w:t>
      </w:r>
      <w:proofErr w:type="gramEnd"/>
      <w:r w:rsidRPr="00B64336">
        <w:rPr>
          <w:rFonts w:eastAsia="Arial"/>
        </w:rPr>
        <w:t xml:space="preserve">Queer Pregnancies in William Shakespeare’s </w:t>
      </w:r>
      <w:r w:rsidRPr="00B64336">
        <w:rPr>
          <w:rFonts w:eastAsia="Arial"/>
          <w:i/>
          <w:iCs/>
        </w:rPr>
        <w:t>A Midsummer Night’s Dream</w:t>
      </w:r>
      <w:r w:rsidRPr="00B64336">
        <w:rPr>
          <w:rFonts w:eastAsia="Arial"/>
        </w:rPr>
        <w:t xml:space="preserve">.” The Society for the Study of Women in the Renaissance. New York, NY. </w:t>
      </w:r>
    </w:p>
    <w:p w14:paraId="288748A3" w14:textId="77777777" w:rsidR="00FB3F44" w:rsidRDefault="00FB3F44" w:rsidP="00335A09">
      <w:pPr>
        <w:rPr>
          <w:rFonts w:eastAsia="Arial"/>
          <w:b/>
          <w:bCs/>
        </w:rPr>
      </w:pPr>
    </w:p>
    <w:p w14:paraId="76601E43" w14:textId="256ED8FE" w:rsidR="00F107A2" w:rsidRPr="00FB0BB6" w:rsidRDefault="00F107A2" w:rsidP="00335A09">
      <w:pPr>
        <w:rPr>
          <w:rFonts w:eastAsia="Arial"/>
          <w:b/>
          <w:bCs/>
        </w:rPr>
      </w:pPr>
      <w:r w:rsidRPr="00FB0BB6">
        <w:rPr>
          <w:rFonts w:eastAsia="Arial"/>
          <w:b/>
          <w:bCs/>
        </w:rPr>
        <w:t>CONFERENCE P</w:t>
      </w:r>
      <w:r w:rsidR="005C54FC" w:rsidRPr="00FB0BB6">
        <w:rPr>
          <w:rFonts w:eastAsia="Arial"/>
          <w:b/>
          <w:bCs/>
        </w:rPr>
        <w:t>RESENTATIONS AND LEADERSHIP</w:t>
      </w:r>
    </w:p>
    <w:p w14:paraId="2D79FC1D" w14:textId="24A7C54D" w:rsidR="00C152CB" w:rsidRPr="00B64336" w:rsidRDefault="00F107A2" w:rsidP="00335A09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59540" wp14:editId="382B7624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14D8FEDD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" strokecolor="black [3200]" strokeweight="1.25pt">
                <v:stroke joinstyle="miter"/>
              </v:line>
            </w:pict>
          </mc:Fallback>
        </mc:AlternateContent>
      </w:r>
    </w:p>
    <w:p w14:paraId="1038FBB8" w14:textId="77777777" w:rsidR="0004388C" w:rsidRDefault="0004388C" w:rsidP="0004388C">
      <w:r>
        <w:t>2021</w:t>
      </w:r>
      <w:proofErr w:type="gramStart"/>
      <w:r>
        <w:t xml:space="preserve">   “</w:t>
      </w:r>
      <w:proofErr w:type="gramEnd"/>
      <w:r w:rsidRPr="004E5DBF">
        <w:t>Ophelia’s Rue: Signaling and Staging Early-Stage Pregnancies in Shakespeare’s Plays</w:t>
      </w:r>
      <w:r>
        <w:t xml:space="preserve">.” </w:t>
      </w:r>
      <w:r w:rsidRPr="004E5DBF">
        <w:t>Panel: “Portrayals of Pregnancy in Shakespearean Drama</w:t>
      </w:r>
      <w:r>
        <w:t>.</w:t>
      </w:r>
      <w:r w:rsidRPr="004E5DBF">
        <w:t>”</w:t>
      </w:r>
      <w:r>
        <w:t xml:space="preserve"> The European Shakespeare Research Association, Athens. </w:t>
      </w:r>
    </w:p>
    <w:p w14:paraId="005D23F4" w14:textId="77777777" w:rsidR="0004388C" w:rsidRDefault="0004388C" w:rsidP="00335A09">
      <w:pPr>
        <w:rPr>
          <w:rFonts w:eastAsia="Arial"/>
        </w:rPr>
      </w:pPr>
    </w:p>
    <w:p w14:paraId="2C7839B4" w14:textId="0E983605" w:rsidR="00295287" w:rsidRPr="00B64336" w:rsidRDefault="00295287" w:rsidP="00335A09">
      <w:pPr>
        <w:rPr>
          <w:rFonts w:eastAsia="Arial"/>
        </w:rPr>
      </w:pPr>
      <w:r w:rsidRPr="00B64336">
        <w:rPr>
          <w:rFonts w:eastAsia="Arial"/>
        </w:rPr>
        <w:t xml:space="preserve">2020 </w:t>
      </w:r>
      <w:proofErr w:type="gramStart"/>
      <w:r w:rsidRPr="00B64336">
        <w:rPr>
          <w:rFonts w:eastAsia="Arial"/>
        </w:rPr>
        <w:t xml:space="preserve">   “</w:t>
      </w:r>
      <w:proofErr w:type="gramEnd"/>
      <w:r w:rsidR="0044142B" w:rsidRPr="00B64336">
        <w:rPr>
          <w:rFonts w:eastAsia="Arial"/>
        </w:rPr>
        <w:t xml:space="preserve">Trifles and Gossip: The Indian Votaress as </w:t>
      </w:r>
      <w:proofErr w:type="spellStart"/>
      <w:r w:rsidR="0044142B" w:rsidRPr="00B64336">
        <w:rPr>
          <w:rFonts w:eastAsia="Arial"/>
        </w:rPr>
        <w:t>Favourite</w:t>
      </w:r>
      <w:proofErr w:type="spellEnd"/>
      <w:r w:rsidR="0044142B" w:rsidRPr="00B64336">
        <w:rPr>
          <w:rFonts w:eastAsia="Arial"/>
        </w:rPr>
        <w:t xml:space="preserve"> in </w:t>
      </w:r>
      <w:r w:rsidR="0044142B" w:rsidRPr="00B64336">
        <w:rPr>
          <w:rFonts w:eastAsia="Arial"/>
          <w:i/>
          <w:iCs/>
        </w:rPr>
        <w:t>A Midsummer Night’s Dream</w:t>
      </w:r>
      <w:r w:rsidR="0044142B" w:rsidRPr="00B64336">
        <w:rPr>
          <w:rFonts w:eastAsia="Arial"/>
        </w:rPr>
        <w:t>.”</w:t>
      </w:r>
      <w:r w:rsidRPr="00B64336">
        <w:rPr>
          <w:rFonts w:eastAsia="Arial"/>
        </w:rPr>
        <w:t xml:space="preserve"> Seminar: The </w:t>
      </w:r>
      <w:proofErr w:type="spellStart"/>
      <w:r w:rsidRPr="00B64336">
        <w:rPr>
          <w:rFonts w:eastAsia="Arial"/>
        </w:rPr>
        <w:t>Favourite</w:t>
      </w:r>
      <w:proofErr w:type="spellEnd"/>
      <w:r w:rsidRPr="00B64336">
        <w:rPr>
          <w:rFonts w:eastAsia="Arial"/>
        </w:rPr>
        <w:t xml:space="preserve">. Shakespeare Association of America. Denver, CO. </w:t>
      </w:r>
    </w:p>
    <w:p w14:paraId="0FD80E31" w14:textId="77777777" w:rsidR="00295287" w:rsidRPr="00B64336" w:rsidRDefault="00295287" w:rsidP="00335A09">
      <w:pPr>
        <w:rPr>
          <w:rFonts w:eastAsia="Arial"/>
        </w:rPr>
      </w:pPr>
    </w:p>
    <w:p w14:paraId="01966B36" w14:textId="1D884552" w:rsidR="008C648C" w:rsidRPr="00B64336" w:rsidRDefault="008C648C" w:rsidP="00335A09">
      <w:pPr>
        <w:rPr>
          <w:rFonts w:eastAsia="Arial"/>
        </w:rPr>
      </w:pPr>
      <w:r w:rsidRPr="00B64336">
        <w:rPr>
          <w:rFonts w:eastAsia="Arial"/>
        </w:rPr>
        <w:lastRenderedPageBreak/>
        <w:t xml:space="preserve">2020 </w:t>
      </w:r>
      <w:proofErr w:type="gramStart"/>
      <w:r w:rsidRPr="00B64336">
        <w:rPr>
          <w:rFonts w:eastAsia="Arial"/>
        </w:rPr>
        <w:t xml:space="preserve">   </w:t>
      </w:r>
      <w:r w:rsidR="00834408" w:rsidRPr="00B64336">
        <w:rPr>
          <w:rFonts w:eastAsia="Arial"/>
        </w:rPr>
        <w:t>“</w:t>
      </w:r>
      <w:proofErr w:type="gramEnd"/>
      <w:r w:rsidR="00834408" w:rsidRPr="00B64336">
        <w:rPr>
          <w:rFonts w:eastAsia="Arial"/>
        </w:rPr>
        <w:t xml:space="preserve">‘the boy’s with child!: Queer Pregnancy in Thomas Middleton’s </w:t>
      </w:r>
      <w:r w:rsidR="00834408" w:rsidRPr="00B64336">
        <w:rPr>
          <w:rFonts w:eastAsia="Arial"/>
          <w:i/>
          <w:iCs/>
        </w:rPr>
        <w:t>More Dissemblers Besides Women</w:t>
      </w:r>
      <w:r w:rsidR="00834408" w:rsidRPr="00B64336">
        <w:rPr>
          <w:rFonts w:eastAsia="Arial"/>
        </w:rPr>
        <w:t>.” Queer Pregnancies on the Early Modern Stage. Organizer. The Modern Language Association of America. Seattle, WA.</w:t>
      </w:r>
    </w:p>
    <w:p w14:paraId="7355F7EF" w14:textId="77777777" w:rsidR="008C648C" w:rsidRPr="00B64336" w:rsidRDefault="008C648C" w:rsidP="00335A09">
      <w:pPr>
        <w:rPr>
          <w:rFonts w:eastAsia="Arial"/>
        </w:rPr>
      </w:pPr>
    </w:p>
    <w:p w14:paraId="3DECA6EB" w14:textId="1237CBE9" w:rsidR="008D693A" w:rsidRPr="00B64336" w:rsidRDefault="008D693A" w:rsidP="00335A09">
      <w:pPr>
        <w:rPr>
          <w:rFonts w:eastAsia="Arial"/>
        </w:rPr>
      </w:pPr>
      <w:r w:rsidRPr="00B64336">
        <w:rPr>
          <w:rFonts w:eastAsia="Arial"/>
        </w:rPr>
        <w:t xml:space="preserve">2019 </w:t>
      </w:r>
      <w:proofErr w:type="gramStart"/>
      <w:r w:rsidRPr="00B64336">
        <w:rPr>
          <w:rFonts w:eastAsia="Arial"/>
        </w:rPr>
        <w:t xml:space="preserve">   “</w:t>
      </w:r>
      <w:proofErr w:type="gramEnd"/>
      <w:r w:rsidR="00A4076A" w:rsidRPr="00B64336">
        <w:rPr>
          <w:rFonts w:eastAsia="Arial"/>
        </w:rPr>
        <w:t>Hermione’s “Slippery” Pregnant Body and Sexual Knowledge in</w:t>
      </w:r>
      <w:r w:rsidR="0028447B" w:rsidRPr="00B64336">
        <w:rPr>
          <w:rFonts w:eastAsia="Arial"/>
        </w:rPr>
        <w:t xml:space="preserve"> </w:t>
      </w:r>
      <w:r w:rsidR="0028447B" w:rsidRPr="00B64336">
        <w:rPr>
          <w:rFonts w:eastAsia="Arial"/>
          <w:i/>
          <w:iCs/>
        </w:rPr>
        <w:t>The Winter’s Tale</w:t>
      </w:r>
      <w:r w:rsidR="0028447B" w:rsidRPr="00B64336">
        <w:rPr>
          <w:rFonts w:eastAsia="Arial"/>
        </w:rPr>
        <w:t>.</w:t>
      </w:r>
      <w:r w:rsidRPr="00B64336">
        <w:rPr>
          <w:rFonts w:eastAsia="Arial"/>
        </w:rPr>
        <w:t xml:space="preserve">” Seminar: Early Modern Sexual Knowledge. Shakespeare Association of America. Washington, DC. </w:t>
      </w:r>
    </w:p>
    <w:p w14:paraId="5FB4C13A" w14:textId="77777777" w:rsidR="00C152CB" w:rsidRPr="00B64336" w:rsidRDefault="00C152CB" w:rsidP="00335A09">
      <w:pPr>
        <w:rPr>
          <w:rFonts w:eastAsia="Arial"/>
        </w:rPr>
      </w:pPr>
    </w:p>
    <w:p w14:paraId="4BD647C0" w14:textId="33D50334" w:rsidR="002611DD" w:rsidRPr="00B64336" w:rsidRDefault="00C152CB" w:rsidP="00335A09">
      <w:pPr>
        <w:rPr>
          <w:rFonts w:eastAsia="Arial"/>
        </w:rPr>
      </w:pPr>
      <w:r w:rsidRPr="00B64336">
        <w:rPr>
          <w:rFonts w:eastAsia="Arial"/>
        </w:rPr>
        <w:t>2019</w:t>
      </w:r>
      <w:proofErr w:type="gramStart"/>
      <w:r w:rsidRPr="00B64336">
        <w:rPr>
          <w:rFonts w:eastAsia="Arial"/>
        </w:rPr>
        <w:t xml:space="preserve">   “</w:t>
      </w:r>
      <w:proofErr w:type="gramEnd"/>
      <w:r w:rsidRPr="00B64336">
        <w:rPr>
          <w:rFonts w:eastAsia="Arial"/>
        </w:rPr>
        <w:t>The Feminist Ethics of Reading Pregnancy on the Early Modern Stage.” Feminist Ethics on the Early Modern Stage. Renaissance Association of America. Toronto, CA</w:t>
      </w:r>
      <w:r w:rsidR="00834408" w:rsidRPr="00B64336">
        <w:rPr>
          <w:rFonts w:eastAsia="Arial"/>
        </w:rPr>
        <w:t>.</w:t>
      </w:r>
    </w:p>
    <w:p w14:paraId="0DE8AAA6" w14:textId="77777777" w:rsidR="00295287" w:rsidRPr="00B64336" w:rsidRDefault="00295287" w:rsidP="00335A09">
      <w:pPr>
        <w:rPr>
          <w:rFonts w:eastAsia="Arial"/>
        </w:rPr>
      </w:pPr>
    </w:p>
    <w:p w14:paraId="51C99882" w14:textId="0C0F8E64" w:rsidR="008D693A" w:rsidRPr="00B64336" w:rsidRDefault="002611DD" w:rsidP="00335A09">
      <w:pPr>
        <w:rPr>
          <w:rFonts w:eastAsia="Arial"/>
        </w:rPr>
      </w:pPr>
      <w:r w:rsidRPr="00B64336">
        <w:rPr>
          <w:rFonts w:eastAsia="Arial"/>
        </w:rPr>
        <w:t>2019</w:t>
      </w:r>
      <w:proofErr w:type="gramStart"/>
      <w:r w:rsidRPr="00B64336">
        <w:rPr>
          <w:rFonts w:eastAsia="Arial"/>
        </w:rPr>
        <w:t xml:space="preserve">   “</w:t>
      </w:r>
      <w:proofErr w:type="gramEnd"/>
      <w:r w:rsidRPr="00B64336">
        <w:rPr>
          <w:rFonts w:eastAsia="Arial"/>
        </w:rPr>
        <w:t>Better to Speak: Strategies for Women and Gender Non-Conforming People Teaching at CUNY.” One-Stop Civil Resistance &amp; GC Student Coalition Day. CUNY Graduate Center, NY.</w:t>
      </w:r>
    </w:p>
    <w:p w14:paraId="03EBFA51" w14:textId="77777777" w:rsidR="002611DD" w:rsidRPr="00B64336" w:rsidRDefault="002611DD" w:rsidP="00335A09">
      <w:pPr>
        <w:rPr>
          <w:rFonts w:eastAsia="Arial"/>
        </w:rPr>
      </w:pPr>
    </w:p>
    <w:p w14:paraId="23B7DC1F" w14:textId="46AB7663" w:rsidR="009A09C2" w:rsidRPr="00B64336" w:rsidRDefault="00BA1949" w:rsidP="00335A09">
      <w:pPr>
        <w:rPr>
          <w:rFonts w:eastAsia="Arial"/>
        </w:rPr>
      </w:pPr>
      <w:r w:rsidRPr="00B64336">
        <w:rPr>
          <w:rFonts w:eastAsia="Arial"/>
        </w:rPr>
        <w:t>2018</w:t>
      </w:r>
      <w:proofErr w:type="gramStart"/>
      <w:r w:rsidRPr="00B64336">
        <w:rPr>
          <w:rFonts w:eastAsia="Arial"/>
        </w:rPr>
        <w:t xml:space="preserve">   </w:t>
      </w:r>
      <w:r w:rsidR="00240127" w:rsidRPr="00B64336">
        <w:rPr>
          <w:rFonts w:eastAsia="Arial"/>
        </w:rPr>
        <w:t>“</w:t>
      </w:r>
      <w:proofErr w:type="gramEnd"/>
      <w:r w:rsidR="00240127" w:rsidRPr="00B64336">
        <w:rPr>
          <w:rFonts w:eastAsia="Arial"/>
        </w:rPr>
        <w:t>Tamora’s ‘Detested Vale’: Monstrous Generation in William Shakespeare</w:t>
      </w:r>
      <w:r w:rsidR="0006172D" w:rsidRPr="00B64336">
        <w:rPr>
          <w:rFonts w:eastAsia="Arial"/>
        </w:rPr>
        <w:t>’</w:t>
      </w:r>
      <w:r w:rsidR="00240127" w:rsidRPr="00B64336">
        <w:rPr>
          <w:rFonts w:eastAsia="Arial"/>
        </w:rPr>
        <w:t xml:space="preserve">s </w:t>
      </w:r>
      <w:r w:rsidR="00240127" w:rsidRPr="00B64336">
        <w:rPr>
          <w:rFonts w:eastAsia="Arial"/>
          <w:i/>
          <w:iCs/>
        </w:rPr>
        <w:t>Titus Andronicus</w:t>
      </w:r>
      <w:r w:rsidR="00240127" w:rsidRPr="00B64336">
        <w:rPr>
          <w:rFonts w:eastAsia="Arial"/>
        </w:rPr>
        <w:t xml:space="preserve">.” MARGIN: Messy Bodies. New York University, NY. </w:t>
      </w:r>
    </w:p>
    <w:p w14:paraId="5F9D8E28" w14:textId="77777777" w:rsidR="00834408" w:rsidRPr="00B64336" w:rsidRDefault="00834408" w:rsidP="00335A09">
      <w:pPr>
        <w:rPr>
          <w:rFonts w:eastAsia="Arial"/>
        </w:rPr>
      </w:pPr>
    </w:p>
    <w:p w14:paraId="026578DF" w14:textId="5BF4F666" w:rsidR="007F12F8" w:rsidRPr="00B64336" w:rsidRDefault="00BA1949" w:rsidP="00335A09">
      <w:pPr>
        <w:rPr>
          <w:rFonts w:eastAsia="Arial"/>
        </w:rPr>
      </w:pPr>
      <w:r w:rsidRPr="00B64336">
        <w:rPr>
          <w:rFonts w:eastAsia="Arial"/>
        </w:rPr>
        <w:t xml:space="preserve">2017 </w:t>
      </w:r>
      <w:proofErr w:type="gramStart"/>
      <w:r w:rsidRPr="00B64336">
        <w:rPr>
          <w:rFonts w:eastAsia="Arial"/>
        </w:rPr>
        <w:t xml:space="preserve">   </w:t>
      </w:r>
      <w:r w:rsidR="00C16FDB" w:rsidRPr="00B64336">
        <w:rPr>
          <w:rFonts w:eastAsia="Arial"/>
        </w:rPr>
        <w:t>“</w:t>
      </w:r>
      <w:proofErr w:type="gramEnd"/>
      <w:r w:rsidR="00C16FDB" w:rsidRPr="00B64336">
        <w:rPr>
          <w:rFonts w:eastAsia="Arial"/>
        </w:rPr>
        <w:t xml:space="preserve">Abortive Imagery in </w:t>
      </w:r>
      <w:r w:rsidR="00C16FDB" w:rsidRPr="00B64336">
        <w:rPr>
          <w:rFonts w:eastAsia="Arial"/>
          <w:i/>
          <w:iCs/>
        </w:rPr>
        <w:t>Richard III</w:t>
      </w:r>
      <w:r w:rsidR="00C16FDB" w:rsidRPr="00B64336">
        <w:rPr>
          <w:rFonts w:eastAsia="Arial"/>
        </w:rPr>
        <w:t xml:space="preserve">.” </w:t>
      </w:r>
      <w:r w:rsidR="003C1E00" w:rsidRPr="00B64336">
        <w:rPr>
          <w:rFonts w:eastAsia="Arial"/>
        </w:rPr>
        <w:t xml:space="preserve">Seminar: Queer Meter. </w:t>
      </w:r>
      <w:r w:rsidR="00C16FDB" w:rsidRPr="00B64336">
        <w:rPr>
          <w:rFonts w:eastAsia="Arial"/>
        </w:rPr>
        <w:t xml:space="preserve">Shakespeare Association of America. Atlanta, GA. </w:t>
      </w:r>
    </w:p>
    <w:p w14:paraId="70B170C3" w14:textId="77777777" w:rsidR="001D2F33" w:rsidRPr="00B64336" w:rsidRDefault="001D2F33" w:rsidP="00335A09">
      <w:pPr>
        <w:rPr>
          <w:rFonts w:eastAsia="Arial"/>
        </w:rPr>
      </w:pPr>
    </w:p>
    <w:p w14:paraId="2BE45150" w14:textId="50D48FC7" w:rsidR="00123608" w:rsidRPr="00B64336" w:rsidRDefault="00BA1949" w:rsidP="00335A09">
      <w:pPr>
        <w:rPr>
          <w:rFonts w:eastAsia="Arial"/>
        </w:rPr>
      </w:pPr>
      <w:r w:rsidRPr="00B64336">
        <w:rPr>
          <w:rFonts w:eastAsia="Arial"/>
        </w:rPr>
        <w:t>2016</w:t>
      </w:r>
      <w:proofErr w:type="gramStart"/>
      <w:r w:rsidRPr="00B64336">
        <w:rPr>
          <w:rFonts w:eastAsia="Arial"/>
        </w:rPr>
        <w:t xml:space="preserve">   </w:t>
      </w:r>
      <w:r w:rsidR="00C16FDB" w:rsidRPr="00B64336">
        <w:rPr>
          <w:rFonts w:eastAsia="Arial"/>
        </w:rPr>
        <w:t>“</w:t>
      </w:r>
      <w:proofErr w:type="gramEnd"/>
      <w:r w:rsidR="00C16FDB" w:rsidRPr="00B64336">
        <w:rPr>
          <w:rFonts w:eastAsia="Arial"/>
        </w:rPr>
        <w:t>Better to Speak: Teaching Workshop.” Co-o</w:t>
      </w:r>
      <w:r w:rsidRPr="00B64336">
        <w:rPr>
          <w:rFonts w:eastAsia="Arial"/>
        </w:rPr>
        <w:t xml:space="preserve">rganizer. </w:t>
      </w:r>
      <w:r w:rsidR="00AF1DD0" w:rsidRPr="00B64336">
        <w:rPr>
          <w:rFonts w:eastAsia="Arial"/>
        </w:rPr>
        <w:t>The Graduate Center, CUNY</w:t>
      </w:r>
      <w:r w:rsidRPr="00B64336">
        <w:rPr>
          <w:rFonts w:eastAsia="Arial"/>
        </w:rPr>
        <w:t>.</w:t>
      </w:r>
    </w:p>
    <w:p w14:paraId="370F7FC2" w14:textId="77777777" w:rsidR="00123608" w:rsidRPr="00B64336" w:rsidRDefault="00123608" w:rsidP="00335A09">
      <w:pPr>
        <w:rPr>
          <w:rFonts w:eastAsia="Arial"/>
        </w:rPr>
      </w:pPr>
    </w:p>
    <w:p w14:paraId="689B68C2" w14:textId="67B0C912" w:rsidR="00C16FDB" w:rsidRPr="00B64336" w:rsidRDefault="00BA1949" w:rsidP="00335A09">
      <w:pPr>
        <w:rPr>
          <w:rFonts w:eastAsia="Arial"/>
        </w:rPr>
      </w:pPr>
      <w:r w:rsidRPr="00B64336">
        <w:rPr>
          <w:rFonts w:eastAsia="Arial"/>
        </w:rPr>
        <w:t>2016</w:t>
      </w:r>
      <w:proofErr w:type="gramStart"/>
      <w:r w:rsidRPr="00B64336">
        <w:rPr>
          <w:rFonts w:eastAsia="Arial"/>
        </w:rPr>
        <w:t xml:space="preserve">   </w:t>
      </w:r>
      <w:r w:rsidR="00C16FDB" w:rsidRPr="00B64336">
        <w:rPr>
          <w:rFonts w:eastAsia="Arial"/>
        </w:rPr>
        <w:t>“</w:t>
      </w:r>
      <w:proofErr w:type="gramEnd"/>
      <w:r w:rsidR="00C16FDB" w:rsidRPr="00B64336">
        <w:rPr>
          <w:rFonts w:eastAsia="Arial"/>
        </w:rPr>
        <w:t xml:space="preserve">Better to Speak: Strategies for Women Teaching in the Humanities.” Co-organizer. </w:t>
      </w:r>
      <w:r w:rsidR="00AF1DD0" w:rsidRPr="00B64336">
        <w:rPr>
          <w:rFonts w:eastAsia="Arial"/>
        </w:rPr>
        <w:t>The Graduate Center, CUNY</w:t>
      </w:r>
      <w:r w:rsidR="00C16FDB" w:rsidRPr="00B64336">
        <w:rPr>
          <w:rFonts w:eastAsia="Arial"/>
        </w:rPr>
        <w:t xml:space="preserve">. </w:t>
      </w:r>
    </w:p>
    <w:p w14:paraId="2D0EC540" w14:textId="77777777" w:rsidR="00C16FDB" w:rsidRPr="00B64336" w:rsidRDefault="00C16FDB" w:rsidP="00335A09">
      <w:pPr>
        <w:rPr>
          <w:rFonts w:eastAsia="Arial"/>
        </w:rPr>
      </w:pPr>
    </w:p>
    <w:p w14:paraId="60F616FE" w14:textId="6FD4F04F" w:rsidR="00C16FDB" w:rsidRDefault="00BA1949" w:rsidP="00335A09">
      <w:pPr>
        <w:rPr>
          <w:rFonts w:eastAsia="Arial"/>
        </w:rPr>
      </w:pPr>
      <w:r w:rsidRPr="00B64336">
        <w:rPr>
          <w:rFonts w:eastAsia="Arial"/>
        </w:rPr>
        <w:t>2015</w:t>
      </w:r>
      <w:proofErr w:type="gramStart"/>
      <w:r w:rsidRPr="00B64336">
        <w:rPr>
          <w:rFonts w:eastAsia="Arial"/>
        </w:rPr>
        <w:t xml:space="preserve">   </w:t>
      </w:r>
      <w:r w:rsidR="00C16FDB" w:rsidRPr="00B64336">
        <w:rPr>
          <w:rFonts w:eastAsia="Arial"/>
        </w:rPr>
        <w:t>“</w:t>
      </w:r>
      <w:proofErr w:type="gramEnd"/>
      <w:r w:rsidR="00C16FDB" w:rsidRPr="00B64336">
        <w:rPr>
          <w:rFonts w:eastAsia="Arial"/>
        </w:rPr>
        <w:t xml:space="preserve">‘Gunpowder and Lead’: Attending to Female Anger.” Critical Karaoke. </w:t>
      </w:r>
      <w:r w:rsidR="00AF1DD0" w:rsidRPr="00B64336">
        <w:rPr>
          <w:rFonts w:eastAsia="Arial"/>
        </w:rPr>
        <w:t>The Graduate Center, CUNY</w:t>
      </w:r>
      <w:r w:rsidR="00C16FDB" w:rsidRPr="00B64336">
        <w:rPr>
          <w:rFonts w:eastAsia="Arial"/>
        </w:rPr>
        <w:t xml:space="preserve">. </w:t>
      </w:r>
    </w:p>
    <w:p w14:paraId="5713F9F0" w14:textId="77777777" w:rsidR="00190E6C" w:rsidRPr="00B64336" w:rsidRDefault="00190E6C" w:rsidP="00335A09">
      <w:pPr>
        <w:rPr>
          <w:rFonts w:eastAsia="Arial"/>
        </w:rPr>
      </w:pPr>
    </w:p>
    <w:p w14:paraId="0877D703" w14:textId="522FA520" w:rsidR="00C16FDB" w:rsidRPr="00B64336" w:rsidRDefault="00BA1949" w:rsidP="00335A09">
      <w:pPr>
        <w:rPr>
          <w:rFonts w:eastAsia="Arial"/>
        </w:rPr>
      </w:pPr>
      <w:r w:rsidRPr="00B64336">
        <w:rPr>
          <w:rFonts w:eastAsia="Arial"/>
        </w:rPr>
        <w:t>2014</w:t>
      </w:r>
      <w:proofErr w:type="gramStart"/>
      <w:r w:rsidRPr="00B64336">
        <w:rPr>
          <w:rFonts w:eastAsia="Arial"/>
        </w:rPr>
        <w:t xml:space="preserve">   </w:t>
      </w:r>
      <w:r w:rsidR="00C16FDB" w:rsidRPr="00B64336">
        <w:rPr>
          <w:rFonts w:eastAsia="Arial"/>
        </w:rPr>
        <w:t>“</w:t>
      </w:r>
      <w:proofErr w:type="gramEnd"/>
      <w:r w:rsidR="00C16FDB" w:rsidRPr="00B64336">
        <w:rPr>
          <w:rFonts w:eastAsia="Arial"/>
        </w:rPr>
        <w:t xml:space="preserve">Caravaggio’s ‘David and Goliath’: Communicating Across the Void.” </w:t>
      </w:r>
      <w:r w:rsidR="0028447B" w:rsidRPr="00B64336">
        <w:rPr>
          <w:rFonts w:eastAsia="Arial"/>
        </w:rPr>
        <w:t xml:space="preserve">Critical Visualities. </w:t>
      </w:r>
      <w:r w:rsidR="00AF1DD0" w:rsidRPr="00B64336">
        <w:rPr>
          <w:rFonts w:eastAsia="Arial"/>
        </w:rPr>
        <w:t>The Graduate Center, CUNY</w:t>
      </w:r>
      <w:r w:rsidR="00C16FDB" w:rsidRPr="00B64336">
        <w:rPr>
          <w:rFonts w:eastAsia="Arial"/>
        </w:rPr>
        <w:t xml:space="preserve">. </w:t>
      </w:r>
    </w:p>
    <w:p w14:paraId="78803D37" w14:textId="77777777" w:rsidR="00C16FDB" w:rsidRPr="00B64336" w:rsidRDefault="00C16FDB" w:rsidP="00335A09">
      <w:pPr>
        <w:rPr>
          <w:rFonts w:eastAsia="Arial"/>
        </w:rPr>
      </w:pPr>
    </w:p>
    <w:p w14:paraId="6AB970D9" w14:textId="2AEA81E5" w:rsidR="00C16FDB" w:rsidRPr="00B64336" w:rsidRDefault="00BA1949" w:rsidP="00335A09">
      <w:pPr>
        <w:rPr>
          <w:rFonts w:eastAsia="Arial"/>
        </w:rPr>
      </w:pPr>
      <w:r w:rsidRPr="00B64336">
        <w:rPr>
          <w:rFonts w:eastAsia="Arial"/>
        </w:rPr>
        <w:t>2013</w:t>
      </w:r>
      <w:proofErr w:type="gramStart"/>
      <w:r w:rsidRPr="00B64336">
        <w:rPr>
          <w:rFonts w:eastAsia="Arial"/>
        </w:rPr>
        <w:t xml:space="preserve">   </w:t>
      </w:r>
      <w:r w:rsidR="00C16FDB" w:rsidRPr="00B64336">
        <w:rPr>
          <w:rFonts w:eastAsia="Arial"/>
        </w:rPr>
        <w:t>“</w:t>
      </w:r>
      <w:proofErr w:type="gramEnd"/>
      <w:r w:rsidR="00C16FDB" w:rsidRPr="00B64336">
        <w:rPr>
          <w:rFonts w:eastAsia="Arial"/>
        </w:rPr>
        <w:t xml:space="preserve">‘Planted in Ill’: The Womb and Garden as Collaborative Spaces in Lady Mary </w:t>
      </w:r>
      <w:proofErr w:type="spellStart"/>
      <w:r w:rsidR="00C16FDB" w:rsidRPr="00B64336">
        <w:rPr>
          <w:rFonts w:eastAsia="Arial"/>
        </w:rPr>
        <w:t>Wroth’s</w:t>
      </w:r>
      <w:proofErr w:type="spellEnd"/>
      <w:r w:rsidR="00C16FDB" w:rsidRPr="00B64336">
        <w:rPr>
          <w:rFonts w:eastAsia="Arial"/>
        </w:rPr>
        <w:t xml:space="preserve"> </w:t>
      </w:r>
      <w:proofErr w:type="spellStart"/>
      <w:r w:rsidR="00C16FDB" w:rsidRPr="00B64336">
        <w:rPr>
          <w:rFonts w:eastAsia="Arial"/>
          <w:i/>
          <w:iCs/>
        </w:rPr>
        <w:t>Pamphilia</w:t>
      </w:r>
      <w:proofErr w:type="spellEnd"/>
      <w:r w:rsidR="00C16FDB" w:rsidRPr="00B64336">
        <w:rPr>
          <w:rFonts w:eastAsia="Arial"/>
          <w:i/>
          <w:iCs/>
        </w:rPr>
        <w:t xml:space="preserve"> to </w:t>
      </w:r>
      <w:proofErr w:type="spellStart"/>
      <w:r w:rsidR="00C16FDB" w:rsidRPr="00B64336">
        <w:rPr>
          <w:rFonts w:eastAsia="Arial"/>
          <w:i/>
          <w:iCs/>
        </w:rPr>
        <w:t>Amphilanthus</w:t>
      </w:r>
      <w:proofErr w:type="spellEnd"/>
      <w:r w:rsidR="00C16FDB" w:rsidRPr="00B64336">
        <w:rPr>
          <w:rFonts w:eastAsia="Arial"/>
        </w:rPr>
        <w:t xml:space="preserve">.” Minding the Body: Dualism and its Discontents. </w:t>
      </w:r>
      <w:r w:rsidR="00AF1DD0" w:rsidRPr="00B64336">
        <w:rPr>
          <w:rFonts w:eastAsia="Arial"/>
        </w:rPr>
        <w:t>The Graduate Center, CUNY</w:t>
      </w:r>
      <w:r w:rsidR="00C16FDB" w:rsidRPr="00B64336">
        <w:rPr>
          <w:rFonts w:eastAsia="Arial"/>
        </w:rPr>
        <w:t xml:space="preserve">. </w:t>
      </w:r>
    </w:p>
    <w:p w14:paraId="672B1710" w14:textId="77777777" w:rsidR="00C16FDB" w:rsidRPr="00B64336" w:rsidRDefault="00C16FDB" w:rsidP="00335A09">
      <w:pPr>
        <w:rPr>
          <w:rFonts w:eastAsia="Arial"/>
        </w:rPr>
      </w:pPr>
    </w:p>
    <w:p w14:paraId="7B209FAB" w14:textId="3AFA894D" w:rsidR="00C16FDB" w:rsidRPr="00B64336" w:rsidRDefault="00BA1949" w:rsidP="00335A09">
      <w:pPr>
        <w:rPr>
          <w:rFonts w:eastAsia="Arial"/>
        </w:rPr>
      </w:pPr>
      <w:r w:rsidRPr="00B64336">
        <w:rPr>
          <w:rFonts w:eastAsia="Arial"/>
        </w:rPr>
        <w:t>2011</w:t>
      </w:r>
      <w:proofErr w:type="gramStart"/>
      <w:r w:rsidRPr="00B64336">
        <w:rPr>
          <w:rFonts w:eastAsia="Arial"/>
        </w:rPr>
        <w:t xml:space="preserve">   </w:t>
      </w:r>
      <w:r w:rsidR="00C16FDB" w:rsidRPr="00B64336">
        <w:rPr>
          <w:rFonts w:eastAsia="Arial"/>
        </w:rPr>
        <w:t>“</w:t>
      </w:r>
      <w:proofErr w:type="gramEnd"/>
      <w:r w:rsidR="00C16FDB" w:rsidRPr="00B64336">
        <w:rPr>
          <w:rFonts w:eastAsia="Arial"/>
        </w:rPr>
        <w:t xml:space="preserve">‘I’ll lead’: Restoring the Jailer’s Daughter’s Agency in </w:t>
      </w:r>
      <w:r w:rsidR="00C16FDB" w:rsidRPr="00B64336">
        <w:rPr>
          <w:rFonts w:eastAsia="Arial"/>
          <w:i/>
          <w:iCs/>
        </w:rPr>
        <w:t>The Two Noble Kinsmen</w:t>
      </w:r>
      <w:r w:rsidR="00C16FDB" w:rsidRPr="00B64336">
        <w:rPr>
          <w:rFonts w:eastAsia="Arial"/>
        </w:rPr>
        <w:t>.” Ohio Valley Shakespeare Conference. Michigan State U</w:t>
      </w:r>
      <w:r w:rsidR="0006172D" w:rsidRPr="00B64336">
        <w:rPr>
          <w:rFonts w:eastAsia="Arial"/>
        </w:rPr>
        <w:t>niversity</w:t>
      </w:r>
      <w:r w:rsidR="00C16FDB" w:rsidRPr="00B64336">
        <w:rPr>
          <w:rFonts w:eastAsia="Arial"/>
        </w:rPr>
        <w:t>.</w:t>
      </w:r>
    </w:p>
    <w:p w14:paraId="2D9A61AD" w14:textId="77777777" w:rsidR="00C16FDB" w:rsidRPr="00B64336" w:rsidRDefault="00C16FDB" w:rsidP="00335A09">
      <w:pPr>
        <w:rPr>
          <w:rFonts w:eastAsia="Arial"/>
        </w:rPr>
      </w:pPr>
    </w:p>
    <w:p w14:paraId="16A1FBBF" w14:textId="169C956D" w:rsidR="00C16FDB" w:rsidRPr="00B64336" w:rsidRDefault="00BA1949" w:rsidP="00335A09">
      <w:pPr>
        <w:rPr>
          <w:rFonts w:eastAsia="Arial"/>
        </w:rPr>
      </w:pPr>
      <w:r w:rsidRPr="00B64336">
        <w:rPr>
          <w:rFonts w:eastAsia="Arial"/>
        </w:rPr>
        <w:t>2009</w:t>
      </w:r>
      <w:proofErr w:type="gramStart"/>
      <w:r w:rsidRPr="00B64336">
        <w:rPr>
          <w:rFonts w:eastAsia="Arial"/>
        </w:rPr>
        <w:t xml:space="preserve">   </w:t>
      </w:r>
      <w:r w:rsidR="00C16FDB" w:rsidRPr="00B64336">
        <w:rPr>
          <w:rFonts w:eastAsia="Arial"/>
        </w:rPr>
        <w:t>“</w:t>
      </w:r>
      <w:proofErr w:type="gramEnd"/>
      <w:r w:rsidR="00C16FDB" w:rsidRPr="00B64336">
        <w:rPr>
          <w:rFonts w:eastAsia="Arial"/>
        </w:rPr>
        <w:t xml:space="preserve">‘Unaccustomed Earth’: Illuminations of Human Nature in Jhumpa </w:t>
      </w:r>
      <w:proofErr w:type="spellStart"/>
      <w:r w:rsidR="00C16FDB" w:rsidRPr="00B64336">
        <w:rPr>
          <w:rFonts w:eastAsia="Arial"/>
        </w:rPr>
        <w:t>Lahiri’s</w:t>
      </w:r>
      <w:proofErr w:type="spellEnd"/>
      <w:r w:rsidR="00C16FDB" w:rsidRPr="00B64336">
        <w:rPr>
          <w:rFonts w:eastAsia="Arial"/>
        </w:rPr>
        <w:t xml:space="preserve"> Body of Work.” Southern Appalachian Student Conference on Literature. East Tennessee State University. </w:t>
      </w:r>
    </w:p>
    <w:p w14:paraId="5F439651" w14:textId="77777777" w:rsidR="00C16FDB" w:rsidRPr="00B64336" w:rsidRDefault="00C16FDB" w:rsidP="00335A09">
      <w:pPr>
        <w:rPr>
          <w:rFonts w:eastAsia="Arial"/>
        </w:rPr>
      </w:pPr>
    </w:p>
    <w:p w14:paraId="7BCEC900" w14:textId="2CF4B349" w:rsidR="00E031FF" w:rsidRPr="00B64336" w:rsidRDefault="00BA1949" w:rsidP="00335A09">
      <w:pPr>
        <w:rPr>
          <w:rFonts w:eastAsia="Arial"/>
        </w:rPr>
      </w:pPr>
      <w:r w:rsidRPr="00B64336">
        <w:rPr>
          <w:rFonts w:eastAsia="Arial"/>
        </w:rPr>
        <w:t>2009</w:t>
      </w:r>
      <w:proofErr w:type="gramStart"/>
      <w:r w:rsidRPr="00B64336">
        <w:rPr>
          <w:rFonts w:eastAsia="Arial"/>
        </w:rPr>
        <w:t xml:space="preserve">   </w:t>
      </w:r>
      <w:r w:rsidR="00C16FDB" w:rsidRPr="00B64336">
        <w:rPr>
          <w:rFonts w:eastAsia="Arial"/>
        </w:rPr>
        <w:t>“</w:t>
      </w:r>
      <w:proofErr w:type="gramEnd"/>
      <w:r w:rsidR="00C16FDB" w:rsidRPr="00B64336">
        <w:rPr>
          <w:rFonts w:eastAsia="Arial"/>
        </w:rPr>
        <w:t>Social Psychology and Shakespeare.” State of North Carolina Undergraduate Research &amp; Creativity Symposium. Wilmington, NC.</w:t>
      </w:r>
    </w:p>
    <w:p w14:paraId="49F52A4A" w14:textId="77777777" w:rsidR="00E031FF" w:rsidRPr="00B64336" w:rsidRDefault="00E031FF" w:rsidP="00335A09">
      <w:pPr>
        <w:rPr>
          <w:rFonts w:eastAsiaTheme="minorHAnsi"/>
        </w:rPr>
      </w:pPr>
    </w:p>
    <w:p w14:paraId="1859514E" w14:textId="4B7FAAF8" w:rsidR="00F107A2" w:rsidRPr="00FB0BB6" w:rsidRDefault="00F107A2" w:rsidP="00335A09">
      <w:pPr>
        <w:rPr>
          <w:rFonts w:eastAsiaTheme="minorHAnsi"/>
          <w:b/>
          <w:bCs/>
        </w:rPr>
      </w:pPr>
      <w:r w:rsidRPr="00FB0BB6">
        <w:rPr>
          <w:rFonts w:eastAsiaTheme="minorHAnsi"/>
          <w:b/>
          <w:bCs/>
        </w:rPr>
        <w:t xml:space="preserve">TEACHING AND </w:t>
      </w:r>
      <w:r w:rsidR="00834408" w:rsidRPr="00FB0BB6">
        <w:rPr>
          <w:rFonts w:eastAsiaTheme="minorHAnsi"/>
          <w:b/>
          <w:bCs/>
        </w:rPr>
        <w:t xml:space="preserve">OTHER </w:t>
      </w:r>
      <w:r w:rsidRPr="00FB0BB6">
        <w:rPr>
          <w:rFonts w:eastAsiaTheme="minorHAnsi"/>
          <w:b/>
          <w:bCs/>
        </w:rPr>
        <w:t>ACADEMIC APPOINTMENTS</w:t>
      </w:r>
    </w:p>
    <w:p w14:paraId="51B407D7" w14:textId="23191FA0" w:rsidR="00F107A2" w:rsidRPr="00B64336" w:rsidRDefault="00F107A2" w:rsidP="00335A09">
      <w:pPr>
        <w:rPr>
          <w:rFonts w:eastAsia="Arial"/>
        </w:rPr>
      </w:pPr>
      <w:r w:rsidRPr="00B64336">
        <w:rPr>
          <w:rFonts w:eastAsia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E02E0" wp14:editId="44414DFA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47B75B6A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" strokecolor="black [3200]" strokeweight="1.25pt">
                <v:stroke joinstyle="miter"/>
              </v:line>
            </w:pict>
          </mc:Fallback>
        </mc:AlternateContent>
      </w:r>
    </w:p>
    <w:p w14:paraId="66952910" w14:textId="230BD340" w:rsidR="00B62A9F" w:rsidRPr="00B64336" w:rsidRDefault="00B62A9F" w:rsidP="00335A09">
      <w:pPr>
        <w:rPr>
          <w:rFonts w:eastAsiaTheme="minorHAnsi"/>
        </w:rPr>
      </w:pPr>
      <w:r w:rsidRPr="00B64336">
        <w:rPr>
          <w:rFonts w:eastAsiaTheme="minorHAnsi"/>
          <w:b/>
          <w:bCs/>
        </w:rPr>
        <w:t xml:space="preserve">William &amp; Mary                                                                                     </w:t>
      </w:r>
      <w:r w:rsidR="00C52CCC" w:rsidRPr="00B64336">
        <w:rPr>
          <w:rFonts w:eastAsiaTheme="minorHAnsi"/>
          <w:b/>
          <w:bCs/>
        </w:rPr>
        <w:t xml:space="preserve">                     </w:t>
      </w:r>
      <w:r w:rsidR="00C52CCC" w:rsidRPr="00B64336">
        <w:rPr>
          <w:rFonts w:eastAsiaTheme="minorHAnsi"/>
        </w:rPr>
        <w:t>2019-present</w:t>
      </w:r>
    </w:p>
    <w:p w14:paraId="7585A4AF" w14:textId="77777777" w:rsidR="00D23F50" w:rsidRDefault="00C52CCC" w:rsidP="00335A09">
      <w:pPr>
        <w:rPr>
          <w:rFonts w:eastAsiaTheme="minorHAnsi"/>
        </w:rPr>
      </w:pPr>
      <w:r w:rsidRPr="00B64336">
        <w:rPr>
          <w:rFonts w:eastAsiaTheme="minorHAnsi"/>
        </w:rPr>
        <w:tab/>
      </w:r>
    </w:p>
    <w:p w14:paraId="391BD858" w14:textId="0041C094" w:rsidR="004E5DBF" w:rsidRPr="00B64336" w:rsidRDefault="00C52CCC" w:rsidP="00335A09">
      <w:pPr>
        <w:rPr>
          <w:rFonts w:eastAsiaTheme="minorHAnsi"/>
        </w:rPr>
      </w:pPr>
      <w:r w:rsidRPr="00B64336">
        <w:rPr>
          <w:rFonts w:eastAsiaTheme="minorHAnsi"/>
        </w:rPr>
        <w:t>Instructor of Record</w:t>
      </w:r>
      <w:r w:rsidR="004E5DBF">
        <w:rPr>
          <w:rFonts w:eastAsiaTheme="minorHAnsi"/>
        </w:rPr>
        <w:t xml:space="preserve"> </w:t>
      </w:r>
    </w:p>
    <w:p w14:paraId="6610C807" w14:textId="0D0D9895" w:rsidR="00493382" w:rsidRPr="00B64336" w:rsidRDefault="00493382" w:rsidP="00335A09">
      <w:pPr>
        <w:rPr>
          <w:rFonts w:eastAsiaTheme="minorHAnsi"/>
        </w:rPr>
      </w:pPr>
      <w:r w:rsidRPr="00B64336">
        <w:rPr>
          <w:rFonts w:eastAsiaTheme="minorHAnsi"/>
        </w:rPr>
        <w:tab/>
      </w:r>
      <w:r w:rsidR="004E5DBF">
        <w:rPr>
          <w:rFonts w:eastAsiaTheme="minorHAnsi"/>
        </w:rPr>
        <w:t>Black</w:t>
      </w:r>
      <w:r w:rsidR="00D23F50">
        <w:rPr>
          <w:rFonts w:eastAsiaTheme="minorHAnsi"/>
        </w:rPr>
        <w:t xml:space="preserve"> Bodies </w:t>
      </w:r>
      <w:r w:rsidRPr="00B64336">
        <w:rPr>
          <w:rFonts w:eastAsiaTheme="minorHAnsi"/>
        </w:rPr>
        <w:t>in Shakespeare’s Plays</w:t>
      </w:r>
      <w:r w:rsidR="004E5DBF">
        <w:rPr>
          <w:rFonts w:eastAsiaTheme="minorHAnsi"/>
        </w:rPr>
        <w:t xml:space="preserve"> and Beyond</w:t>
      </w:r>
    </w:p>
    <w:p w14:paraId="00086613" w14:textId="04909852" w:rsidR="00493382" w:rsidRPr="00B64336" w:rsidRDefault="00493382" w:rsidP="00335A09">
      <w:pPr>
        <w:rPr>
          <w:rFonts w:eastAsiaTheme="minorHAnsi"/>
        </w:rPr>
      </w:pPr>
      <w:r w:rsidRPr="00B64336">
        <w:rPr>
          <w:rFonts w:eastAsiaTheme="minorHAnsi"/>
        </w:rPr>
        <w:tab/>
        <w:t>Acts of Care in Early British Literature</w:t>
      </w:r>
    </w:p>
    <w:p w14:paraId="78F1A560" w14:textId="76CBB8F8" w:rsidR="00493382" w:rsidRPr="00B64336" w:rsidRDefault="00493382" w:rsidP="00335A09">
      <w:pPr>
        <w:rPr>
          <w:rFonts w:eastAsiaTheme="minorHAnsi"/>
        </w:rPr>
      </w:pPr>
      <w:r w:rsidRPr="00B64336">
        <w:rPr>
          <w:rFonts w:eastAsiaTheme="minorHAnsi"/>
        </w:rPr>
        <w:tab/>
        <w:t>Senior Seminar: Queer History and Hauntings</w:t>
      </w:r>
      <w:r w:rsidR="00D23F50">
        <w:rPr>
          <w:rFonts w:eastAsiaTheme="minorHAnsi"/>
        </w:rPr>
        <w:t xml:space="preserve"> (Graduate / Undergraduate Hybrid)</w:t>
      </w:r>
    </w:p>
    <w:p w14:paraId="68F1F0F5" w14:textId="3F4F4C4C" w:rsidR="00493382" w:rsidRPr="00B64336" w:rsidRDefault="00493382" w:rsidP="00335A09">
      <w:pPr>
        <w:rPr>
          <w:rFonts w:eastAsiaTheme="minorHAnsi"/>
        </w:rPr>
      </w:pPr>
      <w:r w:rsidRPr="00B64336">
        <w:rPr>
          <w:rFonts w:eastAsiaTheme="minorHAnsi"/>
        </w:rPr>
        <w:tab/>
        <w:t>Queer Memoir and Life Writing</w:t>
      </w:r>
    </w:p>
    <w:p w14:paraId="60776BAA" w14:textId="280080F9" w:rsidR="00C52CCC" w:rsidRPr="00B64336" w:rsidRDefault="00C52CCC" w:rsidP="00335A09">
      <w:pPr>
        <w:rPr>
          <w:rFonts w:eastAsiaTheme="minorHAnsi"/>
        </w:rPr>
      </w:pPr>
      <w:r w:rsidRPr="00B64336">
        <w:rPr>
          <w:rFonts w:eastAsiaTheme="minorHAnsi"/>
        </w:rPr>
        <w:tab/>
      </w:r>
      <w:r w:rsidR="00493382" w:rsidRPr="00B64336">
        <w:rPr>
          <w:rFonts w:eastAsiaTheme="minorHAnsi"/>
        </w:rPr>
        <w:t xml:space="preserve">Senior Seminar: </w:t>
      </w:r>
      <w:r w:rsidRPr="00B64336">
        <w:rPr>
          <w:rFonts w:eastAsiaTheme="minorHAnsi"/>
        </w:rPr>
        <w:t>Race, Science, and Reproduction</w:t>
      </w:r>
    </w:p>
    <w:p w14:paraId="7082C676" w14:textId="1B0FAB02" w:rsidR="00C52CCC" w:rsidRPr="00B64336" w:rsidRDefault="00493382" w:rsidP="00335A09">
      <w:pPr>
        <w:rPr>
          <w:rFonts w:eastAsiaTheme="minorHAnsi"/>
        </w:rPr>
      </w:pPr>
      <w:r w:rsidRPr="00B64336">
        <w:rPr>
          <w:rFonts w:eastAsiaTheme="minorHAnsi"/>
        </w:rPr>
        <w:t xml:space="preserve">            </w:t>
      </w:r>
      <w:r w:rsidR="00D23F50">
        <w:rPr>
          <w:rFonts w:eastAsiaTheme="minorHAnsi"/>
        </w:rPr>
        <w:t xml:space="preserve">Writing Seminar: </w:t>
      </w:r>
      <w:r w:rsidR="00C52CCC" w:rsidRPr="00B64336">
        <w:rPr>
          <w:rFonts w:eastAsiaTheme="minorHAnsi"/>
        </w:rPr>
        <w:t>Dream Interpretation</w:t>
      </w:r>
    </w:p>
    <w:p w14:paraId="153AAF91" w14:textId="4B569D83" w:rsidR="00C52CCC" w:rsidRPr="00B64336" w:rsidRDefault="00C52CCC" w:rsidP="00335A09">
      <w:pPr>
        <w:rPr>
          <w:rFonts w:eastAsiaTheme="minorHAnsi"/>
        </w:rPr>
      </w:pPr>
      <w:r w:rsidRPr="00B64336">
        <w:rPr>
          <w:rFonts w:eastAsiaTheme="minorHAnsi"/>
        </w:rPr>
        <w:tab/>
        <w:t>Representations of Violence in Shakespeare’s Late Plays</w:t>
      </w:r>
    </w:p>
    <w:p w14:paraId="54E5943D" w14:textId="3368E553" w:rsidR="00C52CCC" w:rsidRPr="00B64336" w:rsidRDefault="00C52CCC" w:rsidP="00335A09">
      <w:pPr>
        <w:rPr>
          <w:rFonts w:eastAsiaTheme="minorHAnsi"/>
        </w:rPr>
      </w:pPr>
      <w:r w:rsidRPr="00B64336">
        <w:rPr>
          <w:rFonts w:eastAsiaTheme="minorHAnsi"/>
        </w:rPr>
        <w:tab/>
        <w:t>Interpreting Literature: Queer Utopias</w:t>
      </w:r>
    </w:p>
    <w:p w14:paraId="7C67D437" w14:textId="77777777" w:rsidR="00D23F50" w:rsidRDefault="00D23F50" w:rsidP="00335A09">
      <w:pPr>
        <w:rPr>
          <w:rFonts w:eastAsiaTheme="minorHAnsi"/>
        </w:rPr>
      </w:pPr>
    </w:p>
    <w:p w14:paraId="52C3024C" w14:textId="4BE71D9C" w:rsidR="00D23F50" w:rsidRDefault="00D23F50" w:rsidP="00335A09">
      <w:pPr>
        <w:rPr>
          <w:rFonts w:eastAsiaTheme="minorHAnsi"/>
        </w:rPr>
      </w:pPr>
      <w:r>
        <w:rPr>
          <w:rFonts w:eastAsiaTheme="minorHAnsi"/>
        </w:rPr>
        <w:t>Supervision</w:t>
      </w:r>
    </w:p>
    <w:p w14:paraId="7C77151F" w14:textId="4691A229" w:rsidR="00D23F50" w:rsidRDefault="00D23F50" w:rsidP="00D23F50">
      <w:pPr>
        <w:ind w:firstLine="720"/>
        <w:rPr>
          <w:rFonts w:eastAsiaTheme="minorHAnsi"/>
        </w:rPr>
      </w:pPr>
      <w:r>
        <w:rPr>
          <w:rFonts w:eastAsiaTheme="minorHAnsi"/>
        </w:rPr>
        <w:t>Graduate Committees</w:t>
      </w:r>
    </w:p>
    <w:p w14:paraId="5C06D549" w14:textId="4B21792A" w:rsidR="00D23F50" w:rsidRDefault="00D23F50" w:rsidP="00D23F50">
      <w:pPr>
        <w:ind w:left="720"/>
        <w:rPr>
          <w:rFonts w:eastAsiaTheme="minorHAnsi"/>
        </w:rPr>
      </w:pPr>
      <w:r>
        <w:rPr>
          <w:rFonts w:eastAsiaTheme="minorHAnsi"/>
        </w:rPr>
        <w:t>Meagan Thompson, American Studies: Comprehensive Examination List: “Queer Theories and Contemporary American Literature”</w:t>
      </w:r>
    </w:p>
    <w:p w14:paraId="1BB8036D" w14:textId="7D68223E" w:rsidR="00D23F50" w:rsidRDefault="00D23F50" w:rsidP="00D23F50">
      <w:pPr>
        <w:ind w:left="720"/>
        <w:rPr>
          <w:rFonts w:eastAsiaTheme="minorHAnsi"/>
        </w:rPr>
      </w:pPr>
    </w:p>
    <w:p w14:paraId="1EF6A6D3" w14:textId="3D753DA6" w:rsidR="00D23F50" w:rsidRDefault="00D23F50" w:rsidP="00D23F50">
      <w:pPr>
        <w:ind w:left="720"/>
        <w:rPr>
          <w:rFonts w:eastAsiaTheme="minorHAnsi"/>
        </w:rPr>
      </w:pPr>
      <w:r>
        <w:rPr>
          <w:rFonts w:eastAsiaTheme="minorHAnsi"/>
        </w:rPr>
        <w:t>Undergraduate Committees</w:t>
      </w:r>
    </w:p>
    <w:p w14:paraId="55CAD475" w14:textId="5E322E7A" w:rsidR="00D23F50" w:rsidRDefault="00D23F50" w:rsidP="00D23F50">
      <w:pPr>
        <w:ind w:left="720"/>
        <w:rPr>
          <w:rFonts w:eastAsiaTheme="minorHAnsi"/>
        </w:rPr>
      </w:pPr>
      <w:r>
        <w:rPr>
          <w:rFonts w:eastAsiaTheme="minorHAnsi"/>
        </w:rPr>
        <w:t xml:space="preserve">Kate </w:t>
      </w:r>
      <w:proofErr w:type="spellStart"/>
      <w:r>
        <w:rPr>
          <w:rFonts w:eastAsiaTheme="minorHAnsi"/>
        </w:rPr>
        <w:t>Dragonetti</w:t>
      </w:r>
      <w:proofErr w:type="spellEnd"/>
      <w:r>
        <w:rPr>
          <w:rFonts w:eastAsiaTheme="minorHAnsi"/>
        </w:rPr>
        <w:t xml:space="preserve"> (English, Creative Writing): Honors Thesis, Committee Member</w:t>
      </w:r>
    </w:p>
    <w:p w14:paraId="462DDF94" w14:textId="4C14ACB9" w:rsidR="00D23F50" w:rsidRDefault="00D23F50" w:rsidP="00D23F50">
      <w:pPr>
        <w:ind w:left="720"/>
        <w:rPr>
          <w:rFonts w:eastAsiaTheme="minorHAnsi"/>
        </w:rPr>
      </w:pPr>
      <w:r>
        <w:rPr>
          <w:rFonts w:eastAsiaTheme="minorHAnsi"/>
        </w:rPr>
        <w:t xml:space="preserve">Delaney </w:t>
      </w:r>
      <w:proofErr w:type="spellStart"/>
      <w:r>
        <w:rPr>
          <w:rFonts w:eastAsiaTheme="minorHAnsi"/>
        </w:rPr>
        <w:t>Simchuk</w:t>
      </w:r>
      <w:proofErr w:type="spellEnd"/>
      <w:r>
        <w:rPr>
          <w:rFonts w:eastAsiaTheme="minorHAnsi"/>
        </w:rPr>
        <w:t xml:space="preserve"> (English): Honors Thesis, Committee Member</w:t>
      </w:r>
    </w:p>
    <w:p w14:paraId="503323F3" w14:textId="0CD5393D" w:rsidR="00D23F50" w:rsidRDefault="00D23F50" w:rsidP="00D23F50">
      <w:pPr>
        <w:ind w:left="720"/>
        <w:rPr>
          <w:rFonts w:eastAsiaTheme="minorHAnsi"/>
        </w:rPr>
      </w:pPr>
      <w:r>
        <w:rPr>
          <w:rFonts w:eastAsiaTheme="minorHAnsi"/>
        </w:rPr>
        <w:t>Jake Beardsley (Philosophy): Honors Thesis, Committee Member</w:t>
      </w:r>
    </w:p>
    <w:p w14:paraId="6B0187B0" w14:textId="3D0FD7A9" w:rsidR="00D23F50" w:rsidRPr="00B64336" w:rsidRDefault="00D23F50" w:rsidP="00D23F50">
      <w:pPr>
        <w:ind w:left="720"/>
        <w:rPr>
          <w:rFonts w:eastAsiaTheme="minorHAnsi"/>
        </w:rPr>
      </w:pPr>
      <w:r>
        <w:rPr>
          <w:rFonts w:eastAsiaTheme="minorHAnsi"/>
        </w:rPr>
        <w:t>Chase Jones (Gender Studies, Women’s Studies): Honors Thesis, Committee Member</w:t>
      </w:r>
    </w:p>
    <w:p w14:paraId="20825666" w14:textId="77777777" w:rsidR="00D23F50" w:rsidRDefault="00D23F50" w:rsidP="00335A09">
      <w:pPr>
        <w:rPr>
          <w:rFonts w:eastAsiaTheme="minorHAnsi"/>
          <w:b/>
          <w:bCs/>
        </w:rPr>
      </w:pPr>
    </w:p>
    <w:p w14:paraId="1C676E2D" w14:textId="41E59B44" w:rsidR="00E06C6C" w:rsidRPr="00B64336" w:rsidRDefault="00E06C6C" w:rsidP="00335A09">
      <w:pPr>
        <w:rPr>
          <w:rFonts w:eastAsiaTheme="minorHAnsi"/>
          <w:b/>
          <w:bCs/>
        </w:rPr>
      </w:pPr>
      <w:r w:rsidRPr="00B64336">
        <w:rPr>
          <w:rFonts w:eastAsiaTheme="minorHAnsi"/>
          <w:b/>
          <w:bCs/>
        </w:rPr>
        <w:t xml:space="preserve">The Graduate Center, CUNY                                                                                             </w:t>
      </w:r>
    </w:p>
    <w:p w14:paraId="7D9FDD7D" w14:textId="77777777" w:rsidR="00E06C6C" w:rsidRPr="00B64336" w:rsidRDefault="00E06C6C" w:rsidP="00335A09">
      <w:pPr>
        <w:rPr>
          <w:rFonts w:eastAsiaTheme="minorHAnsi"/>
        </w:rPr>
      </w:pPr>
      <w:r w:rsidRPr="00B64336">
        <w:rPr>
          <w:rFonts w:eastAsiaTheme="minorHAnsi"/>
        </w:rPr>
        <w:t xml:space="preserve">   </w:t>
      </w:r>
    </w:p>
    <w:p w14:paraId="3A482C19" w14:textId="25E69096" w:rsidR="009A5CD1" w:rsidRPr="00B64336" w:rsidRDefault="00E06C6C" w:rsidP="00493382">
      <w:pPr>
        <w:ind w:left="720"/>
        <w:rPr>
          <w:rFonts w:eastAsiaTheme="minorHAnsi"/>
        </w:rPr>
      </w:pPr>
      <w:r w:rsidRPr="00B64336">
        <w:t>Research Assistant for Cathy N. Davidson, Distinguished Professor and Founding      Director of the Futures</w:t>
      </w:r>
      <w:r w:rsidR="00493382" w:rsidRPr="00B64336">
        <w:t xml:space="preserve"> </w:t>
      </w:r>
      <w:r w:rsidRPr="00B64336">
        <w:t xml:space="preserve">Initiative                                                                              </w:t>
      </w:r>
      <w:r w:rsidRPr="00B64336">
        <w:rPr>
          <w:rFonts w:eastAsiaTheme="minorHAnsi"/>
        </w:rPr>
        <w:t>2018-19</w:t>
      </w:r>
    </w:p>
    <w:p w14:paraId="78256BC4" w14:textId="77777777" w:rsidR="001B25A7" w:rsidRPr="00B64336" w:rsidRDefault="001B25A7" w:rsidP="00335A09">
      <w:pPr>
        <w:rPr>
          <w:rFonts w:eastAsiaTheme="minorHAnsi"/>
        </w:rPr>
      </w:pPr>
    </w:p>
    <w:p w14:paraId="1F02C60D" w14:textId="77777777" w:rsidR="00F72D94" w:rsidRDefault="00F72D94" w:rsidP="00335A09">
      <w:pPr>
        <w:rPr>
          <w:rFonts w:eastAsiaTheme="minorHAnsi"/>
          <w:b/>
          <w:bCs/>
        </w:rPr>
      </w:pPr>
    </w:p>
    <w:p w14:paraId="34BD456D" w14:textId="2DC5F989" w:rsidR="00B91375" w:rsidRPr="00B64336" w:rsidRDefault="0096084B" w:rsidP="00335A09">
      <w:pPr>
        <w:rPr>
          <w:rFonts w:eastAsiaTheme="minorHAnsi"/>
          <w:b/>
          <w:bCs/>
        </w:rPr>
      </w:pPr>
      <w:r w:rsidRPr="00B64336">
        <w:rPr>
          <w:rFonts w:eastAsiaTheme="minorHAnsi"/>
          <w:b/>
          <w:bCs/>
        </w:rPr>
        <w:t>New York City College of Technology</w:t>
      </w:r>
      <w:r w:rsidR="00CA7228" w:rsidRPr="00B64336">
        <w:rPr>
          <w:rFonts w:eastAsiaTheme="minorHAnsi"/>
          <w:b/>
          <w:bCs/>
        </w:rPr>
        <w:t>, CUNY</w:t>
      </w:r>
      <w:r w:rsidRPr="00B64336">
        <w:rPr>
          <w:rFonts w:eastAsiaTheme="minorHAnsi"/>
          <w:b/>
          <w:bCs/>
        </w:rPr>
        <w:t xml:space="preserve"> </w:t>
      </w:r>
    </w:p>
    <w:p w14:paraId="516D483A" w14:textId="378CA79D" w:rsidR="00B91375" w:rsidRPr="00B64336" w:rsidRDefault="00CA7228" w:rsidP="00335A09">
      <w:pPr>
        <w:rPr>
          <w:rFonts w:eastAsia="Arial"/>
        </w:rPr>
      </w:pPr>
      <w:r w:rsidRPr="00B64336">
        <w:rPr>
          <w:rFonts w:eastAsia="Arial"/>
        </w:rPr>
        <w:tab/>
      </w:r>
    </w:p>
    <w:p w14:paraId="2D245EFA" w14:textId="1D45BF01" w:rsidR="0057129F" w:rsidRPr="00B64336" w:rsidRDefault="0057129F" w:rsidP="00335A09">
      <w:pPr>
        <w:rPr>
          <w:rFonts w:eastAsiaTheme="minorHAnsi"/>
        </w:rPr>
      </w:pPr>
      <w:r w:rsidRPr="00B64336">
        <w:rPr>
          <w:rFonts w:eastAsiaTheme="minorHAnsi"/>
        </w:rPr>
        <w:t xml:space="preserve">Writing Across the Curriculum, Senior Fellow                                                            </w:t>
      </w:r>
      <w:r w:rsidR="00493382" w:rsidRPr="00B64336">
        <w:rPr>
          <w:rFonts w:eastAsiaTheme="minorHAnsi"/>
        </w:rPr>
        <w:t xml:space="preserve">        </w:t>
      </w:r>
      <w:r w:rsidR="001E6492" w:rsidRPr="00B64336">
        <w:rPr>
          <w:rFonts w:eastAsiaTheme="minorHAnsi"/>
        </w:rPr>
        <w:t>2017-19</w:t>
      </w:r>
    </w:p>
    <w:p w14:paraId="12A6991C" w14:textId="53B236B1" w:rsidR="00CE1A6A" w:rsidRPr="00B64336" w:rsidRDefault="00CE1A6A" w:rsidP="00493382">
      <w:pPr>
        <w:ind w:left="720"/>
        <w:rPr>
          <w:rFonts w:eastAsiaTheme="minorHAnsi"/>
        </w:rPr>
      </w:pPr>
      <w:r w:rsidRPr="00B64336">
        <w:rPr>
          <w:rFonts w:eastAsiaTheme="minorHAnsi"/>
        </w:rPr>
        <w:t>Developed “</w:t>
      </w:r>
      <w:hyperlink r:id="rId22" w:history="1">
        <w:r w:rsidRPr="00B64336">
          <w:rPr>
            <w:rStyle w:val="Hyperlink"/>
            <w:rFonts w:eastAsiaTheme="minorHAnsi"/>
          </w:rPr>
          <w:t>WAC Digital Initiatives: Writing Intensive Certification</w:t>
        </w:r>
      </w:hyperlink>
      <w:r w:rsidRPr="00B64336">
        <w:rPr>
          <w:rFonts w:eastAsiaTheme="minorHAnsi"/>
        </w:rPr>
        <w:t xml:space="preserve">,” an online forum allowing faculty to complete the writing intensive </w:t>
      </w:r>
      <w:r w:rsidR="00AB77E7" w:rsidRPr="00B64336">
        <w:rPr>
          <w:rFonts w:eastAsiaTheme="minorHAnsi"/>
        </w:rPr>
        <w:t xml:space="preserve">certification process and designed and presented numerous </w:t>
      </w:r>
      <w:r w:rsidRPr="00B64336">
        <w:rPr>
          <w:rFonts w:eastAsiaTheme="minorHAnsi"/>
        </w:rPr>
        <w:t xml:space="preserve">faculty and student workshops, from “Developing Your Syllabus for Writing-Intensive Courses” to </w:t>
      </w:r>
      <w:r w:rsidRPr="00B64336">
        <w:t>“Writing Lab Reports</w:t>
      </w:r>
      <w:r w:rsidR="00AB77E7" w:rsidRPr="00B64336">
        <w:t>.</w:t>
      </w:r>
      <w:r w:rsidRPr="00B64336">
        <w:t>”</w:t>
      </w:r>
      <w:r w:rsidR="00AB77E7" w:rsidRPr="00B64336">
        <w:t xml:space="preserve"> </w:t>
      </w:r>
    </w:p>
    <w:p w14:paraId="4094D1B7" w14:textId="77777777" w:rsidR="00493382" w:rsidRPr="00B64336" w:rsidRDefault="00493382" w:rsidP="00335A09">
      <w:pPr>
        <w:rPr>
          <w:rFonts w:eastAsiaTheme="minorHAnsi"/>
        </w:rPr>
      </w:pPr>
    </w:p>
    <w:p w14:paraId="7719258C" w14:textId="5565ECA7" w:rsidR="00AA44DF" w:rsidRPr="00B64336" w:rsidRDefault="00BA1949" w:rsidP="00335A09">
      <w:r w:rsidRPr="00B64336">
        <w:rPr>
          <w:rFonts w:eastAsiaTheme="minorHAnsi"/>
        </w:rPr>
        <w:t>Instructor of Record</w:t>
      </w:r>
      <w:r w:rsidR="00B91375" w:rsidRPr="00B64336">
        <w:rPr>
          <w:rFonts w:eastAsiaTheme="minorHAnsi"/>
        </w:rPr>
        <w:t xml:space="preserve">                                                                           </w:t>
      </w:r>
      <w:r w:rsidR="0057129F" w:rsidRPr="00B64336">
        <w:rPr>
          <w:rFonts w:eastAsiaTheme="minorHAnsi"/>
        </w:rPr>
        <w:t xml:space="preserve">                          </w:t>
      </w:r>
      <w:r w:rsidR="00B91375" w:rsidRPr="00B64336">
        <w:rPr>
          <w:rFonts w:eastAsiaTheme="minorHAnsi"/>
        </w:rPr>
        <w:t xml:space="preserve">  </w:t>
      </w:r>
      <w:r w:rsidR="00493382" w:rsidRPr="00B64336">
        <w:rPr>
          <w:rFonts w:eastAsiaTheme="minorHAnsi"/>
        </w:rPr>
        <w:t xml:space="preserve">       </w:t>
      </w:r>
      <w:r w:rsidR="00B91375" w:rsidRPr="00B64336">
        <w:rPr>
          <w:rFonts w:eastAsiaTheme="minorHAnsi"/>
        </w:rPr>
        <w:t xml:space="preserve">2017-18    </w:t>
      </w:r>
    </w:p>
    <w:p w14:paraId="1CBBBEA5" w14:textId="57B2052A" w:rsidR="00190E6C" w:rsidRPr="004E5DBF" w:rsidRDefault="00BA1949" w:rsidP="00335A09">
      <w:pPr>
        <w:rPr>
          <w:rFonts w:eastAsiaTheme="minorHAnsi"/>
        </w:rPr>
      </w:pPr>
      <w:r w:rsidRPr="00B64336">
        <w:rPr>
          <w:rFonts w:eastAsiaTheme="minorHAnsi"/>
        </w:rPr>
        <w:t>College Writing</w:t>
      </w:r>
      <w:r w:rsidR="004C0850" w:rsidRPr="00B64336">
        <w:rPr>
          <w:rFonts w:eastAsiaTheme="minorHAnsi"/>
        </w:rPr>
        <w:t>: Dream Interpretation</w:t>
      </w:r>
      <w:r w:rsidR="00CA7228" w:rsidRPr="00B64336">
        <w:rPr>
          <w:rFonts w:eastAsiaTheme="minorHAnsi"/>
        </w:rPr>
        <w:t xml:space="preserve"> </w:t>
      </w:r>
    </w:p>
    <w:p w14:paraId="754A6FF2" w14:textId="77777777" w:rsidR="00190E6C" w:rsidRDefault="00190E6C" w:rsidP="00335A09">
      <w:pPr>
        <w:rPr>
          <w:rFonts w:eastAsiaTheme="minorHAnsi"/>
          <w:b/>
          <w:bCs/>
        </w:rPr>
      </w:pPr>
    </w:p>
    <w:p w14:paraId="11367E3D" w14:textId="0D078A1F" w:rsidR="0057129F" w:rsidRPr="00B64336" w:rsidRDefault="00CA7228" w:rsidP="00335A09">
      <w:pPr>
        <w:rPr>
          <w:rFonts w:eastAsiaTheme="minorHAnsi"/>
          <w:b/>
          <w:bCs/>
        </w:rPr>
      </w:pPr>
      <w:r w:rsidRPr="00B64336">
        <w:rPr>
          <w:rFonts w:eastAsiaTheme="minorHAnsi"/>
          <w:b/>
          <w:bCs/>
        </w:rPr>
        <w:t>Queens College, CUNY</w:t>
      </w:r>
    </w:p>
    <w:p w14:paraId="178F10C6" w14:textId="72959BAF" w:rsidR="00CA7228" w:rsidRPr="00B64336" w:rsidRDefault="00CA7228" w:rsidP="00335A09">
      <w:pPr>
        <w:rPr>
          <w:rFonts w:eastAsiaTheme="minorHAnsi"/>
        </w:rPr>
      </w:pPr>
      <w:r w:rsidRPr="00B64336">
        <w:rPr>
          <w:rFonts w:eastAsia="Arial"/>
        </w:rPr>
        <w:tab/>
      </w:r>
    </w:p>
    <w:p w14:paraId="1951BAC1" w14:textId="04D826F5" w:rsidR="00CA7228" w:rsidRPr="00B64336" w:rsidRDefault="00CA7228" w:rsidP="00335A09">
      <w:pPr>
        <w:rPr>
          <w:rFonts w:eastAsiaTheme="minorHAnsi"/>
        </w:rPr>
      </w:pPr>
      <w:r w:rsidRPr="00B64336">
        <w:rPr>
          <w:rFonts w:eastAsiaTheme="minorHAnsi"/>
        </w:rPr>
        <w:t xml:space="preserve">Instructor of Record        </w:t>
      </w:r>
      <w:r w:rsidR="0057129F" w:rsidRPr="00B64336">
        <w:rPr>
          <w:rFonts w:eastAsiaTheme="minorHAnsi"/>
        </w:rPr>
        <w:t xml:space="preserve">                          </w:t>
      </w:r>
      <w:r w:rsidRPr="00B64336">
        <w:rPr>
          <w:rFonts w:eastAsiaTheme="minorHAnsi"/>
        </w:rPr>
        <w:t xml:space="preserve">                                                                     </w:t>
      </w:r>
      <w:r w:rsidR="00A62A8E">
        <w:rPr>
          <w:rFonts w:eastAsiaTheme="minorHAnsi"/>
        </w:rPr>
        <w:t xml:space="preserve">       </w:t>
      </w:r>
      <w:r w:rsidRPr="00B64336">
        <w:rPr>
          <w:rFonts w:eastAsiaTheme="minorHAnsi"/>
        </w:rPr>
        <w:t xml:space="preserve">2012-17    </w:t>
      </w:r>
    </w:p>
    <w:p w14:paraId="0AB49A3F" w14:textId="308F2865" w:rsidR="004C0850" w:rsidRPr="00B64336" w:rsidRDefault="004C0850" w:rsidP="00493382">
      <w:pPr>
        <w:ind w:left="720"/>
      </w:pPr>
      <w:r w:rsidRPr="00B64336">
        <w:t>Violent Economies</w:t>
      </w:r>
      <w:r w:rsidR="00A60699" w:rsidRPr="00B64336">
        <w:t xml:space="preserve"> in Shakespeare’</w:t>
      </w:r>
      <w:r w:rsidRPr="00B64336">
        <w:t>s Tragedies and Romances</w:t>
      </w:r>
      <w:r w:rsidR="008530B1" w:rsidRPr="00B64336">
        <w:t xml:space="preserve"> </w:t>
      </w:r>
    </w:p>
    <w:p w14:paraId="4B6D0CA2" w14:textId="7B7E1F99" w:rsidR="00853E0E" w:rsidRPr="00B64336" w:rsidRDefault="00853E0E" w:rsidP="00493382">
      <w:pPr>
        <w:ind w:left="720"/>
      </w:pPr>
      <w:r w:rsidRPr="00B64336">
        <w:t>Aspects of Fiction: Tales of Terror</w:t>
      </w:r>
      <w:r w:rsidR="00CA7228" w:rsidRPr="00B64336">
        <w:t xml:space="preserve"> </w:t>
      </w:r>
    </w:p>
    <w:p w14:paraId="0E5F8AF2" w14:textId="6F3265F3" w:rsidR="004C0850" w:rsidRPr="00B64336" w:rsidRDefault="004C0850" w:rsidP="00493382">
      <w:pPr>
        <w:ind w:left="720"/>
      </w:pPr>
      <w:r w:rsidRPr="00B64336">
        <w:lastRenderedPageBreak/>
        <w:t>Gender and Sexuality in Early British Literature</w:t>
      </w:r>
      <w:r w:rsidR="00CA7228" w:rsidRPr="00B64336">
        <w:t xml:space="preserve"> </w:t>
      </w:r>
    </w:p>
    <w:p w14:paraId="07085325" w14:textId="053F79DA" w:rsidR="004C0850" w:rsidRPr="00B64336" w:rsidRDefault="004C0850" w:rsidP="00493382">
      <w:pPr>
        <w:ind w:left="720"/>
        <w:rPr>
          <w:rFonts w:eastAsiaTheme="minorHAnsi"/>
        </w:rPr>
      </w:pPr>
      <w:r w:rsidRPr="00B64336">
        <w:t>Literature and Place: The Stage</w:t>
      </w:r>
      <w:r w:rsidR="00CA7228" w:rsidRPr="00B64336">
        <w:t xml:space="preserve"> </w:t>
      </w:r>
    </w:p>
    <w:p w14:paraId="5E2D32F2" w14:textId="1B2C1572" w:rsidR="004C0850" w:rsidRPr="00B64336" w:rsidRDefault="004C0850" w:rsidP="00493382">
      <w:pPr>
        <w:ind w:left="720"/>
      </w:pPr>
      <w:r w:rsidRPr="00B64336">
        <w:t>Great Works of British Literature: Ghosts and Ghouls</w:t>
      </w:r>
      <w:r w:rsidR="00AD2510" w:rsidRPr="00B64336">
        <w:t xml:space="preserve"> </w:t>
      </w:r>
    </w:p>
    <w:p w14:paraId="56914B8C" w14:textId="1F7308FA" w:rsidR="004C0850" w:rsidRPr="00B64336" w:rsidRDefault="004C0850" w:rsidP="00493382">
      <w:pPr>
        <w:ind w:left="720"/>
      </w:pPr>
      <w:r w:rsidRPr="00B64336">
        <w:t>Great Works of British Literature: Reading Violence</w:t>
      </w:r>
      <w:r w:rsidR="00CA7228" w:rsidRPr="00B64336">
        <w:t xml:space="preserve"> </w:t>
      </w:r>
    </w:p>
    <w:p w14:paraId="7339C4ED" w14:textId="1D1A9280" w:rsidR="004C0850" w:rsidRPr="00B64336" w:rsidRDefault="004C0850" w:rsidP="00493382">
      <w:pPr>
        <w:ind w:left="720"/>
      </w:pPr>
      <w:r w:rsidRPr="00B64336">
        <w:t>Introduction to Narrative: Human Rights</w:t>
      </w:r>
      <w:r w:rsidR="00CA7228" w:rsidRPr="00B64336">
        <w:t xml:space="preserve"> </w:t>
      </w:r>
    </w:p>
    <w:p w14:paraId="31505E2D" w14:textId="3F49CED3" w:rsidR="004C0850" w:rsidRPr="00B64336" w:rsidRDefault="004C0850" w:rsidP="00493382">
      <w:pPr>
        <w:ind w:left="720"/>
      </w:pPr>
      <w:r w:rsidRPr="00B64336">
        <w:t>Introduction to Narrative: Tales of Terror</w:t>
      </w:r>
      <w:r w:rsidR="00CA7228" w:rsidRPr="00B64336">
        <w:t xml:space="preserve"> </w:t>
      </w:r>
    </w:p>
    <w:p w14:paraId="2B3928D6" w14:textId="1DB1ACCF" w:rsidR="004C0850" w:rsidRPr="00B64336" w:rsidRDefault="004C0850" w:rsidP="00493382">
      <w:pPr>
        <w:ind w:left="720"/>
      </w:pPr>
      <w:r w:rsidRPr="00B64336">
        <w:t>Introduction to Poetry: Violent Matters and Movements</w:t>
      </w:r>
      <w:r w:rsidR="00CA7228" w:rsidRPr="00B64336">
        <w:t xml:space="preserve"> </w:t>
      </w:r>
    </w:p>
    <w:p w14:paraId="1D2CAA6B" w14:textId="49B1CD0D" w:rsidR="004C0850" w:rsidRPr="00B64336" w:rsidRDefault="00C62649" w:rsidP="00493382">
      <w:pPr>
        <w:ind w:left="720"/>
      </w:pPr>
      <w:r w:rsidRPr="00B64336">
        <w:t xml:space="preserve">Writing about Literature: </w:t>
      </w:r>
      <w:r w:rsidR="004C0850" w:rsidRPr="00B64336">
        <w:t xml:space="preserve">Controversial Texts </w:t>
      </w:r>
    </w:p>
    <w:p w14:paraId="34016ADB" w14:textId="77777777" w:rsidR="00F45BD2" w:rsidRPr="00B64336" w:rsidRDefault="0097170B" w:rsidP="00493382">
      <w:pPr>
        <w:ind w:left="720"/>
      </w:pPr>
      <w:hyperlink r:id="rId23" w:history="1">
        <w:r w:rsidR="00C62649" w:rsidRPr="00B64336">
          <w:rPr>
            <w:rStyle w:val="Hyperlink"/>
          </w:rPr>
          <w:t xml:space="preserve">Writing about Literature: </w:t>
        </w:r>
        <w:r w:rsidR="004C0850" w:rsidRPr="00B64336">
          <w:rPr>
            <w:rStyle w:val="Hyperlink"/>
          </w:rPr>
          <w:t>The Life and Death of the Author</w:t>
        </w:r>
      </w:hyperlink>
      <w:r w:rsidR="00F45BD2" w:rsidRPr="00B64336">
        <w:t xml:space="preserve"> </w:t>
      </w:r>
    </w:p>
    <w:p w14:paraId="73672713" w14:textId="3563C434" w:rsidR="004C0850" w:rsidRPr="00B64336" w:rsidRDefault="00F45BD2" w:rsidP="00493382">
      <w:pPr>
        <w:ind w:left="1080"/>
      </w:pPr>
      <w:r w:rsidRPr="00B64336">
        <w:t>One of the first four sections taught at Queens College, and the materials are available online for future instructors.</w:t>
      </w:r>
      <w:r w:rsidR="00A773DF" w:rsidRPr="00B64336">
        <w:t xml:space="preserve"> </w:t>
      </w:r>
    </w:p>
    <w:p w14:paraId="3D85F192" w14:textId="237427A3" w:rsidR="004C0850" w:rsidRPr="00B64336" w:rsidRDefault="00C62649" w:rsidP="00493382">
      <w:pPr>
        <w:ind w:left="720"/>
      </w:pPr>
      <w:r w:rsidRPr="00B64336">
        <w:t xml:space="preserve">Writing about Literature: </w:t>
      </w:r>
      <w:r w:rsidR="004C0850" w:rsidRPr="00B64336">
        <w:t>Writing Violence, Then and Now</w:t>
      </w:r>
      <w:r w:rsidR="00CA7228" w:rsidRPr="00B64336">
        <w:t xml:space="preserve"> </w:t>
      </w:r>
    </w:p>
    <w:p w14:paraId="039031DF" w14:textId="3D9EDFAA" w:rsidR="004C0850" w:rsidRPr="00B64336" w:rsidRDefault="004C0850" w:rsidP="00493382">
      <w:pPr>
        <w:ind w:left="720"/>
        <w:rPr>
          <w:rFonts w:eastAsiaTheme="minorHAnsi"/>
        </w:rPr>
      </w:pPr>
      <w:r w:rsidRPr="00B64336">
        <w:rPr>
          <w:rFonts w:eastAsiaTheme="minorHAnsi"/>
        </w:rPr>
        <w:t>College Writing: The Visual World</w:t>
      </w:r>
      <w:r w:rsidR="00CA7228" w:rsidRPr="00B64336">
        <w:rPr>
          <w:rFonts w:eastAsiaTheme="minorHAnsi"/>
        </w:rPr>
        <w:t xml:space="preserve"> </w:t>
      </w:r>
    </w:p>
    <w:p w14:paraId="15DF0B81" w14:textId="4371F034" w:rsidR="00CE4170" w:rsidRPr="00B64336" w:rsidRDefault="00F164B5" w:rsidP="00493382">
      <w:pPr>
        <w:ind w:left="720"/>
        <w:rPr>
          <w:rFonts w:eastAsiaTheme="minorHAnsi"/>
        </w:rPr>
      </w:pPr>
      <w:r w:rsidRPr="00B64336">
        <w:rPr>
          <w:rFonts w:eastAsiaTheme="minorHAnsi"/>
        </w:rPr>
        <w:t>College Writing</w:t>
      </w:r>
      <w:r w:rsidR="004C0850" w:rsidRPr="00B64336">
        <w:rPr>
          <w:rFonts w:eastAsiaTheme="minorHAnsi"/>
        </w:rPr>
        <w:t>: Dream Interpretation</w:t>
      </w:r>
    </w:p>
    <w:p w14:paraId="52E39352" w14:textId="77777777" w:rsidR="00493382" w:rsidRPr="00B64336" w:rsidRDefault="00493382" w:rsidP="00335A09"/>
    <w:p w14:paraId="3F4B4F3F" w14:textId="77777777" w:rsidR="00493382" w:rsidRPr="00B64336" w:rsidRDefault="00904F5A" w:rsidP="00335A09">
      <w:r w:rsidRPr="00B64336">
        <w:t xml:space="preserve">Writing Fellow, College Preparatory Program for Townsend Harris High and Queens College                                                                                           </w:t>
      </w:r>
      <w:r w:rsidR="00CE1A6A" w:rsidRPr="00B64336">
        <w:t xml:space="preserve">                                 </w:t>
      </w:r>
      <w:r w:rsidR="00493382" w:rsidRPr="00B64336">
        <w:t xml:space="preserve">    </w:t>
      </w:r>
    </w:p>
    <w:p w14:paraId="019639C4" w14:textId="0FA6606F" w:rsidR="00CE1A6A" w:rsidRPr="00B64336" w:rsidRDefault="00493382" w:rsidP="00335A09">
      <w:r w:rsidRPr="00B64336">
        <w:t xml:space="preserve">                                                                                                                                              </w:t>
      </w:r>
      <w:r w:rsidR="00904F5A" w:rsidRPr="00B64336">
        <w:t>2015-17</w:t>
      </w:r>
    </w:p>
    <w:p w14:paraId="726662E7" w14:textId="77777777" w:rsidR="00493382" w:rsidRPr="00B64336" w:rsidRDefault="00493382" w:rsidP="00335A09"/>
    <w:p w14:paraId="6F0DAE34" w14:textId="4F3FA383" w:rsidR="00A4076A" w:rsidRPr="00B64336" w:rsidRDefault="00CE1A6A" w:rsidP="00335A09">
      <w:pPr>
        <w:rPr>
          <w:rFonts w:eastAsiaTheme="minorHAnsi"/>
        </w:rPr>
      </w:pPr>
      <w:r w:rsidRPr="00B64336">
        <w:t>Co-organized the program’s annual symposium; created and presented workshops on numerous topics, from developing Calls for Papers to preparing and presenting conference papers</w:t>
      </w:r>
      <w:r w:rsidR="00AB77E7" w:rsidRPr="00B64336">
        <w:t xml:space="preserve">; and </w:t>
      </w:r>
      <w:r w:rsidR="004B0C11" w:rsidRPr="00B64336">
        <w:rPr>
          <w:rFonts w:eastAsiaTheme="minorHAnsi"/>
        </w:rPr>
        <w:t xml:space="preserve">conducted </w:t>
      </w:r>
      <w:r w:rsidR="00AB77E7" w:rsidRPr="00B64336">
        <w:rPr>
          <w:rFonts w:eastAsiaTheme="minorHAnsi"/>
        </w:rPr>
        <w:t>personal statement writing workshops for college application season.</w:t>
      </w:r>
    </w:p>
    <w:p w14:paraId="5770C469" w14:textId="77777777" w:rsidR="00A4076A" w:rsidRPr="00B64336" w:rsidRDefault="00A4076A" w:rsidP="00335A09">
      <w:pPr>
        <w:rPr>
          <w:rFonts w:eastAsiaTheme="minorHAnsi"/>
        </w:rPr>
      </w:pPr>
    </w:p>
    <w:p w14:paraId="28C90731" w14:textId="0E9F4363" w:rsidR="00CE4170" w:rsidRPr="00B64336" w:rsidRDefault="00CE4170" w:rsidP="00335A09">
      <w:pPr>
        <w:rPr>
          <w:rFonts w:eastAsiaTheme="minorHAnsi"/>
        </w:rPr>
      </w:pPr>
      <w:r w:rsidRPr="00B64336">
        <w:rPr>
          <w:rFonts w:eastAsiaTheme="minorHAnsi"/>
        </w:rPr>
        <w:t>Assistant Director of Firs</w:t>
      </w:r>
      <w:r w:rsidR="0057129F" w:rsidRPr="00B64336">
        <w:rPr>
          <w:rFonts w:eastAsiaTheme="minorHAnsi"/>
        </w:rPr>
        <w:t xml:space="preserve">t Year Writing            </w:t>
      </w:r>
      <w:r w:rsidRPr="00B64336">
        <w:rPr>
          <w:rFonts w:eastAsiaTheme="minorHAnsi"/>
        </w:rPr>
        <w:t xml:space="preserve">                                                           </w:t>
      </w:r>
      <w:r w:rsidR="00493382" w:rsidRPr="00B64336">
        <w:rPr>
          <w:rFonts w:eastAsiaTheme="minorHAnsi"/>
        </w:rPr>
        <w:t xml:space="preserve">       </w:t>
      </w:r>
      <w:r w:rsidRPr="00B64336">
        <w:rPr>
          <w:rFonts w:eastAsiaTheme="minorHAnsi"/>
        </w:rPr>
        <w:t>2014-16</w:t>
      </w:r>
    </w:p>
    <w:p w14:paraId="49FE503D" w14:textId="77777777" w:rsidR="00493382" w:rsidRPr="00B64336" w:rsidRDefault="00493382" w:rsidP="00335A09"/>
    <w:p w14:paraId="66FBD869" w14:textId="65780FAD" w:rsidR="00A4076A" w:rsidRPr="00B64336" w:rsidRDefault="00904F5A" w:rsidP="00335A09">
      <w:r w:rsidRPr="00B64336">
        <w:t>Scheduled and managed the department’s observations; developed and ran workshops for new teaching fellows and adjunc</w:t>
      </w:r>
      <w:r w:rsidR="00D040FB" w:rsidRPr="00B64336">
        <w:t>ts</w:t>
      </w:r>
      <w:r w:rsidR="00CE1A6A" w:rsidRPr="00B64336">
        <w:t xml:space="preserve">, </w:t>
      </w:r>
      <w:r w:rsidR="00AB7C9C" w:rsidRPr="00B64336">
        <w:t>most notably</w:t>
      </w:r>
      <w:r w:rsidR="00CE1A6A" w:rsidRPr="00B64336">
        <w:t xml:space="preserve"> “Challenges in Web-Enhanced Composition Courses”</w:t>
      </w:r>
      <w:r w:rsidR="00D040FB" w:rsidRPr="00B64336">
        <w:t>;</w:t>
      </w:r>
      <w:r w:rsidRPr="00B64336">
        <w:t xml:space="preserve"> and maintained the college writing website. </w:t>
      </w:r>
    </w:p>
    <w:p w14:paraId="633C7ED1" w14:textId="77777777" w:rsidR="00834408" w:rsidRPr="00B64336" w:rsidRDefault="00834408" w:rsidP="00335A09"/>
    <w:p w14:paraId="6BF5F569" w14:textId="1A1BFC84" w:rsidR="00CE4170" w:rsidRPr="00B64336" w:rsidRDefault="00CE4170" w:rsidP="00335A09">
      <w:r w:rsidRPr="00B64336">
        <w:t>Instructor, Queens School of Inquiry C</w:t>
      </w:r>
      <w:r w:rsidR="0057129F" w:rsidRPr="00B64336">
        <w:t xml:space="preserve">ollege Immersion Program       </w:t>
      </w:r>
      <w:r w:rsidRPr="00B64336">
        <w:t xml:space="preserve">                       </w:t>
      </w:r>
      <w:r w:rsidR="0019080B" w:rsidRPr="00B64336">
        <w:t xml:space="preserve"> </w:t>
      </w:r>
      <w:r w:rsidR="00493382" w:rsidRPr="00B64336">
        <w:t xml:space="preserve">           </w:t>
      </w:r>
      <w:r w:rsidRPr="00B64336">
        <w:t>2016</w:t>
      </w:r>
    </w:p>
    <w:p w14:paraId="42214927" w14:textId="77777777" w:rsidR="00493382" w:rsidRPr="00B64336" w:rsidRDefault="00493382" w:rsidP="00335A09">
      <w:pPr>
        <w:rPr>
          <w:rFonts w:eastAsiaTheme="minorHAnsi"/>
        </w:rPr>
      </w:pPr>
    </w:p>
    <w:p w14:paraId="45ABD661" w14:textId="3C591FAF" w:rsidR="009A5CD1" w:rsidRPr="00B64336" w:rsidRDefault="00CE4170" w:rsidP="00335A09">
      <w:pPr>
        <w:rPr>
          <w:rFonts w:eastAsiaTheme="minorHAnsi"/>
        </w:rPr>
      </w:pPr>
      <w:r w:rsidRPr="00B64336">
        <w:rPr>
          <w:rFonts w:eastAsiaTheme="minorHAnsi"/>
        </w:rPr>
        <w:t>Taught and developed a week-long “Introduction to Poetry” course for 7th graders, teaching them a wide variety of poems</w:t>
      </w:r>
      <w:r w:rsidR="004B0C11" w:rsidRPr="00B64336">
        <w:rPr>
          <w:rFonts w:eastAsiaTheme="minorHAnsi"/>
        </w:rPr>
        <w:t xml:space="preserve"> and songs</w:t>
      </w:r>
      <w:r w:rsidRPr="00B64336">
        <w:rPr>
          <w:rFonts w:eastAsiaTheme="minorHAnsi"/>
        </w:rPr>
        <w:t>, from Shakespeare’s “Sonnet 130” to Beyoncé and Kendrick Lamar’s “Freedom.”</w:t>
      </w:r>
    </w:p>
    <w:p w14:paraId="4EEC4447" w14:textId="77777777" w:rsidR="002611DD" w:rsidRPr="00B64336" w:rsidRDefault="002611DD" w:rsidP="00335A09"/>
    <w:p w14:paraId="50BF355A" w14:textId="7A9F5E29" w:rsidR="00CA7228" w:rsidRPr="00B64336" w:rsidRDefault="00845C8B" w:rsidP="00335A09">
      <w:pPr>
        <w:rPr>
          <w:b/>
          <w:bCs/>
        </w:rPr>
      </w:pPr>
      <w:r w:rsidRPr="00B64336">
        <w:rPr>
          <w:b/>
          <w:bCs/>
        </w:rPr>
        <w:t xml:space="preserve">The Harry Van Arsdale </w:t>
      </w:r>
      <w:r w:rsidR="004B0C11" w:rsidRPr="00B64336">
        <w:rPr>
          <w:b/>
          <w:bCs/>
        </w:rPr>
        <w:t xml:space="preserve">Jr. </w:t>
      </w:r>
      <w:r w:rsidRPr="00B64336">
        <w:rPr>
          <w:b/>
          <w:bCs/>
        </w:rPr>
        <w:t>Center for Labo</w:t>
      </w:r>
      <w:r w:rsidR="00CA7228" w:rsidRPr="00B64336">
        <w:rPr>
          <w:b/>
          <w:bCs/>
        </w:rPr>
        <w:t xml:space="preserve">r Studies, SUNY </w:t>
      </w:r>
    </w:p>
    <w:p w14:paraId="523CC7EB" w14:textId="77777777" w:rsidR="0057129F" w:rsidRPr="00B64336" w:rsidRDefault="0057129F" w:rsidP="00335A09"/>
    <w:p w14:paraId="77B75EDD" w14:textId="39DA38D0" w:rsidR="00CA7228" w:rsidRPr="00B64336" w:rsidRDefault="00CA7228" w:rsidP="00335A09">
      <w:r w:rsidRPr="00B64336">
        <w:t xml:space="preserve">Instructor of Record  </w:t>
      </w:r>
      <w:r w:rsidR="0057129F" w:rsidRPr="00B64336">
        <w:t xml:space="preserve">                          </w:t>
      </w:r>
      <w:r w:rsidRPr="00B64336">
        <w:t xml:space="preserve">                                                                           </w:t>
      </w:r>
      <w:r w:rsidR="00A62A8E">
        <w:t xml:space="preserve">       </w:t>
      </w:r>
      <w:r w:rsidRPr="00B64336">
        <w:t xml:space="preserve">2012-14    </w:t>
      </w:r>
    </w:p>
    <w:p w14:paraId="2653E42A" w14:textId="77777777" w:rsidR="00190E6C" w:rsidRDefault="00190E6C" w:rsidP="00493382">
      <w:pPr>
        <w:ind w:left="720"/>
      </w:pPr>
    </w:p>
    <w:p w14:paraId="7449A309" w14:textId="43B588F4" w:rsidR="00845C8B" w:rsidRPr="00B64336" w:rsidRDefault="00CA7228" w:rsidP="00493382">
      <w:pPr>
        <w:ind w:left="720"/>
      </w:pPr>
      <w:r w:rsidRPr="00B64336">
        <w:t xml:space="preserve">Children’s Literature </w:t>
      </w:r>
    </w:p>
    <w:p w14:paraId="6A4CED33" w14:textId="1EDC3F2B" w:rsidR="00FB21A1" w:rsidRPr="00B64336" w:rsidRDefault="00FB21A1" w:rsidP="00493382">
      <w:pPr>
        <w:ind w:left="720"/>
      </w:pPr>
      <w:r w:rsidRPr="00B64336">
        <w:t>In</w:t>
      </w:r>
      <w:r w:rsidR="00CA7228" w:rsidRPr="00B64336">
        <w:t xml:space="preserve">troduction to College Learning </w:t>
      </w:r>
    </w:p>
    <w:p w14:paraId="139C776D" w14:textId="58C415B5" w:rsidR="00FB21A1" w:rsidRPr="00B64336" w:rsidRDefault="00FB21A1" w:rsidP="00493382">
      <w:pPr>
        <w:ind w:left="720"/>
      </w:pPr>
      <w:r w:rsidRPr="00B64336">
        <w:t>Gender and Sexuality in 18th</w:t>
      </w:r>
      <w:r w:rsidR="00CA7228" w:rsidRPr="00B64336">
        <w:t xml:space="preserve"> Century Literature </w:t>
      </w:r>
    </w:p>
    <w:p w14:paraId="1A8EAAEB" w14:textId="5221B1FE" w:rsidR="00FB21A1" w:rsidRPr="00B64336" w:rsidRDefault="00FB21A1" w:rsidP="00493382">
      <w:pPr>
        <w:ind w:left="720"/>
      </w:pPr>
      <w:r w:rsidRPr="00B64336">
        <w:t>Introductio</w:t>
      </w:r>
      <w:r w:rsidR="00CA7228" w:rsidRPr="00B64336">
        <w:t xml:space="preserve">n to Literature: Short Stories </w:t>
      </w:r>
    </w:p>
    <w:p w14:paraId="20435F8D" w14:textId="2DAA4FDF" w:rsidR="00FB21A1" w:rsidRPr="00B64336" w:rsidRDefault="00FB21A1" w:rsidP="00493382">
      <w:pPr>
        <w:ind w:left="720"/>
      </w:pPr>
      <w:r w:rsidRPr="00B64336">
        <w:t>“I defy you”: American Poetry</w:t>
      </w:r>
      <w:r w:rsidR="00CA7228" w:rsidRPr="00B64336">
        <w:t>’s Women of Color</w:t>
      </w:r>
    </w:p>
    <w:p w14:paraId="45D8176F" w14:textId="77777777" w:rsidR="00FB21A1" w:rsidRPr="00B64336" w:rsidRDefault="00FB21A1" w:rsidP="00335A09"/>
    <w:p w14:paraId="49B5DB34" w14:textId="4F446F98" w:rsidR="00AB77E7" w:rsidRPr="00B64336" w:rsidRDefault="00CE4170" w:rsidP="00335A09">
      <w:r w:rsidRPr="00B64336">
        <w:t>Writing Coach</w:t>
      </w:r>
      <w:r w:rsidR="0057129F" w:rsidRPr="00B64336">
        <w:t xml:space="preserve">                         </w:t>
      </w:r>
      <w:r w:rsidRPr="00B64336">
        <w:t xml:space="preserve">                                                                                       </w:t>
      </w:r>
      <w:r w:rsidR="00493382" w:rsidRPr="00B64336">
        <w:t xml:space="preserve">       </w:t>
      </w:r>
      <w:r w:rsidRPr="00B64336">
        <w:t>2012-17</w:t>
      </w:r>
    </w:p>
    <w:p w14:paraId="3F085E17" w14:textId="77777777" w:rsidR="00E06C6C" w:rsidRPr="00B64336" w:rsidRDefault="00E06C6C" w:rsidP="00335A09"/>
    <w:p w14:paraId="006E40FF" w14:textId="4683730D" w:rsidR="00CA7228" w:rsidRPr="00190E6C" w:rsidRDefault="00FB21A1" w:rsidP="00335A09">
      <w:pPr>
        <w:rPr>
          <w:b/>
          <w:bCs/>
        </w:rPr>
      </w:pPr>
      <w:r w:rsidRPr="00190E6C">
        <w:rPr>
          <w:b/>
          <w:bCs/>
        </w:rPr>
        <w:lastRenderedPageBreak/>
        <w:t xml:space="preserve">Appalachian State University </w:t>
      </w:r>
    </w:p>
    <w:p w14:paraId="3BE18EB1" w14:textId="77777777" w:rsidR="0057129F" w:rsidRPr="00B64336" w:rsidRDefault="0057129F" w:rsidP="00335A09"/>
    <w:p w14:paraId="0E07CE2D" w14:textId="5563ABCF" w:rsidR="00FB21A1" w:rsidRPr="00B64336" w:rsidRDefault="00CA7228" w:rsidP="00335A09">
      <w:r w:rsidRPr="00B64336">
        <w:t xml:space="preserve">Instructor of Record                                                      </w:t>
      </w:r>
      <w:r w:rsidR="0057129F" w:rsidRPr="00B64336">
        <w:t xml:space="preserve">                               </w:t>
      </w:r>
      <w:r w:rsidRPr="00B64336">
        <w:t xml:space="preserve">                       </w:t>
      </w:r>
      <w:r w:rsidR="00493382" w:rsidRPr="00B64336">
        <w:t xml:space="preserve">       </w:t>
      </w:r>
      <w:r w:rsidRPr="00B64336">
        <w:t>2011</w:t>
      </w:r>
    </w:p>
    <w:p w14:paraId="78812730" w14:textId="4C4A2671" w:rsidR="00FB21A1" w:rsidRPr="00B64336" w:rsidRDefault="00FB21A1" w:rsidP="00493382">
      <w:pPr>
        <w:ind w:left="720"/>
      </w:pPr>
      <w:r w:rsidRPr="00B64336">
        <w:t>College Wr</w:t>
      </w:r>
      <w:r w:rsidR="00CA7228" w:rsidRPr="00B64336">
        <w:t xml:space="preserve">iting </w:t>
      </w:r>
    </w:p>
    <w:p w14:paraId="7D99C7F6" w14:textId="77777777" w:rsidR="00FB21A1" w:rsidRPr="00B64336" w:rsidRDefault="00FB21A1" w:rsidP="00335A09"/>
    <w:p w14:paraId="0F993516" w14:textId="340E467E" w:rsidR="00FB21A1" w:rsidRPr="00B64336" w:rsidRDefault="00CA7228" w:rsidP="00335A09">
      <w:r w:rsidRPr="00B64336">
        <w:t xml:space="preserve">Graduate Teaching Assistant                </w:t>
      </w:r>
      <w:r w:rsidR="0057129F" w:rsidRPr="00B64336">
        <w:t xml:space="preserve">                          </w:t>
      </w:r>
      <w:r w:rsidRPr="00B64336">
        <w:t xml:space="preserve">                                              </w:t>
      </w:r>
      <w:r w:rsidR="00493382" w:rsidRPr="00B64336">
        <w:t xml:space="preserve">        </w:t>
      </w:r>
      <w:r w:rsidRPr="00B64336">
        <w:t>2011-12</w:t>
      </w:r>
    </w:p>
    <w:p w14:paraId="35251049" w14:textId="4E426241" w:rsidR="00FB21A1" w:rsidRPr="00B64336" w:rsidRDefault="00FB21A1" w:rsidP="00493382">
      <w:pPr>
        <w:ind w:left="720"/>
      </w:pPr>
      <w:r w:rsidRPr="00B64336">
        <w:t xml:space="preserve">Renaissance Literature and the Bible </w:t>
      </w:r>
    </w:p>
    <w:p w14:paraId="508BE499" w14:textId="63C046A8" w:rsidR="00DF72DD" w:rsidRPr="00B64336" w:rsidRDefault="00DF72DD" w:rsidP="00493382">
      <w:pPr>
        <w:ind w:left="720"/>
      </w:pPr>
      <w:r w:rsidRPr="00B64336">
        <w:t xml:space="preserve">Renaissance Literature: Gender and Sexuality </w:t>
      </w:r>
    </w:p>
    <w:p w14:paraId="46D182C5" w14:textId="5C088521" w:rsidR="00DF72DD" w:rsidRPr="00B64336" w:rsidRDefault="00CA7228" w:rsidP="00493382">
      <w:pPr>
        <w:ind w:left="720"/>
      </w:pPr>
      <w:r w:rsidRPr="00B64336">
        <w:t xml:space="preserve">British Literature Survey II </w:t>
      </w:r>
    </w:p>
    <w:p w14:paraId="60A73C0C" w14:textId="77777777" w:rsidR="00AB77E7" w:rsidRPr="00B64336" w:rsidRDefault="00AB77E7" w:rsidP="00335A09"/>
    <w:p w14:paraId="62F733C0" w14:textId="77777777" w:rsidR="00D23F50" w:rsidRDefault="00D23F50" w:rsidP="00335A09">
      <w:pPr>
        <w:rPr>
          <w:b/>
          <w:bCs/>
        </w:rPr>
      </w:pPr>
    </w:p>
    <w:p w14:paraId="6E92A3AB" w14:textId="0083FFC1" w:rsidR="00DF72DD" w:rsidRPr="00190E6C" w:rsidRDefault="00CA7228" w:rsidP="00335A09">
      <w:pPr>
        <w:rPr>
          <w:b/>
          <w:bCs/>
        </w:rPr>
      </w:pPr>
      <w:r w:rsidRPr="00190E6C">
        <w:rPr>
          <w:b/>
          <w:bCs/>
        </w:rPr>
        <w:t xml:space="preserve">Mars Hill University </w:t>
      </w:r>
    </w:p>
    <w:p w14:paraId="1ED3ED78" w14:textId="6F785465" w:rsidR="00CA7228" w:rsidRPr="00B64336" w:rsidRDefault="00CA7228" w:rsidP="00335A09">
      <w:pPr>
        <w:rPr>
          <w:rFonts w:eastAsia="Arial"/>
        </w:rPr>
      </w:pPr>
      <w:r w:rsidRPr="00B64336">
        <w:rPr>
          <w:rFonts w:eastAsia="Arial"/>
        </w:rPr>
        <w:tab/>
      </w:r>
    </w:p>
    <w:p w14:paraId="134D7D7D" w14:textId="4E72BC28" w:rsidR="00CA7228" w:rsidRPr="00B64336" w:rsidRDefault="00CA7228" w:rsidP="00335A09">
      <w:r w:rsidRPr="00B64336">
        <w:t xml:space="preserve">Teaching Assistant          </w:t>
      </w:r>
      <w:r w:rsidR="0057129F" w:rsidRPr="00B64336">
        <w:t xml:space="preserve">                           </w:t>
      </w:r>
      <w:r w:rsidRPr="00B64336">
        <w:t xml:space="preserve">                                                                    </w:t>
      </w:r>
      <w:r w:rsidR="00493382" w:rsidRPr="00B64336">
        <w:t xml:space="preserve">       </w:t>
      </w:r>
      <w:r w:rsidRPr="00B64336">
        <w:t xml:space="preserve">2009-11    </w:t>
      </w:r>
    </w:p>
    <w:p w14:paraId="0C8C2FEF" w14:textId="4D5B8FCE" w:rsidR="00DF72DD" w:rsidRPr="00B64336" w:rsidRDefault="00DF72DD" w:rsidP="00493382">
      <w:pPr>
        <w:ind w:left="720"/>
      </w:pPr>
      <w:r w:rsidRPr="00B64336">
        <w:t>F</w:t>
      </w:r>
      <w:r w:rsidR="00CE4170" w:rsidRPr="00B64336">
        <w:t xml:space="preserve">reshman Seminar: Globalization </w:t>
      </w:r>
    </w:p>
    <w:p w14:paraId="0708D37D" w14:textId="3C83A343" w:rsidR="00773B4A" w:rsidRPr="00B64336" w:rsidRDefault="00DF72DD" w:rsidP="00493382">
      <w:pPr>
        <w:ind w:left="720"/>
      </w:pPr>
      <w:r w:rsidRPr="00B64336">
        <w:t>Freshman Seminar: How to Make Straight A</w:t>
      </w:r>
      <w:r w:rsidR="004B0C11" w:rsidRPr="00B64336">
        <w:t>’</w:t>
      </w:r>
      <w:r w:rsidRPr="00B64336">
        <w:t>s in College</w:t>
      </w:r>
    </w:p>
    <w:p w14:paraId="7BC983CD" w14:textId="77777777" w:rsidR="00D72ED2" w:rsidRPr="00B64336" w:rsidRDefault="00D72ED2" w:rsidP="00335A09">
      <w:pPr>
        <w:rPr>
          <w:rFonts w:eastAsia="Arial"/>
        </w:rPr>
      </w:pPr>
    </w:p>
    <w:p w14:paraId="22A91280" w14:textId="1A49EA3B" w:rsidR="00EE64A4" w:rsidRPr="00B64336" w:rsidRDefault="00CE4170" w:rsidP="00335A09">
      <w:r w:rsidRPr="00B64336">
        <w:t xml:space="preserve">Editor of </w:t>
      </w:r>
      <w:r w:rsidRPr="00B64336">
        <w:rPr>
          <w:i/>
          <w:iCs/>
        </w:rPr>
        <w:t>The Cadenza</w:t>
      </w:r>
      <w:r w:rsidR="00904F5A" w:rsidRPr="00B64336">
        <w:t xml:space="preserve">, MHU’s literary and art publication                          </w:t>
      </w:r>
      <w:r w:rsidRPr="00B64336">
        <w:t xml:space="preserve"> </w:t>
      </w:r>
      <w:r w:rsidR="00904F5A" w:rsidRPr="00B64336">
        <w:t xml:space="preserve">         </w:t>
      </w:r>
      <w:r w:rsidR="00A80362" w:rsidRPr="00B64336">
        <w:t xml:space="preserve"> </w:t>
      </w:r>
      <w:r w:rsidR="00493382" w:rsidRPr="00B64336">
        <w:t xml:space="preserve">           </w:t>
      </w:r>
      <w:r w:rsidR="00A80362" w:rsidRPr="00B64336">
        <w:t xml:space="preserve">2009-11    </w:t>
      </w:r>
    </w:p>
    <w:p w14:paraId="2839075D" w14:textId="77777777" w:rsidR="00EE64A4" w:rsidRPr="00B64336" w:rsidRDefault="00EE64A4" w:rsidP="00335A09"/>
    <w:p w14:paraId="4EF2F2BB" w14:textId="4B376C0D" w:rsidR="000E62F0" w:rsidRPr="00190E6C" w:rsidRDefault="000E62F0" w:rsidP="00335A09">
      <w:pPr>
        <w:rPr>
          <w:b/>
          <w:bCs/>
        </w:rPr>
      </w:pPr>
      <w:r w:rsidRPr="00190E6C">
        <w:rPr>
          <w:b/>
          <w:bCs/>
        </w:rPr>
        <w:t>SERVICE AND LEADERSHIP</w:t>
      </w:r>
    </w:p>
    <w:p w14:paraId="00F50AC9" w14:textId="715C648A" w:rsidR="00084F7D" w:rsidRPr="00B64336" w:rsidRDefault="000E62F0" w:rsidP="00335A09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F3652C" wp14:editId="047D1DF5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DD44AF6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" strokecolor="black [3200]" strokeweight="1.25pt">
                <v:stroke joinstyle="miter"/>
              </v:line>
            </w:pict>
          </mc:Fallback>
        </mc:AlternateContent>
      </w:r>
    </w:p>
    <w:p w14:paraId="1C10321A" w14:textId="3513BDA0" w:rsidR="00190E6C" w:rsidRDefault="00190E6C" w:rsidP="00335A09">
      <w:pPr>
        <w:rPr>
          <w:rFonts w:eastAsiaTheme="minorHAnsi"/>
        </w:rPr>
      </w:pPr>
      <w:r>
        <w:rPr>
          <w:rFonts w:eastAsiaTheme="minorHAnsi"/>
        </w:rPr>
        <w:t xml:space="preserve">2020-21            Communications Committee, English Department, William &amp; Mary </w:t>
      </w:r>
    </w:p>
    <w:p w14:paraId="5BFB5FEE" w14:textId="3DE1E7DB" w:rsidR="00190E6C" w:rsidRDefault="00190E6C" w:rsidP="00335A09">
      <w:pPr>
        <w:rPr>
          <w:rFonts w:eastAsiaTheme="minorHAnsi"/>
        </w:rPr>
      </w:pPr>
      <w:r>
        <w:rPr>
          <w:rFonts w:eastAsiaTheme="minorHAnsi"/>
        </w:rPr>
        <w:t>2020-21            Diversity Committee, English Department, William &amp; Mary</w:t>
      </w:r>
    </w:p>
    <w:p w14:paraId="381BA8D4" w14:textId="69B83CA4" w:rsidR="00E031FF" w:rsidRPr="00B64336" w:rsidRDefault="00E031FF" w:rsidP="00335A09">
      <w:pPr>
        <w:rPr>
          <w:rFonts w:eastAsiaTheme="minorHAnsi"/>
        </w:rPr>
      </w:pPr>
      <w:r w:rsidRPr="00B64336">
        <w:rPr>
          <w:rFonts w:eastAsiaTheme="minorHAnsi"/>
        </w:rPr>
        <w:t xml:space="preserve">2019-20            Honors Committee, English Department, William &amp; Mary </w:t>
      </w:r>
    </w:p>
    <w:p w14:paraId="66DCB1B5" w14:textId="66E346B0" w:rsidR="00E031FF" w:rsidRPr="00B64336" w:rsidRDefault="00E031FF" w:rsidP="00335A09">
      <w:pPr>
        <w:rPr>
          <w:rFonts w:eastAsiaTheme="minorHAnsi"/>
        </w:rPr>
      </w:pPr>
      <w:r w:rsidRPr="00B64336">
        <w:rPr>
          <w:rFonts w:eastAsiaTheme="minorHAnsi"/>
        </w:rPr>
        <w:t xml:space="preserve">2019-20            Prize Committee, English Department, William &amp; Mary </w:t>
      </w:r>
    </w:p>
    <w:p w14:paraId="7EDE425C" w14:textId="5D642B44" w:rsidR="00C16FDB" w:rsidRPr="00B64336" w:rsidRDefault="00343585" w:rsidP="00335A09">
      <w:pPr>
        <w:rPr>
          <w:rFonts w:eastAsiaTheme="minorHAnsi"/>
        </w:rPr>
      </w:pPr>
      <w:r w:rsidRPr="00B64336">
        <w:rPr>
          <w:rFonts w:eastAsiaTheme="minorHAnsi"/>
        </w:rPr>
        <w:t>2015-</w:t>
      </w:r>
      <w:r w:rsidR="00DB6767" w:rsidRPr="00B64336">
        <w:rPr>
          <w:rFonts w:eastAsiaTheme="minorHAnsi"/>
        </w:rPr>
        <w:t>19</w:t>
      </w:r>
      <w:r w:rsidR="00055080" w:rsidRPr="00B64336">
        <w:rPr>
          <w:rFonts w:eastAsiaTheme="minorHAnsi"/>
        </w:rPr>
        <w:t xml:space="preserve">    </w:t>
      </w:r>
      <w:r w:rsidR="00DB6767" w:rsidRPr="00B64336">
        <w:rPr>
          <w:rFonts w:eastAsiaTheme="minorHAnsi"/>
        </w:rPr>
        <w:t xml:space="preserve">        </w:t>
      </w:r>
      <w:r w:rsidR="00773B4A" w:rsidRPr="00B64336">
        <w:rPr>
          <w:rFonts w:eastAsiaTheme="minorHAnsi"/>
        </w:rPr>
        <w:t xml:space="preserve">Co-organizer, </w:t>
      </w:r>
      <w:hyperlink r:id="rId24" w:history="1">
        <w:r w:rsidR="00773B4A" w:rsidRPr="00B64336">
          <w:rPr>
            <w:rStyle w:val="Hyperlink"/>
            <w:rFonts w:eastAsiaTheme="minorHAnsi"/>
          </w:rPr>
          <w:t>The Society for the Study of Women in the Renaissance</w:t>
        </w:r>
      </w:hyperlink>
    </w:p>
    <w:p w14:paraId="4FF0C98D" w14:textId="5F53FFF6" w:rsidR="00C16FDB" w:rsidRPr="00B64336" w:rsidRDefault="00055080" w:rsidP="00493382">
      <w:pPr>
        <w:ind w:left="1440" w:hanging="1440"/>
        <w:rPr>
          <w:rFonts w:eastAsiaTheme="minorHAnsi"/>
        </w:rPr>
      </w:pPr>
      <w:r w:rsidRPr="00B64336">
        <w:rPr>
          <w:rFonts w:eastAsiaTheme="minorHAnsi"/>
        </w:rPr>
        <w:t>2016-</w:t>
      </w:r>
      <w:r w:rsidR="00DB6767" w:rsidRPr="00B64336">
        <w:rPr>
          <w:rFonts w:eastAsiaTheme="minorHAnsi"/>
        </w:rPr>
        <w:t>19</w:t>
      </w:r>
      <w:r w:rsidRPr="00B64336">
        <w:rPr>
          <w:rFonts w:eastAsiaTheme="minorHAnsi"/>
        </w:rPr>
        <w:t xml:space="preserve">    </w:t>
      </w:r>
      <w:r w:rsidR="00DB6767" w:rsidRPr="00B64336">
        <w:rPr>
          <w:rFonts w:eastAsiaTheme="minorHAnsi"/>
        </w:rPr>
        <w:t xml:space="preserve">        </w:t>
      </w:r>
      <w:r w:rsidR="00C16FDB" w:rsidRPr="00B64336">
        <w:rPr>
          <w:rFonts w:eastAsiaTheme="minorHAnsi"/>
        </w:rPr>
        <w:t>Co-founder, “Better to Speak</w:t>
      </w:r>
      <w:r w:rsidR="00343585" w:rsidRPr="00B64336">
        <w:rPr>
          <w:rFonts w:eastAsiaTheme="minorHAnsi"/>
        </w:rPr>
        <w:t>,</w:t>
      </w:r>
      <w:r w:rsidR="00C16FDB" w:rsidRPr="00B64336">
        <w:rPr>
          <w:rFonts w:eastAsiaTheme="minorHAnsi"/>
        </w:rPr>
        <w:t xml:space="preserve">” </w:t>
      </w:r>
      <w:r w:rsidR="00343585" w:rsidRPr="00B64336">
        <w:rPr>
          <w:rFonts w:eastAsiaTheme="minorHAnsi"/>
        </w:rPr>
        <w:t xml:space="preserve">a </w:t>
      </w:r>
      <w:r w:rsidR="004F5212" w:rsidRPr="00B64336">
        <w:rPr>
          <w:rFonts w:eastAsiaTheme="minorHAnsi"/>
        </w:rPr>
        <w:t>group</w:t>
      </w:r>
      <w:r w:rsidR="00C16FDB" w:rsidRPr="00B64336">
        <w:rPr>
          <w:rFonts w:eastAsiaTheme="minorHAnsi"/>
        </w:rPr>
        <w:t xml:space="preserve"> whose mission is “to create spaces in </w:t>
      </w:r>
      <w:r w:rsidRPr="00B64336">
        <w:rPr>
          <w:rFonts w:eastAsiaTheme="minorHAnsi"/>
        </w:rPr>
        <w:t xml:space="preserve">    </w:t>
      </w:r>
      <w:r w:rsidR="00C16FDB" w:rsidRPr="00B64336">
        <w:rPr>
          <w:rFonts w:eastAsiaTheme="minorHAnsi"/>
        </w:rPr>
        <w:t>which women and gender non-conforming CUNY graduate students and adjunct faculty members share experiences and support</w:t>
      </w:r>
      <w:r w:rsidR="00DD02B6" w:rsidRPr="00B64336">
        <w:rPr>
          <w:rFonts w:eastAsiaTheme="minorHAnsi"/>
        </w:rPr>
        <w:t>”</w:t>
      </w:r>
    </w:p>
    <w:p w14:paraId="0CAEA729" w14:textId="0AC3048A" w:rsidR="00773B4A" w:rsidRPr="00B64336" w:rsidRDefault="00055080" w:rsidP="00335A09">
      <w:r w:rsidRPr="00B64336">
        <w:t xml:space="preserve">2016-17            Student Representative, Executive Committee, The </w:t>
      </w:r>
      <w:r w:rsidR="000B4A69" w:rsidRPr="00B64336">
        <w:t xml:space="preserve">Graduate Center, </w:t>
      </w:r>
      <w:r w:rsidRPr="00B64336">
        <w:t>CUNY</w:t>
      </w:r>
    </w:p>
    <w:p w14:paraId="234F7570" w14:textId="6793CCF7" w:rsidR="00773B4A" w:rsidRPr="00B64336" w:rsidRDefault="00055080" w:rsidP="00335A09">
      <w:r w:rsidRPr="00B64336">
        <w:t xml:space="preserve">2016-17            Student Representative, </w:t>
      </w:r>
      <w:r w:rsidR="000B4A69" w:rsidRPr="00B64336">
        <w:t xml:space="preserve">Admissions Committee, </w:t>
      </w:r>
      <w:r w:rsidRPr="00B64336">
        <w:t>The Graduate Center, CUNY</w:t>
      </w:r>
    </w:p>
    <w:p w14:paraId="01EB3936" w14:textId="7B923813" w:rsidR="000B4A69" w:rsidRPr="00B64336" w:rsidRDefault="00055080" w:rsidP="00335A09">
      <w:r w:rsidRPr="00B64336">
        <w:t>2016-17            Student Representative, Recruitment Committee, The Graduate Center, CUNY</w:t>
      </w:r>
    </w:p>
    <w:p w14:paraId="32FE784D" w14:textId="77777777" w:rsidR="00055080" w:rsidRPr="00B64336" w:rsidRDefault="00055080" w:rsidP="00335A09">
      <w:r w:rsidRPr="00B64336">
        <w:t xml:space="preserve">2013-15            </w:t>
      </w:r>
      <w:r w:rsidR="000B4A69" w:rsidRPr="00B64336">
        <w:t xml:space="preserve">Student Mentor, </w:t>
      </w:r>
      <w:r w:rsidRPr="00B64336">
        <w:t xml:space="preserve">The Graduate Center, CUNY </w:t>
      </w:r>
    </w:p>
    <w:p w14:paraId="3A3162A2" w14:textId="36BD0BF9" w:rsidR="000B4A69" w:rsidRPr="00B64336" w:rsidRDefault="00055080" w:rsidP="00335A09">
      <w:r w:rsidRPr="00B64336">
        <w:t xml:space="preserve">2009-10           </w:t>
      </w:r>
      <w:r w:rsidR="004B0C11" w:rsidRPr="00B64336">
        <w:t xml:space="preserve"> </w:t>
      </w:r>
      <w:r w:rsidR="000B4A69" w:rsidRPr="00B64336">
        <w:t xml:space="preserve">President, Sigma Tau Delta, </w:t>
      </w:r>
      <w:r w:rsidRPr="00B64336">
        <w:t>Mars Hill University</w:t>
      </w:r>
    </w:p>
    <w:p w14:paraId="3BA3FFB6" w14:textId="20FFCB8C" w:rsidR="009A5CD1" w:rsidRPr="00B64336" w:rsidRDefault="00055080" w:rsidP="00335A09">
      <w:r w:rsidRPr="00B64336">
        <w:t xml:space="preserve">2009-10            </w:t>
      </w:r>
      <w:r w:rsidR="000B4A69" w:rsidRPr="00B64336">
        <w:t>President, Alpha Chi, Mars Hill University</w:t>
      </w:r>
    </w:p>
    <w:p w14:paraId="4D885653" w14:textId="77777777" w:rsidR="001B25A7" w:rsidRPr="00B64336" w:rsidRDefault="001B25A7" w:rsidP="00335A09"/>
    <w:p w14:paraId="58051CF5" w14:textId="5349B3EC" w:rsidR="000E62F0" w:rsidRPr="00FB0BB6" w:rsidRDefault="000E62F0" w:rsidP="00335A09">
      <w:pPr>
        <w:rPr>
          <w:b/>
          <w:bCs/>
        </w:rPr>
      </w:pPr>
      <w:r w:rsidRPr="00FB0BB6">
        <w:rPr>
          <w:b/>
          <w:bCs/>
        </w:rPr>
        <w:t>PROFESSIONAL MEMBERSHIP</w:t>
      </w:r>
    </w:p>
    <w:p w14:paraId="0089F2FB" w14:textId="77777777" w:rsidR="000E62F0" w:rsidRPr="00B64336" w:rsidRDefault="000E62F0" w:rsidP="00335A09">
      <w:pPr>
        <w:rPr>
          <w:rFonts w:eastAsia="Arial"/>
        </w:rPr>
      </w:pPr>
      <w:r w:rsidRPr="00B64336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3B2993" wp14:editId="43B6D48E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56F3916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" strokecolor="black [3200]" strokeweight="1.25pt">
                <v:stroke joinstyle="miter"/>
              </v:line>
            </w:pict>
          </mc:Fallback>
        </mc:AlternateContent>
      </w:r>
    </w:p>
    <w:p w14:paraId="0A530C83" w14:textId="348F5ABB" w:rsidR="00E21ABB" w:rsidRPr="00B64336" w:rsidRDefault="00E21ABB" w:rsidP="00335A09">
      <w:r w:rsidRPr="00B64336">
        <w:t xml:space="preserve">The Society for the Study of Women in the Renaissance </w:t>
      </w:r>
    </w:p>
    <w:p w14:paraId="23BB289A" w14:textId="0A12B269" w:rsidR="004F5212" w:rsidRPr="00B64336" w:rsidRDefault="004F5212" w:rsidP="00335A09">
      <w:r w:rsidRPr="00B64336">
        <w:t>Modern Language Association</w:t>
      </w:r>
    </w:p>
    <w:p w14:paraId="5686800B" w14:textId="55C3DF9E" w:rsidR="00A80362" w:rsidRPr="00B64336" w:rsidRDefault="00A80362" w:rsidP="00335A09">
      <w:r w:rsidRPr="00B64336">
        <w:t>National Women’s Studies Association</w:t>
      </w:r>
    </w:p>
    <w:p w14:paraId="5E1163F4" w14:textId="77777777" w:rsidR="004F5212" w:rsidRPr="00B64336" w:rsidRDefault="004F5212" w:rsidP="00335A09">
      <w:r w:rsidRPr="00B64336">
        <w:t>Renaissance Society of America</w:t>
      </w:r>
    </w:p>
    <w:p w14:paraId="5C346779" w14:textId="77777777" w:rsidR="004F5212" w:rsidRPr="00B64336" w:rsidRDefault="004F5212" w:rsidP="00335A09">
      <w:r w:rsidRPr="00B64336">
        <w:t>Shakespeare Association of America</w:t>
      </w:r>
    </w:p>
    <w:p w14:paraId="01B1A58D" w14:textId="551B8675" w:rsidR="00E21ABB" w:rsidRPr="00B64336" w:rsidRDefault="00E21ABB" w:rsidP="00335A09">
      <w:r w:rsidRPr="00B64336">
        <w:t>The Society for the Study of Early Modern Women</w:t>
      </w:r>
    </w:p>
    <w:p w14:paraId="77AC35AA" w14:textId="77777777" w:rsidR="00834408" w:rsidRPr="00B64336" w:rsidRDefault="00834408" w:rsidP="00335A09"/>
    <w:p w14:paraId="729C4133" w14:textId="2DA03F61" w:rsidR="00E70701" w:rsidRPr="00FB0BB6" w:rsidRDefault="000E62F0" w:rsidP="00335A09">
      <w:pPr>
        <w:rPr>
          <w:b/>
          <w:bCs/>
        </w:rPr>
      </w:pPr>
      <w:r w:rsidRPr="00FB0BB6">
        <w:rPr>
          <w:b/>
          <w:bCs/>
        </w:rPr>
        <w:t>REFERENCES</w:t>
      </w:r>
    </w:p>
    <w:p w14:paraId="7084C1A1" w14:textId="663AE9B4" w:rsidR="00084F7D" w:rsidRPr="00B64336" w:rsidRDefault="000E62F0" w:rsidP="00335A09">
      <w:pPr>
        <w:rPr>
          <w:rFonts w:eastAsia="Arial"/>
        </w:rPr>
      </w:pPr>
      <w:r w:rsidRPr="00B64336">
        <w:rPr>
          <w:rFonts w:eastAsia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34CAB5" wp14:editId="11518867">
                <wp:simplePos x="0" y="0"/>
                <wp:positionH relativeFrom="column">
                  <wp:posOffset>-62865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25400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0001947" id="Straight Connector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25pt" to="499.05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" strokecolor="black [3200]" strokeweight="1.25pt">
                <v:stroke joinstyle="miter"/>
              </v:line>
            </w:pict>
          </mc:Fallback>
        </mc:AlternateContent>
      </w:r>
    </w:p>
    <w:p w14:paraId="1AE790B2" w14:textId="77777777" w:rsidR="006C2228" w:rsidRPr="00B64336" w:rsidRDefault="00DF72DD" w:rsidP="00335A09">
      <w:r w:rsidRPr="00B64336">
        <w:t>Dr. Mario DiGangi, Professor</w:t>
      </w:r>
    </w:p>
    <w:p w14:paraId="5E615BCD" w14:textId="7D2270AD" w:rsidR="001D2F33" w:rsidRPr="00B64336" w:rsidRDefault="001D2F33" w:rsidP="00335A09">
      <w:r w:rsidRPr="00B64336">
        <w:t xml:space="preserve">English Program, </w:t>
      </w:r>
      <w:r w:rsidR="00174D11" w:rsidRPr="00B64336">
        <w:t xml:space="preserve">Lehman College and </w:t>
      </w:r>
      <w:r w:rsidR="005961DA" w:rsidRPr="00B64336">
        <w:t>The</w:t>
      </w:r>
      <w:r w:rsidRPr="00B64336">
        <w:t xml:space="preserve"> Graduate Center</w:t>
      </w:r>
      <w:r w:rsidR="005961DA" w:rsidRPr="00B64336">
        <w:t>, CUNY</w:t>
      </w:r>
    </w:p>
    <w:p w14:paraId="69A9035B" w14:textId="77777777" w:rsidR="001D2F33" w:rsidRPr="00B64336" w:rsidRDefault="001D2F33" w:rsidP="00335A09">
      <w:r w:rsidRPr="00B64336">
        <w:t>mdigangi@gc.cuny.edu </w:t>
      </w:r>
    </w:p>
    <w:p w14:paraId="07880FA5" w14:textId="77777777" w:rsidR="001D2F33" w:rsidRPr="00B64336" w:rsidRDefault="001D2F33" w:rsidP="00335A09"/>
    <w:p w14:paraId="74E820E8" w14:textId="77777777" w:rsidR="006C2228" w:rsidRPr="00B64336" w:rsidRDefault="00DF72DD" w:rsidP="00335A09">
      <w:r w:rsidRPr="00B64336">
        <w:t>Dr. Tanya Pollard, Professor</w:t>
      </w:r>
    </w:p>
    <w:p w14:paraId="56C0097F" w14:textId="0A5C8128" w:rsidR="00DF72DD" w:rsidRPr="00B64336" w:rsidRDefault="001D2F33" w:rsidP="00335A09">
      <w:r w:rsidRPr="00B64336">
        <w:t xml:space="preserve">English Program, </w:t>
      </w:r>
      <w:r w:rsidR="00174D11" w:rsidRPr="00B64336">
        <w:t xml:space="preserve">Brooklyn College and </w:t>
      </w:r>
      <w:r w:rsidR="005961DA" w:rsidRPr="00B64336">
        <w:t>The Graduate Center, CUNY</w:t>
      </w:r>
    </w:p>
    <w:p w14:paraId="1E62F118" w14:textId="2039397C" w:rsidR="007F12F8" w:rsidRPr="00B64336" w:rsidRDefault="001D2F33" w:rsidP="00335A09">
      <w:r w:rsidRPr="00B64336">
        <w:t>tpollard@brooklyn.cuny.edu</w:t>
      </w:r>
    </w:p>
    <w:p w14:paraId="4F87BCB2" w14:textId="77777777" w:rsidR="00B53BF4" w:rsidRPr="00B64336" w:rsidRDefault="00B53BF4" w:rsidP="00335A09"/>
    <w:p w14:paraId="348894A3" w14:textId="77777777" w:rsidR="00B53BF4" w:rsidRPr="00B64336" w:rsidRDefault="00B53BF4" w:rsidP="00335A09">
      <w:r w:rsidRPr="00B64336">
        <w:t>Dr. William Fisher, Associate Professor</w:t>
      </w:r>
    </w:p>
    <w:p w14:paraId="76BB105F" w14:textId="77777777" w:rsidR="00B53BF4" w:rsidRPr="00B64336" w:rsidRDefault="00B53BF4" w:rsidP="00335A09">
      <w:r w:rsidRPr="00B64336">
        <w:t xml:space="preserve">English Program, Lehman College and The Graduate Center, CUNY </w:t>
      </w:r>
    </w:p>
    <w:p w14:paraId="01700094" w14:textId="77777777" w:rsidR="00B53BF4" w:rsidRPr="00B64336" w:rsidRDefault="00B53BF4" w:rsidP="00335A09">
      <w:r w:rsidRPr="00B64336">
        <w:t>william.fisher@lehman.cuny.edu </w:t>
      </w:r>
    </w:p>
    <w:p w14:paraId="3E754944" w14:textId="77777777" w:rsidR="00B53BF4" w:rsidRPr="00B64336" w:rsidRDefault="00B53BF4" w:rsidP="00335A09"/>
    <w:p w14:paraId="56C378F8" w14:textId="255ED92C" w:rsidR="007476F2" w:rsidRPr="00B64336" w:rsidRDefault="00B53BF4" w:rsidP="00335A09">
      <w:r w:rsidRPr="00B64336">
        <w:t>D</w:t>
      </w:r>
      <w:r w:rsidR="007476F2" w:rsidRPr="00B64336">
        <w:t>r. Steven Kruger, Professor</w:t>
      </w:r>
      <w:r w:rsidRPr="00B64336">
        <w:t xml:space="preserve"> (teaching reference)</w:t>
      </w:r>
    </w:p>
    <w:p w14:paraId="2404A621" w14:textId="77777777" w:rsidR="007476F2" w:rsidRPr="00B64336" w:rsidRDefault="007476F2" w:rsidP="00335A09">
      <w:r w:rsidRPr="00B64336">
        <w:t>English Program, Queens College and The Graduate Center, CUNY</w:t>
      </w:r>
    </w:p>
    <w:p w14:paraId="6165F6E9" w14:textId="3A5AD85A" w:rsidR="007476F2" w:rsidRPr="00B64336" w:rsidRDefault="0097170B" w:rsidP="00335A09">
      <w:hyperlink r:id="rId25" w:history="1">
        <w:r w:rsidR="00B53BF4" w:rsidRPr="00B64336">
          <w:rPr>
            <w:rStyle w:val="Hyperlink"/>
          </w:rPr>
          <w:t>skruger@qc.cuny.edu</w:t>
        </w:r>
      </w:hyperlink>
    </w:p>
    <w:p w14:paraId="18F6D51B" w14:textId="77777777" w:rsidR="00B53BF4" w:rsidRPr="00B64336" w:rsidRDefault="00B53BF4" w:rsidP="00335A09"/>
    <w:p w14:paraId="4A2ABDAD" w14:textId="77777777" w:rsidR="00B53BF4" w:rsidRPr="00B64336" w:rsidRDefault="00B53BF4" w:rsidP="00335A09"/>
    <w:p w14:paraId="034A5C4C" w14:textId="77777777" w:rsidR="007476F2" w:rsidRPr="00B64336" w:rsidRDefault="007476F2" w:rsidP="00335A09"/>
    <w:sectPr w:rsidR="007476F2" w:rsidRPr="00B64336" w:rsidSect="001E6492">
      <w:headerReference w:type="even" r:id="rId26"/>
      <w:headerReference w:type="default" r:id="rId27"/>
      <w:headerReference w:type="first" r:id="rId2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F906F" w14:textId="77777777" w:rsidR="0097170B" w:rsidRDefault="0097170B" w:rsidP="000E62F0">
      <w:r>
        <w:separator/>
      </w:r>
    </w:p>
  </w:endnote>
  <w:endnote w:type="continuationSeparator" w:id="0">
    <w:p w14:paraId="5FB4AE02" w14:textId="77777777" w:rsidR="0097170B" w:rsidRDefault="0097170B" w:rsidP="000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33579" w14:textId="77777777" w:rsidR="0097170B" w:rsidRDefault="0097170B" w:rsidP="000E62F0">
      <w:r>
        <w:separator/>
      </w:r>
    </w:p>
  </w:footnote>
  <w:footnote w:type="continuationSeparator" w:id="0">
    <w:p w14:paraId="096616E6" w14:textId="77777777" w:rsidR="0097170B" w:rsidRDefault="0097170B" w:rsidP="000E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43A2D" w14:textId="77777777" w:rsidR="000E62F0" w:rsidRDefault="000E62F0" w:rsidP="00F66EB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7B8163" w14:textId="77777777" w:rsidR="000E62F0" w:rsidRDefault="000E62F0" w:rsidP="000E62F0">
    <w:pPr>
      <w:pStyle w:val="Head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AB9892" w14:textId="77777777" w:rsidR="000E62F0" w:rsidRDefault="000E62F0" w:rsidP="000E62F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69393" w14:textId="606D4C44" w:rsidR="00F66EB6" w:rsidRPr="00493382" w:rsidRDefault="00F66EB6" w:rsidP="00B80D54">
    <w:pPr>
      <w:pStyle w:val="Header"/>
      <w:framePr w:wrap="none" w:vAnchor="text" w:hAnchor="margin" w:xAlign="right" w:y="1"/>
      <w:rPr>
        <w:rStyle w:val="PageNumber"/>
      </w:rPr>
    </w:pPr>
    <w:proofErr w:type="spellStart"/>
    <w:r w:rsidRPr="00493382">
      <w:rPr>
        <w:rStyle w:val="PageNumber"/>
      </w:rPr>
      <w:t>Andrzejewski</w:t>
    </w:r>
    <w:proofErr w:type="spellEnd"/>
    <w:r w:rsidRPr="00493382">
      <w:rPr>
        <w:rStyle w:val="PageNumber"/>
      </w:rPr>
      <w:t xml:space="preserve"> </w:t>
    </w:r>
    <w:sdt>
      <w:sdtPr>
        <w:rPr>
          <w:rStyle w:val="PageNumber"/>
        </w:rPr>
        <w:id w:val="-579131067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Pr="00493382">
          <w:rPr>
            <w:rStyle w:val="PageNumber"/>
          </w:rPr>
          <w:fldChar w:fldCharType="begin"/>
        </w:r>
        <w:r w:rsidRPr="00493382">
          <w:rPr>
            <w:rStyle w:val="PageNumber"/>
          </w:rPr>
          <w:instrText xml:space="preserve"> PAGE </w:instrText>
        </w:r>
        <w:r w:rsidRPr="00493382">
          <w:rPr>
            <w:rStyle w:val="PageNumber"/>
          </w:rPr>
          <w:fldChar w:fldCharType="separate"/>
        </w:r>
        <w:r w:rsidR="009072C9" w:rsidRPr="00493382">
          <w:rPr>
            <w:rStyle w:val="PageNumber"/>
            <w:noProof/>
          </w:rPr>
          <w:t>2</w:t>
        </w:r>
        <w:r w:rsidRPr="00493382">
          <w:rPr>
            <w:rStyle w:val="PageNumber"/>
          </w:rPr>
          <w:fldChar w:fldCharType="end"/>
        </w:r>
      </w:sdtContent>
    </w:sdt>
  </w:p>
  <w:p w14:paraId="6B7F7AB5" w14:textId="3F49A065" w:rsidR="000E62F0" w:rsidRPr="00493382" w:rsidRDefault="000E62F0" w:rsidP="000E62F0">
    <w:pPr>
      <w:pStyle w:val="Header"/>
      <w:ind w:right="360" w:firstLine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140D5" w14:textId="7054C32A" w:rsidR="000E62F0" w:rsidRDefault="000E62F0" w:rsidP="000E62F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B7AF6"/>
    <w:multiLevelType w:val="hybridMultilevel"/>
    <w:tmpl w:val="12EE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0C76"/>
    <w:multiLevelType w:val="hybridMultilevel"/>
    <w:tmpl w:val="8D14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0494B"/>
    <w:multiLevelType w:val="hybridMultilevel"/>
    <w:tmpl w:val="FC8C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B38FA"/>
    <w:multiLevelType w:val="hybridMultilevel"/>
    <w:tmpl w:val="1CD6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470BF"/>
    <w:multiLevelType w:val="hybridMultilevel"/>
    <w:tmpl w:val="A762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C62BA"/>
    <w:multiLevelType w:val="hybridMultilevel"/>
    <w:tmpl w:val="A652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136BD"/>
    <w:multiLevelType w:val="hybridMultilevel"/>
    <w:tmpl w:val="47FA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701C5"/>
    <w:multiLevelType w:val="hybridMultilevel"/>
    <w:tmpl w:val="A8E0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4676"/>
    <w:multiLevelType w:val="hybridMultilevel"/>
    <w:tmpl w:val="D4E0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174A9"/>
    <w:multiLevelType w:val="hybridMultilevel"/>
    <w:tmpl w:val="20CCB3A4"/>
    <w:lvl w:ilvl="0" w:tplc="15E0AD12">
      <w:start w:val="2017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35E69"/>
    <w:multiLevelType w:val="hybridMultilevel"/>
    <w:tmpl w:val="ACDC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9065B"/>
    <w:multiLevelType w:val="hybridMultilevel"/>
    <w:tmpl w:val="029EB6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7D2585B"/>
    <w:multiLevelType w:val="hybridMultilevel"/>
    <w:tmpl w:val="D842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11840"/>
    <w:multiLevelType w:val="hybridMultilevel"/>
    <w:tmpl w:val="0EB8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9227D"/>
    <w:multiLevelType w:val="hybridMultilevel"/>
    <w:tmpl w:val="A278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81774"/>
    <w:multiLevelType w:val="hybridMultilevel"/>
    <w:tmpl w:val="E582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E2E2A"/>
    <w:multiLevelType w:val="hybridMultilevel"/>
    <w:tmpl w:val="8CF6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72968"/>
    <w:multiLevelType w:val="hybridMultilevel"/>
    <w:tmpl w:val="840A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22A58"/>
    <w:multiLevelType w:val="hybridMultilevel"/>
    <w:tmpl w:val="6B9E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76C72"/>
    <w:multiLevelType w:val="hybridMultilevel"/>
    <w:tmpl w:val="5AD2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852F0"/>
    <w:multiLevelType w:val="hybridMultilevel"/>
    <w:tmpl w:val="1424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5228E"/>
    <w:multiLevelType w:val="hybridMultilevel"/>
    <w:tmpl w:val="B528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55744"/>
    <w:multiLevelType w:val="hybridMultilevel"/>
    <w:tmpl w:val="3BC8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13C"/>
    <w:multiLevelType w:val="hybridMultilevel"/>
    <w:tmpl w:val="868C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96C32"/>
    <w:multiLevelType w:val="hybridMultilevel"/>
    <w:tmpl w:val="EB60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511E2"/>
    <w:multiLevelType w:val="hybridMultilevel"/>
    <w:tmpl w:val="617A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2426F"/>
    <w:multiLevelType w:val="hybridMultilevel"/>
    <w:tmpl w:val="9D44B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4698F"/>
    <w:multiLevelType w:val="hybridMultilevel"/>
    <w:tmpl w:val="C2D29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469B6"/>
    <w:multiLevelType w:val="hybridMultilevel"/>
    <w:tmpl w:val="9126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25456"/>
    <w:multiLevelType w:val="hybridMultilevel"/>
    <w:tmpl w:val="71BE2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C75B8"/>
    <w:multiLevelType w:val="hybridMultilevel"/>
    <w:tmpl w:val="D700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0353B"/>
    <w:multiLevelType w:val="hybridMultilevel"/>
    <w:tmpl w:val="DF36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D6FCA"/>
    <w:multiLevelType w:val="hybridMultilevel"/>
    <w:tmpl w:val="F286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7FD1"/>
    <w:multiLevelType w:val="hybridMultilevel"/>
    <w:tmpl w:val="7DF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A4ED6"/>
    <w:multiLevelType w:val="hybridMultilevel"/>
    <w:tmpl w:val="5CD0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C2013"/>
    <w:multiLevelType w:val="hybridMultilevel"/>
    <w:tmpl w:val="82D6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964DB"/>
    <w:multiLevelType w:val="hybridMultilevel"/>
    <w:tmpl w:val="C548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32"/>
  </w:num>
  <w:num w:numId="5">
    <w:abstractNumId w:val="33"/>
  </w:num>
  <w:num w:numId="6">
    <w:abstractNumId w:val="37"/>
  </w:num>
  <w:num w:numId="7">
    <w:abstractNumId w:val="9"/>
  </w:num>
  <w:num w:numId="8">
    <w:abstractNumId w:val="12"/>
  </w:num>
  <w:num w:numId="9">
    <w:abstractNumId w:val="23"/>
  </w:num>
  <w:num w:numId="10">
    <w:abstractNumId w:val="30"/>
  </w:num>
  <w:num w:numId="11">
    <w:abstractNumId w:val="17"/>
  </w:num>
  <w:num w:numId="12">
    <w:abstractNumId w:val="0"/>
  </w:num>
  <w:num w:numId="13">
    <w:abstractNumId w:val="6"/>
  </w:num>
  <w:num w:numId="14">
    <w:abstractNumId w:val="11"/>
  </w:num>
  <w:num w:numId="15">
    <w:abstractNumId w:val="36"/>
  </w:num>
  <w:num w:numId="16">
    <w:abstractNumId w:val="29"/>
  </w:num>
  <w:num w:numId="17">
    <w:abstractNumId w:val="35"/>
  </w:num>
  <w:num w:numId="18">
    <w:abstractNumId w:val="31"/>
  </w:num>
  <w:num w:numId="19">
    <w:abstractNumId w:val="3"/>
  </w:num>
  <w:num w:numId="20">
    <w:abstractNumId w:val="24"/>
  </w:num>
  <w:num w:numId="21">
    <w:abstractNumId w:val="20"/>
  </w:num>
  <w:num w:numId="22">
    <w:abstractNumId w:val="26"/>
  </w:num>
  <w:num w:numId="23">
    <w:abstractNumId w:val="4"/>
  </w:num>
  <w:num w:numId="24">
    <w:abstractNumId w:val="21"/>
  </w:num>
  <w:num w:numId="25">
    <w:abstractNumId w:val="14"/>
  </w:num>
  <w:num w:numId="26">
    <w:abstractNumId w:val="1"/>
  </w:num>
  <w:num w:numId="27">
    <w:abstractNumId w:val="22"/>
  </w:num>
  <w:num w:numId="28">
    <w:abstractNumId w:val="34"/>
  </w:num>
  <w:num w:numId="29">
    <w:abstractNumId w:val="2"/>
  </w:num>
  <w:num w:numId="30">
    <w:abstractNumId w:val="16"/>
  </w:num>
  <w:num w:numId="31">
    <w:abstractNumId w:val="5"/>
  </w:num>
  <w:num w:numId="32">
    <w:abstractNumId w:val="8"/>
  </w:num>
  <w:num w:numId="33">
    <w:abstractNumId w:val="13"/>
  </w:num>
  <w:num w:numId="34">
    <w:abstractNumId w:val="7"/>
  </w:num>
  <w:num w:numId="35">
    <w:abstractNumId w:val="18"/>
  </w:num>
  <w:num w:numId="36">
    <w:abstractNumId w:val="10"/>
  </w:num>
  <w:num w:numId="37">
    <w:abstractNumId w:val="2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B6"/>
    <w:rsid w:val="000045C7"/>
    <w:rsid w:val="00015391"/>
    <w:rsid w:val="0001605F"/>
    <w:rsid w:val="00041127"/>
    <w:rsid w:val="0004388C"/>
    <w:rsid w:val="0005284F"/>
    <w:rsid w:val="00055080"/>
    <w:rsid w:val="0006172D"/>
    <w:rsid w:val="000710F5"/>
    <w:rsid w:val="00072ECB"/>
    <w:rsid w:val="00084F7D"/>
    <w:rsid w:val="000919FB"/>
    <w:rsid w:val="000957FD"/>
    <w:rsid w:val="0009598F"/>
    <w:rsid w:val="000A04C3"/>
    <w:rsid w:val="000A6305"/>
    <w:rsid w:val="000B4A69"/>
    <w:rsid w:val="000B7DC2"/>
    <w:rsid w:val="000C4195"/>
    <w:rsid w:val="000C5A34"/>
    <w:rsid w:val="000E21BE"/>
    <w:rsid w:val="000E62F0"/>
    <w:rsid w:val="000F3775"/>
    <w:rsid w:val="0010698B"/>
    <w:rsid w:val="001127AD"/>
    <w:rsid w:val="00123608"/>
    <w:rsid w:val="001328FE"/>
    <w:rsid w:val="00140F57"/>
    <w:rsid w:val="00174D11"/>
    <w:rsid w:val="00174DD1"/>
    <w:rsid w:val="00177E3C"/>
    <w:rsid w:val="0019080B"/>
    <w:rsid w:val="00190E6C"/>
    <w:rsid w:val="001A0A6F"/>
    <w:rsid w:val="001A5170"/>
    <w:rsid w:val="001B25A7"/>
    <w:rsid w:val="001B4702"/>
    <w:rsid w:val="001D2F33"/>
    <w:rsid w:val="001D5030"/>
    <w:rsid w:val="001E6492"/>
    <w:rsid w:val="001F1182"/>
    <w:rsid w:val="00200BD1"/>
    <w:rsid w:val="00210CE9"/>
    <w:rsid w:val="002249A4"/>
    <w:rsid w:val="00232467"/>
    <w:rsid w:val="00240127"/>
    <w:rsid w:val="00246983"/>
    <w:rsid w:val="002611DD"/>
    <w:rsid w:val="002641C6"/>
    <w:rsid w:val="00281ADB"/>
    <w:rsid w:val="0028447B"/>
    <w:rsid w:val="00287CEC"/>
    <w:rsid w:val="00290832"/>
    <w:rsid w:val="00292875"/>
    <w:rsid w:val="00295287"/>
    <w:rsid w:val="002A2063"/>
    <w:rsid w:val="002A67ED"/>
    <w:rsid w:val="002D711C"/>
    <w:rsid w:val="002F377B"/>
    <w:rsid w:val="00310FE7"/>
    <w:rsid w:val="00325616"/>
    <w:rsid w:val="00326E4D"/>
    <w:rsid w:val="00333105"/>
    <w:rsid w:val="00335A09"/>
    <w:rsid w:val="003415D8"/>
    <w:rsid w:val="00343585"/>
    <w:rsid w:val="003718AB"/>
    <w:rsid w:val="003724A9"/>
    <w:rsid w:val="00382581"/>
    <w:rsid w:val="003A3626"/>
    <w:rsid w:val="003C1E00"/>
    <w:rsid w:val="003C3FCE"/>
    <w:rsid w:val="003D47A9"/>
    <w:rsid w:val="003E6E53"/>
    <w:rsid w:val="00404D33"/>
    <w:rsid w:val="004108F4"/>
    <w:rsid w:val="004162AF"/>
    <w:rsid w:val="0044142B"/>
    <w:rsid w:val="00454C4E"/>
    <w:rsid w:val="004762E3"/>
    <w:rsid w:val="00481F97"/>
    <w:rsid w:val="0048563D"/>
    <w:rsid w:val="00486741"/>
    <w:rsid w:val="004917A2"/>
    <w:rsid w:val="00493382"/>
    <w:rsid w:val="004A3CA3"/>
    <w:rsid w:val="004A4BA6"/>
    <w:rsid w:val="004A5192"/>
    <w:rsid w:val="004B0C11"/>
    <w:rsid w:val="004B4569"/>
    <w:rsid w:val="004B4659"/>
    <w:rsid w:val="004B4D97"/>
    <w:rsid w:val="004B6CDE"/>
    <w:rsid w:val="004C0850"/>
    <w:rsid w:val="004C6144"/>
    <w:rsid w:val="004D4F27"/>
    <w:rsid w:val="004D62EB"/>
    <w:rsid w:val="004E3F09"/>
    <w:rsid w:val="004E5DBF"/>
    <w:rsid w:val="004F306E"/>
    <w:rsid w:val="004F3B51"/>
    <w:rsid w:val="004F5212"/>
    <w:rsid w:val="004F78E6"/>
    <w:rsid w:val="0050190B"/>
    <w:rsid w:val="00502AE8"/>
    <w:rsid w:val="00513B0D"/>
    <w:rsid w:val="00517A1F"/>
    <w:rsid w:val="005252A5"/>
    <w:rsid w:val="00527181"/>
    <w:rsid w:val="00536C42"/>
    <w:rsid w:val="00545AE0"/>
    <w:rsid w:val="00545BC1"/>
    <w:rsid w:val="005547F2"/>
    <w:rsid w:val="00556485"/>
    <w:rsid w:val="0055684D"/>
    <w:rsid w:val="00570F9A"/>
    <w:rsid w:val="0057129F"/>
    <w:rsid w:val="00575CC9"/>
    <w:rsid w:val="00590CE4"/>
    <w:rsid w:val="00592FDF"/>
    <w:rsid w:val="005961DA"/>
    <w:rsid w:val="005B0106"/>
    <w:rsid w:val="005B01A8"/>
    <w:rsid w:val="005B788E"/>
    <w:rsid w:val="005C54FC"/>
    <w:rsid w:val="005C6AB4"/>
    <w:rsid w:val="005D31B6"/>
    <w:rsid w:val="0060412C"/>
    <w:rsid w:val="00606EEA"/>
    <w:rsid w:val="00615FA7"/>
    <w:rsid w:val="0062214F"/>
    <w:rsid w:val="006254A8"/>
    <w:rsid w:val="00652C8D"/>
    <w:rsid w:val="00655640"/>
    <w:rsid w:val="006A4016"/>
    <w:rsid w:val="006A6D50"/>
    <w:rsid w:val="006C2228"/>
    <w:rsid w:val="006C4306"/>
    <w:rsid w:val="006D5AC0"/>
    <w:rsid w:val="006F25DD"/>
    <w:rsid w:val="006F5736"/>
    <w:rsid w:val="00702E74"/>
    <w:rsid w:val="007044B5"/>
    <w:rsid w:val="00711672"/>
    <w:rsid w:val="007200C5"/>
    <w:rsid w:val="007224DE"/>
    <w:rsid w:val="00725562"/>
    <w:rsid w:val="00730676"/>
    <w:rsid w:val="00730959"/>
    <w:rsid w:val="007364FF"/>
    <w:rsid w:val="00743FA2"/>
    <w:rsid w:val="007476F2"/>
    <w:rsid w:val="00765C8F"/>
    <w:rsid w:val="00773B4A"/>
    <w:rsid w:val="00774742"/>
    <w:rsid w:val="007832DA"/>
    <w:rsid w:val="007931E9"/>
    <w:rsid w:val="007A3B8E"/>
    <w:rsid w:val="007B2082"/>
    <w:rsid w:val="007B2C2E"/>
    <w:rsid w:val="007D0763"/>
    <w:rsid w:val="007D4B54"/>
    <w:rsid w:val="007D64A7"/>
    <w:rsid w:val="007F12F8"/>
    <w:rsid w:val="007F65EF"/>
    <w:rsid w:val="00812945"/>
    <w:rsid w:val="008232D6"/>
    <w:rsid w:val="00834408"/>
    <w:rsid w:val="00845C8B"/>
    <w:rsid w:val="00852BD1"/>
    <w:rsid w:val="008530B1"/>
    <w:rsid w:val="00853E0E"/>
    <w:rsid w:val="008948BA"/>
    <w:rsid w:val="008A52F4"/>
    <w:rsid w:val="008B6C7D"/>
    <w:rsid w:val="008C648C"/>
    <w:rsid w:val="008D4CB2"/>
    <w:rsid w:val="008D6387"/>
    <w:rsid w:val="008D693A"/>
    <w:rsid w:val="008E3790"/>
    <w:rsid w:val="008F06D0"/>
    <w:rsid w:val="009002AD"/>
    <w:rsid w:val="00901129"/>
    <w:rsid w:val="00903B8F"/>
    <w:rsid w:val="00904F5A"/>
    <w:rsid w:val="009072C9"/>
    <w:rsid w:val="0091033E"/>
    <w:rsid w:val="00911FCF"/>
    <w:rsid w:val="00912700"/>
    <w:rsid w:val="00923109"/>
    <w:rsid w:val="009279D4"/>
    <w:rsid w:val="00940F97"/>
    <w:rsid w:val="009435FB"/>
    <w:rsid w:val="00943E6B"/>
    <w:rsid w:val="0096084B"/>
    <w:rsid w:val="0096657D"/>
    <w:rsid w:val="00966DDE"/>
    <w:rsid w:val="0097170B"/>
    <w:rsid w:val="009821DA"/>
    <w:rsid w:val="0098370E"/>
    <w:rsid w:val="00985010"/>
    <w:rsid w:val="009871C8"/>
    <w:rsid w:val="009907F6"/>
    <w:rsid w:val="009A09C2"/>
    <w:rsid w:val="009A5CD1"/>
    <w:rsid w:val="009C5370"/>
    <w:rsid w:val="009C67C8"/>
    <w:rsid w:val="009E6E72"/>
    <w:rsid w:val="00A10BC2"/>
    <w:rsid w:val="00A32FAA"/>
    <w:rsid w:val="00A40233"/>
    <w:rsid w:val="00A4076A"/>
    <w:rsid w:val="00A420F6"/>
    <w:rsid w:val="00A55E04"/>
    <w:rsid w:val="00A60163"/>
    <w:rsid w:val="00A60699"/>
    <w:rsid w:val="00A61AB8"/>
    <w:rsid w:val="00A62A8E"/>
    <w:rsid w:val="00A6435E"/>
    <w:rsid w:val="00A71B5A"/>
    <w:rsid w:val="00A773DF"/>
    <w:rsid w:val="00A80362"/>
    <w:rsid w:val="00A95ECA"/>
    <w:rsid w:val="00A961F1"/>
    <w:rsid w:val="00A97712"/>
    <w:rsid w:val="00AA44DF"/>
    <w:rsid w:val="00AB0324"/>
    <w:rsid w:val="00AB2547"/>
    <w:rsid w:val="00AB77E7"/>
    <w:rsid w:val="00AB7C9C"/>
    <w:rsid w:val="00AC1D4F"/>
    <w:rsid w:val="00AD2510"/>
    <w:rsid w:val="00AD26E0"/>
    <w:rsid w:val="00AD5A28"/>
    <w:rsid w:val="00AF1DD0"/>
    <w:rsid w:val="00B02D53"/>
    <w:rsid w:val="00B0408E"/>
    <w:rsid w:val="00B05D86"/>
    <w:rsid w:val="00B1181D"/>
    <w:rsid w:val="00B2032B"/>
    <w:rsid w:val="00B25466"/>
    <w:rsid w:val="00B363DA"/>
    <w:rsid w:val="00B46242"/>
    <w:rsid w:val="00B479F1"/>
    <w:rsid w:val="00B52CFD"/>
    <w:rsid w:val="00B53BF4"/>
    <w:rsid w:val="00B54A4C"/>
    <w:rsid w:val="00B56171"/>
    <w:rsid w:val="00B604C1"/>
    <w:rsid w:val="00B61068"/>
    <w:rsid w:val="00B62A9F"/>
    <w:rsid w:val="00B64336"/>
    <w:rsid w:val="00B900BD"/>
    <w:rsid w:val="00B91375"/>
    <w:rsid w:val="00BA1949"/>
    <w:rsid w:val="00BC11B7"/>
    <w:rsid w:val="00BC62A4"/>
    <w:rsid w:val="00BD082E"/>
    <w:rsid w:val="00BD3419"/>
    <w:rsid w:val="00BE513D"/>
    <w:rsid w:val="00BF42C3"/>
    <w:rsid w:val="00C04E42"/>
    <w:rsid w:val="00C13679"/>
    <w:rsid w:val="00C152CB"/>
    <w:rsid w:val="00C16FDB"/>
    <w:rsid w:val="00C34527"/>
    <w:rsid w:val="00C3507D"/>
    <w:rsid w:val="00C529BB"/>
    <w:rsid w:val="00C52CCC"/>
    <w:rsid w:val="00C62649"/>
    <w:rsid w:val="00C74268"/>
    <w:rsid w:val="00C82BFA"/>
    <w:rsid w:val="00C86E71"/>
    <w:rsid w:val="00C87D43"/>
    <w:rsid w:val="00CA0968"/>
    <w:rsid w:val="00CA599B"/>
    <w:rsid w:val="00CA7228"/>
    <w:rsid w:val="00CB5175"/>
    <w:rsid w:val="00CC3D78"/>
    <w:rsid w:val="00CC50D5"/>
    <w:rsid w:val="00CC635F"/>
    <w:rsid w:val="00CC77F8"/>
    <w:rsid w:val="00CD6381"/>
    <w:rsid w:val="00CE1A6A"/>
    <w:rsid w:val="00CE3EC5"/>
    <w:rsid w:val="00CE4170"/>
    <w:rsid w:val="00CF4B5C"/>
    <w:rsid w:val="00D040FB"/>
    <w:rsid w:val="00D153B3"/>
    <w:rsid w:val="00D23F50"/>
    <w:rsid w:val="00D2548E"/>
    <w:rsid w:val="00D337AF"/>
    <w:rsid w:val="00D462D2"/>
    <w:rsid w:val="00D51D98"/>
    <w:rsid w:val="00D5623A"/>
    <w:rsid w:val="00D5752A"/>
    <w:rsid w:val="00D654FD"/>
    <w:rsid w:val="00D71A40"/>
    <w:rsid w:val="00D72ED2"/>
    <w:rsid w:val="00D75981"/>
    <w:rsid w:val="00D810E9"/>
    <w:rsid w:val="00D81C51"/>
    <w:rsid w:val="00D85959"/>
    <w:rsid w:val="00D86F0E"/>
    <w:rsid w:val="00DB1A93"/>
    <w:rsid w:val="00DB1F81"/>
    <w:rsid w:val="00DB37A3"/>
    <w:rsid w:val="00DB6597"/>
    <w:rsid w:val="00DB6767"/>
    <w:rsid w:val="00DC2FF6"/>
    <w:rsid w:val="00DC53EA"/>
    <w:rsid w:val="00DC6699"/>
    <w:rsid w:val="00DD02B6"/>
    <w:rsid w:val="00DE0F82"/>
    <w:rsid w:val="00DF72DD"/>
    <w:rsid w:val="00E031FF"/>
    <w:rsid w:val="00E03D9D"/>
    <w:rsid w:val="00E06C6C"/>
    <w:rsid w:val="00E132E1"/>
    <w:rsid w:val="00E17432"/>
    <w:rsid w:val="00E21ABB"/>
    <w:rsid w:val="00E31A71"/>
    <w:rsid w:val="00E327BE"/>
    <w:rsid w:val="00E3616F"/>
    <w:rsid w:val="00E3701F"/>
    <w:rsid w:val="00E4455F"/>
    <w:rsid w:val="00E70701"/>
    <w:rsid w:val="00E71D0C"/>
    <w:rsid w:val="00E722A5"/>
    <w:rsid w:val="00E87D90"/>
    <w:rsid w:val="00EA2FC9"/>
    <w:rsid w:val="00EB2461"/>
    <w:rsid w:val="00EB28E4"/>
    <w:rsid w:val="00EB6B84"/>
    <w:rsid w:val="00EC1B41"/>
    <w:rsid w:val="00ED1AA4"/>
    <w:rsid w:val="00ED70C5"/>
    <w:rsid w:val="00ED71DC"/>
    <w:rsid w:val="00EE64A4"/>
    <w:rsid w:val="00EF3334"/>
    <w:rsid w:val="00F02405"/>
    <w:rsid w:val="00F03C5D"/>
    <w:rsid w:val="00F107A2"/>
    <w:rsid w:val="00F164B5"/>
    <w:rsid w:val="00F210A9"/>
    <w:rsid w:val="00F30458"/>
    <w:rsid w:val="00F439AC"/>
    <w:rsid w:val="00F45BD2"/>
    <w:rsid w:val="00F54CD7"/>
    <w:rsid w:val="00F665AB"/>
    <w:rsid w:val="00F66D65"/>
    <w:rsid w:val="00F66EB6"/>
    <w:rsid w:val="00F70ED1"/>
    <w:rsid w:val="00F72D94"/>
    <w:rsid w:val="00F876B2"/>
    <w:rsid w:val="00FB0BB6"/>
    <w:rsid w:val="00FB21A1"/>
    <w:rsid w:val="00FB3F44"/>
    <w:rsid w:val="00FC1259"/>
    <w:rsid w:val="00FD616F"/>
    <w:rsid w:val="00FD6F11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90B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AA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D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A09"/>
    <w:pPr>
      <w:spacing w:before="100" w:beforeAutospacing="1" w:after="100" w:afterAutospacing="1"/>
    </w:pPr>
  </w:style>
  <w:style w:type="paragraph" w:customStyle="1" w:styleId="Normal1">
    <w:name w:val="Normal1"/>
    <w:rsid w:val="00290832"/>
    <w:pPr>
      <w:spacing w:line="360" w:lineRule="auto"/>
    </w:pPr>
    <w:rPr>
      <w:rFonts w:ascii="Arial" w:eastAsia="Arial" w:hAnsi="Arial" w:cs="Arial"/>
      <w:color w:val="666666"/>
      <w:sz w:val="20"/>
      <w:szCs w:val="22"/>
    </w:rPr>
  </w:style>
  <w:style w:type="table" w:styleId="TableGrid">
    <w:name w:val="Table Grid"/>
    <w:basedOn w:val="TableNormal"/>
    <w:uiPriority w:val="59"/>
    <w:rsid w:val="002908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2F33"/>
    <w:pPr>
      <w:outlineLvl w:val="0"/>
    </w:pPr>
    <w:rPr>
      <w:rFonts w:ascii="Garamond" w:hAnsi="Garamond"/>
    </w:rPr>
  </w:style>
  <w:style w:type="paragraph" w:styleId="ListParagraph">
    <w:name w:val="List Paragraph"/>
    <w:basedOn w:val="Normal"/>
    <w:uiPriority w:val="34"/>
    <w:qFormat/>
    <w:rsid w:val="00290832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908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B4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C1E00"/>
  </w:style>
  <w:style w:type="paragraph" w:styleId="BalloonText">
    <w:name w:val="Balloon Text"/>
    <w:basedOn w:val="Normal"/>
    <w:link w:val="BalloonTextChar"/>
    <w:uiPriority w:val="99"/>
    <w:semiHidden/>
    <w:unhideWhenUsed/>
    <w:rsid w:val="00CC77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2F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6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2F0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E62F0"/>
  </w:style>
  <w:style w:type="character" w:styleId="CommentReference">
    <w:name w:val="annotation reference"/>
    <w:basedOn w:val="DefaultParagraphFont"/>
    <w:uiPriority w:val="99"/>
    <w:semiHidden/>
    <w:unhideWhenUsed/>
    <w:rsid w:val="00575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C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CC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CC9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0C11"/>
    <w:rPr>
      <w:rFonts w:ascii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rsid w:val="00F45BD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44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1AA4"/>
    <w:rPr>
      <w:color w:val="605E5C"/>
      <w:shd w:val="clear" w:color="auto" w:fill="E1DFDD"/>
    </w:rPr>
  </w:style>
  <w:style w:type="paragraph" w:customStyle="1" w:styleId="Style1">
    <w:name w:val="Style1"/>
    <w:basedOn w:val="Normal"/>
    <w:autoRedefine/>
    <w:qFormat/>
    <w:rsid w:val="00335A09"/>
    <w:pPr>
      <w:jc w:val="center"/>
      <w:outlineLvl w:val="0"/>
    </w:pPr>
    <w:rPr>
      <w:rFonts w:cs="Kalinga"/>
      <w:color w:val="000000" w:themeColor="text1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F72D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2D9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2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76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oup.com/academic/product/the-child-in-shakespeare-9780198828556?q=the%20child%20in%20shakespeare&amp;lang=en&amp;cc=us" TargetMode="External"/><Relationship Id="rId13" Type="http://schemas.openxmlformats.org/officeDocument/2006/relationships/hyperlink" Target="https://medicalhealthhumanities.com/author/aliciaandrzejewski/" TargetMode="External"/><Relationship Id="rId18" Type="http://schemas.openxmlformats.org/officeDocument/2006/relationships/hyperlink" Target="https://openlab.citytech.cuny.edu/writingacrossthecurriculum/2018/02/20/back-to-basics-wac-philosophy-and-course-design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vp.commons.gc.cuny.edu/2017/04/10/being-with-students-grades-and-remembering-a-narrative-of-disability-in-the-classro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ropicsofmeta.com/2021/06/10/pedros-theory-in-the-classroom-the-ongoing-project-of-crafting-an-otherwise/" TargetMode="External"/><Relationship Id="rId17" Type="http://schemas.openxmlformats.org/officeDocument/2006/relationships/hyperlink" Target="https://openlab.citytech.cuny.edu/writingacrossthecurriculum/author/aandrzejewski/" TargetMode="External"/><Relationship Id="rId25" Type="http://schemas.openxmlformats.org/officeDocument/2006/relationships/hyperlink" Target="mailto:skruger@qc.cuny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alhealthhumanities.com/2018/06/10/the-then-and-there-of-transmasculine-pregnancy/" TargetMode="External"/><Relationship Id="rId20" Type="http://schemas.openxmlformats.org/officeDocument/2006/relationships/hyperlink" Target="https://vp.commons.gc.cuny.edu/author/aandrzejewski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ueprostor.cz/tak-trochu-skryte-literarni-dejiny-queer-tehotenstvi" TargetMode="External"/><Relationship Id="rId24" Type="http://schemas.openxmlformats.org/officeDocument/2006/relationships/hyperlink" Target="https://sswrnyc.hcommon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calhealthhumanities.com/2018/08/31/an-elegy-to-breastfeeding-from-titus-andronicus-to-now/" TargetMode="External"/><Relationship Id="rId23" Type="http://schemas.openxmlformats.org/officeDocument/2006/relationships/hyperlink" Target="http://engl130controversialtextsandtheinformedreader.qwriting.qc.cuny.edu/readings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lithub.com/the-semi-hidden-history-of-queer-pregnancy-in-literature/" TargetMode="External"/><Relationship Id="rId19" Type="http://schemas.openxmlformats.org/officeDocument/2006/relationships/hyperlink" Target="https://openlab.citytech.cuny.edu/writingacrossthecurriculum/2016/09/12/dreaming-blogging-and-inviting-students-into-the-academic-ballro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ronicle.com/article/the-combover-subject-what-lauren-berlant-taught-me-about-the-academy" TargetMode="External"/><Relationship Id="rId14" Type="http://schemas.openxmlformats.org/officeDocument/2006/relationships/hyperlink" Target="https://medicalhealthhumanities.com/2018/04/29/postpartum-exhaustion-in-william-shakespeares-the-winters-tale-and-now/" TargetMode="External"/><Relationship Id="rId22" Type="http://schemas.openxmlformats.org/officeDocument/2006/relationships/hyperlink" Target="https://openlab.citytech.cuny.edu/wacdigitalinitiativeswritingintensivecertification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E16A46-2A59-724E-A350-95BF71FD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Graduate Center, CUNY</Company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Andrzejewski, Alicia</cp:lastModifiedBy>
  <cp:revision>3</cp:revision>
  <cp:lastPrinted>2021-01-12T19:18:00Z</cp:lastPrinted>
  <dcterms:created xsi:type="dcterms:W3CDTF">2021-07-12T14:50:00Z</dcterms:created>
  <dcterms:modified xsi:type="dcterms:W3CDTF">2021-07-12T15:05:00Z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