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C75E93" w14:textId="77777777" w:rsidR="00E60F23" w:rsidRDefault="00E60F23" w:rsidP="00F65FF9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b/>
          <w:bCs/>
          <w:szCs w:val="28"/>
        </w:rPr>
      </w:pPr>
    </w:p>
    <w:p w14:paraId="76807FE1" w14:textId="14BAF483" w:rsidR="00E60F23" w:rsidRPr="00C05DDA" w:rsidRDefault="001077FC" w:rsidP="00F65FF9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b/>
          <w:bCs/>
          <w:szCs w:val="28"/>
        </w:rPr>
      </w:pPr>
      <w:r w:rsidRPr="00C05DDA">
        <w:rPr>
          <w:rFonts w:asciiTheme="majorBidi" w:hAnsiTheme="majorBidi" w:cstheme="majorBidi"/>
          <w:b/>
          <w:bCs/>
          <w:szCs w:val="28"/>
        </w:rPr>
        <w:t xml:space="preserve">                                                 Curriculum Vitae</w:t>
      </w:r>
    </w:p>
    <w:p w14:paraId="1E2B5264" w14:textId="77777777" w:rsidR="002972D2" w:rsidRPr="00C05DDA" w:rsidRDefault="002972D2" w:rsidP="009576E7">
      <w:pPr>
        <w:pStyle w:val="Heading5"/>
        <w:spacing w:line="360" w:lineRule="auto"/>
        <w:jc w:val="center"/>
        <w:rPr>
          <w:rFonts w:asciiTheme="majorBidi" w:hAnsiTheme="majorBidi"/>
          <w:color w:val="auto"/>
          <w:sz w:val="24"/>
          <w:szCs w:val="24"/>
        </w:rPr>
      </w:pPr>
      <w:r w:rsidRPr="00C05DDA">
        <w:rPr>
          <w:rFonts w:asciiTheme="majorBidi" w:hAnsiTheme="majorBidi"/>
          <w:color w:val="auto"/>
          <w:sz w:val="26"/>
          <w:szCs w:val="26"/>
        </w:rPr>
        <w:t>Mostafa Younesie</w:t>
      </w:r>
    </w:p>
    <w:p w14:paraId="7F047AC6" w14:textId="77777777" w:rsidR="002972D2" w:rsidRPr="00C05DDA" w:rsidRDefault="002972D2" w:rsidP="009576E7">
      <w:pPr>
        <w:pStyle w:val="Heading5"/>
        <w:spacing w:line="360" w:lineRule="auto"/>
        <w:jc w:val="center"/>
        <w:rPr>
          <w:rFonts w:asciiTheme="majorBidi" w:hAnsiTheme="majorBidi"/>
          <w:color w:val="auto"/>
          <w:sz w:val="24"/>
          <w:szCs w:val="24"/>
        </w:rPr>
      </w:pPr>
      <w:r w:rsidRPr="00C05DDA">
        <w:rPr>
          <w:rFonts w:asciiTheme="majorBidi" w:hAnsiTheme="majorBidi"/>
          <w:color w:val="auto"/>
          <w:sz w:val="24"/>
          <w:szCs w:val="24"/>
        </w:rPr>
        <w:t>B301, 3500 Powelton Ave. Philadelphia, PA 19104</w:t>
      </w:r>
    </w:p>
    <w:p w14:paraId="69E703D3" w14:textId="77777777" w:rsidR="002972D2" w:rsidRPr="00C05DDA" w:rsidRDefault="002972D2" w:rsidP="009576E7">
      <w:pPr>
        <w:pStyle w:val="Heading5"/>
        <w:spacing w:line="360" w:lineRule="auto"/>
        <w:jc w:val="center"/>
        <w:rPr>
          <w:rFonts w:asciiTheme="majorBidi" w:hAnsiTheme="majorBidi"/>
          <w:color w:val="auto"/>
          <w:sz w:val="24"/>
          <w:szCs w:val="24"/>
        </w:rPr>
      </w:pPr>
      <w:r w:rsidRPr="00C05DDA">
        <w:rPr>
          <w:rFonts w:asciiTheme="majorBidi" w:hAnsiTheme="majorBidi"/>
          <w:color w:val="auto"/>
          <w:sz w:val="24"/>
          <w:szCs w:val="24"/>
        </w:rPr>
        <w:t>Phone: 2672655834</w:t>
      </w:r>
    </w:p>
    <w:p w14:paraId="5E8AA645" w14:textId="77777777" w:rsidR="002972D2" w:rsidRPr="009576E7" w:rsidRDefault="00A17532" w:rsidP="009576E7">
      <w:pPr>
        <w:pStyle w:val="Heading5"/>
        <w:spacing w:line="360" w:lineRule="auto"/>
        <w:jc w:val="center"/>
        <w:rPr>
          <w:rFonts w:asciiTheme="majorBidi" w:hAnsiTheme="majorBidi"/>
          <w:color w:val="auto"/>
          <w:sz w:val="24"/>
          <w:szCs w:val="24"/>
        </w:rPr>
      </w:pPr>
      <w:hyperlink r:id="rId7" w:history="1">
        <w:r w:rsidR="002972D2" w:rsidRPr="009576E7">
          <w:rPr>
            <w:rStyle w:val="Hyperlink"/>
            <w:rFonts w:asciiTheme="majorBidi" w:hAnsiTheme="majorBidi"/>
            <w:sz w:val="24"/>
            <w:szCs w:val="24"/>
          </w:rPr>
          <w:t>Younesie_7@yahoo.com</w:t>
        </w:r>
      </w:hyperlink>
      <w:r w:rsidR="002972D2" w:rsidRPr="009576E7">
        <w:rPr>
          <w:rFonts w:asciiTheme="majorBidi" w:hAnsiTheme="majorBidi"/>
          <w:color w:val="auto"/>
          <w:sz w:val="24"/>
          <w:szCs w:val="24"/>
        </w:rPr>
        <w:t xml:space="preserve"> </w:t>
      </w:r>
    </w:p>
    <w:p w14:paraId="5FDDE888" w14:textId="420AECD6" w:rsidR="009576E7" w:rsidRDefault="002972D2" w:rsidP="009576E7">
      <w:pPr>
        <w:pStyle w:val="Heading5"/>
        <w:bidi w:val="0"/>
        <w:spacing w:line="360" w:lineRule="auto"/>
        <w:rPr>
          <w:rFonts w:asciiTheme="majorBidi" w:hAnsiTheme="majorBidi"/>
          <w:iCs/>
          <w:color w:val="auto"/>
          <w:sz w:val="24"/>
          <w:szCs w:val="24"/>
        </w:rPr>
      </w:pPr>
      <w:r w:rsidRPr="009576E7">
        <w:rPr>
          <w:rFonts w:asciiTheme="majorBidi" w:hAnsiTheme="majorBidi"/>
          <w:color w:val="auto"/>
          <w:sz w:val="24"/>
          <w:szCs w:val="24"/>
        </w:rPr>
        <w:t>-</w:t>
      </w:r>
      <w:r w:rsidR="00B215AD">
        <w:rPr>
          <w:rFonts w:asciiTheme="majorBidi" w:hAnsiTheme="majorBidi"/>
          <w:color w:val="auto"/>
          <w:sz w:val="24"/>
          <w:szCs w:val="24"/>
        </w:rPr>
        <w:t xml:space="preserve"> </w:t>
      </w:r>
      <w:r w:rsidRPr="009576E7">
        <w:rPr>
          <w:rFonts w:asciiTheme="majorBidi" w:hAnsiTheme="majorBidi"/>
          <w:color w:val="auto"/>
          <w:sz w:val="24"/>
          <w:szCs w:val="24"/>
        </w:rPr>
        <w:t>2001- PhD. in Western Political/Ethical Thoughts: Classical Greek and Roman, Tarbiat Modares University</w:t>
      </w:r>
      <w:r w:rsidR="00192B55">
        <w:rPr>
          <w:rFonts w:asciiTheme="majorBidi" w:hAnsiTheme="majorBidi"/>
          <w:color w:val="auto"/>
          <w:sz w:val="24"/>
          <w:szCs w:val="24"/>
        </w:rPr>
        <w:t>. PhD Dissertation: “</w:t>
      </w:r>
      <w:r w:rsidRPr="00B96FD7">
        <w:rPr>
          <w:rFonts w:asciiTheme="majorBidi" w:hAnsiTheme="majorBidi"/>
          <w:b/>
          <w:bCs/>
          <w:iCs/>
          <w:color w:val="auto"/>
          <w:sz w:val="24"/>
          <w:szCs w:val="24"/>
        </w:rPr>
        <w:t xml:space="preserve">Logos and </w:t>
      </w:r>
      <w:r w:rsidR="009A534F" w:rsidRPr="00B96FD7">
        <w:rPr>
          <w:rFonts w:asciiTheme="majorBidi" w:hAnsiTheme="majorBidi"/>
          <w:b/>
          <w:bCs/>
          <w:iCs/>
          <w:color w:val="auto"/>
          <w:sz w:val="24"/>
          <w:szCs w:val="24"/>
        </w:rPr>
        <w:t>P</w:t>
      </w:r>
      <w:r w:rsidRPr="00B96FD7">
        <w:rPr>
          <w:rFonts w:asciiTheme="majorBidi" w:hAnsiTheme="majorBidi"/>
          <w:b/>
          <w:bCs/>
          <w:iCs/>
          <w:color w:val="auto"/>
          <w:sz w:val="24"/>
          <w:szCs w:val="24"/>
        </w:rPr>
        <w:t>olis in Plato</w:t>
      </w:r>
      <w:r w:rsidR="00192B55">
        <w:rPr>
          <w:rFonts w:asciiTheme="majorBidi" w:hAnsiTheme="majorBidi"/>
          <w:iCs/>
          <w:color w:val="auto"/>
          <w:sz w:val="24"/>
          <w:szCs w:val="24"/>
        </w:rPr>
        <w:t>”</w:t>
      </w:r>
      <w:r w:rsidRPr="009576E7">
        <w:rPr>
          <w:rFonts w:asciiTheme="majorBidi" w:hAnsiTheme="majorBidi"/>
          <w:i/>
          <w:color w:val="auto"/>
          <w:sz w:val="24"/>
          <w:szCs w:val="24"/>
        </w:rPr>
        <w:t>.</w:t>
      </w:r>
      <w:r w:rsidR="009576E7">
        <w:rPr>
          <w:rFonts w:asciiTheme="majorBidi" w:hAnsiTheme="majorBidi"/>
          <w:iCs/>
          <w:color w:val="auto"/>
          <w:sz w:val="24"/>
          <w:szCs w:val="24"/>
        </w:rPr>
        <w:t xml:space="preserve"> </w:t>
      </w:r>
    </w:p>
    <w:p w14:paraId="7FDAF4DE" w14:textId="77777777" w:rsidR="00B215AD" w:rsidRDefault="009576E7" w:rsidP="009576E7">
      <w:pPr>
        <w:pStyle w:val="Heading5"/>
        <w:bidi w:val="0"/>
        <w:spacing w:line="360" w:lineRule="auto"/>
        <w:rPr>
          <w:rFonts w:asciiTheme="majorBidi" w:hAnsiTheme="majorBidi"/>
          <w:iCs/>
          <w:color w:val="auto"/>
          <w:sz w:val="24"/>
          <w:szCs w:val="24"/>
        </w:rPr>
      </w:pPr>
      <w:r>
        <w:rPr>
          <w:rFonts w:asciiTheme="majorBidi" w:hAnsiTheme="majorBidi"/>
          <w:iCs/>
          <w:color w:val="auto"/>
          <w:sz w:val="24"/>
          <w:szCs w:val="24"/>
        </w:rPr>
        <w:t xml:space="preserve">     </w:t>
      </w:r>
    </w:p>
    <w:p w14:paraId="5409B49E" w14:textId="48EE7A69" w:rsidR="00F65FF9" w:rsidRPr="009576E7" w:rsidRDefault="009576E7" w:rsidP="00B215AD">
      <w:pPr>
        <w:pStyle w:val="Heading5"/>
        <w:bidi w:val="0"/>
        <w:spacing w:line="360" w:lineRule="auto"/>
        <w:rPr>
          <w:rFonts w:asciiTheme="majorBidi" w:hAnsiTheme="majorBidi"/>
          <w:b/>
          <w:bCs/>
          <w:sz w:val="24"/>
          <w:szCs w:val="24"/>
        </w:rPr>
      </w:pPr>
      <w:r>
        <w:rPr>
          <w:rFonts w:asciiTheme="majorBidi" w:hAnsiTheme="majorBidi"/>
          <w:iCs/>
          <w:color w:val="auto"/>
          <w:sz w:val="24"/>
          <w:szCs w:val="24"/>
        </w:rPr>
        <w:t xml:space="preserve"> </w:t>
      </w:r>
      <w:r w:rsidR="003D0AB0">
        <w:rPr>
          <w:rFonts w:asciiTheme="majorBidi" w:hAnsiTheme="majorBidi"/>
          <w:iCs/>
          <w:color w:val="auto"/>
          <w:sz w:val="24"/>
          <w:szCs w:val="24"/>
        </w:rPr>
        <w:t xml:space="preserve">* </w:t>
      </w:r>
      <w:r w:rsidR="003D0AB0" w:rsidRPr="00763F78">
        <w:rPr>
          <w:rFonts w:asciiTheme="majorBidi" w:hAnsiTheme="majorBidi"/>
          <w:b/>
          <w:bCs/>
          <w:iCs/>
          <w:color w:val="4472C4" w:themeColor="accent1"/>
          <w:sz w:val="24"/>
          <w:szCs w:val="24"/>
        </w:rPr>
        <w:t>Publications</w:t>
      </w:r>
      <w:r w:rsidR="003D0AB0" w:rsidRPr="003D0AB0">
        <w:rPr>
          <w:rFonts w:asciiTheme="majorBidi" w:hAnsiTheme="majorBidi"/>
          <w:iCs/>
          <w:color w:val="4472C4" w:themeColor="accent1"/>
          <w:sz w:val="24"/>
          <w:szCs w:val="24"/>
        </w:rPr>
        <w:t>:</w:t>
      </w:r>
      <w:r w:rsidR="003D0AB0" w:rsidRPr="003D0AB0">
        <w:rPr>
          <w:rFonts w:asciiTheme="majorBidi" w:hAnsiTheme="majorBidi"/>
          <w:iCs/>
          <w:sz w:val="24"/>
          <w:szCs w:val="24"/>
        </w:rPr>
        <w:t xml:space="preserve"> </w:t>
      </w:r>
      <w:r w:rsidR="00BA0502" w:rsidRPr="003D0AB0">
        <w:rPr>
          <w:rFonts w:asciiTheme="majorBidi" w:hAnsiTheme="majorBidi"/>
          <w:b/>
          <w:bCs/>
          <w:sz w:val="24"/>
          <w:szCs w:val="24"/>
        </w:rPr>
        <w:t xml:space="preserve">    </w:t>
      </w:r>
      <w:r w:rsidR="00F65FF9" w:rsidRPr="003D0AB0">
        <w:rPr>
          <w:rFonts w:asciiTheme="majorBidi" w:hAnsiTheme="majorBidi"/>
          <w:b/>
          <w:bCs/>
          <w:sz w:val="24"/>
          <w:szCs w:val="24"/>
        </w:rPr>
        <w:t xml:space="preserve">   </w:t>
      </w:r>
    </w:p>
    <w:p w14:paraId="57E12032" w14:textId="179013B8" w:rsidR="00BA0502" w:rsidRPr="00763F78" w:rsidRDefault="003D0AB0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 </w:t>
      </w:r>
      <w:r w:rsidR="00F65FF9" w:rsidRPr="00763F78">
        <w:rPr>
          <w:rFonts w:asciiTheme="majorBidi" w:hAnsiTheme="majorBidi" w:cstheme="majorBidi"/>
          <w:sz w:val="24"/>
          <w:szCs w:val="24"/>
        </w:rPr>
        <w:t>A – Book</w:t>
      </w:r>
      <w:r w:rsidR="008A3875" w:rsidRPr="00763F78">
        <w:rPr>
          <w:rFonts w:asciiTheme="majorBidi" w:hAnsiTheme="majorBidi" w:cstheme="majorBidi"/>
          <w:sz w:val="24"/>
          <w:szCs w:val="24"/>
        </w:rPr>
        <w:t xml:space="preserve"> </w:t>
      </w:r>
      <w:r w:rsidR="00F65FF9" w:rsidRPr="00763F78">
        <w:rPr>
          <w:rFonts w:asciiTheme="majorBidi" w:hAnsiTheme="majorBidi" w:cstheme="majorBidi"/>
          <w:sz w:val="24"/>
          <w:szCs w:val="24"/>
        </w:rPr>
        <w:t>Chapters</w:t>
      </w:r>
    </w:p>
    <w:p w14:paraId="729D0E41" w14:textId="1D3977BD" w:rsidR="00BA0502" w:rsidRPr="009576E7" w:rsidRDefault="00BA0502" w:rsidP="009576E7">
      <w:pPr>
        <w:pStyle w:val="BodyText"/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1 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>-</w:t>
      </w:r>
      <w:r w:rsidRPr="009576E7">
        <w:rPr>
          <w:rFonts w:asciiTheme="majorBidi" w:hAnsiTheme="majorBidi" w:cstheme="majorBidi"/>
          <w:sz w:val="24"/>
          <w:szCs w:val="24"/>
        </w:rPr>
        <w:t xml:space="preserve"> “Form and Matter in Aristotle’s Politics”, in Ann Ward (ed.,), </w:t>
      </w:r>
      <w:r w:rsidRPr="00192B55">
        <w:rPr>
          <w:rFonts w:asciiTheme="majorBidi" w:hAnsiTheme="majorBidi" w:cstheme="majorBidi"/>
          <w:b/>
          <w:bCs/>
          <w:iCs/>
          <w:sz w:val="24"/>
          <w:szCs w:val="24"/>
        </w:rPr>
        <w:t>Form and Matter: From Natural Science to Political Philosophy</w:t>
      </w:r>
      <w:r w:rsidRPr="009576E7">
        <w:rPr>
          <w:rFonts w:asciiTheme="majorBidi" w:hAnsiTheme="majorBidi" w:cstheme="majorBidi"/>
          <w:sz w:val="24"/>
          <w:szCs w:val="24"/>
        </w:rPr>
        <w:t>, Lexington Books, 2009, pp. 45-53.</w:t>
      </w:r>
    </w:p>
    <w:p w14:paraId="0E38C9A1" w14:textId="77777777" w:rsidR="00BA0502" w:rsidRPr="009576E7" w:rsidRDefault="00BA0502" w:rsidP="009576E7">
      <w:pPr>
        <w:pStyle w:val="Heading2"/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2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9576E7">
        <w:rPr>
          <w:rFonts w:asciiTheme="majorBidi" w:hAnsiTheme="majorBidi" w:cstheme="majorBidi"/>
          <w:sz w:val="24"/>
          <w:szCs w:val="24"/>
        </w:rPr>
        <w:t xml:space="preserve"> “Aristophanes and Poetical Logos”, in Ann Ward (ed.,) </w:t>
      </w:r>
      <w:r w:rsidRPr="00192B55">
        <w:rPr>
          <w:rFonts w:asciiTheme="majorBidi" w:hAnsiTheme="majorBidi" w:cstheme="majorBidi"/>
          <w:b/>
          <w:bCs/>
          <w:iCs/>
          <w:sz w:val="24"/>
          <w:szCs w:val="24"/>
        </w:rPr>
        <w:t>Socrates Reason or Unreason</w:t>
      </w:r>
      <w:r w:rsidRPr="009576E7">
        <w:rPr>
          <w:rFonts w:asciiTheme="majorBidi" w:hAnsiTheme="majorBidi" w:cstheme="majorBidi"/>
          <w:sz w:val="24"/>
          <w:szCs w:val="24"/>
        </w:rPr>
        <w:t>. Cambridge Scholarly, 2007, pp. 112-117</w:t>
      </w:r>
    </w:p>
    <w:p w14:paraId="339BDC43" w14:textId="77777777" w:rsidR="00BA0502" w:rsidRPr="009576E7" w:rsidRDefault="00BA0502" w:rsidP="009576E7">
      <w:pPr>
        <w:widowControl w:val="0"/>
        <w:bidi w:val="0"/>
        <w:spacing w:line="360" w:lineRule="auto"/>
        <w:contextualSpacing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3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-</w:t>
      </w:r>
      <w:r w:rsidRPr="009576E7">
        <w:rPr>
          <w:rFonts w:asciiTheme="majorBidi" w:hAnsiTheme="majorBidi" w:cstheme="majorBidi"/>
          <w:sz w:val="24"/>
          <w:szCs w:val="24"/>
        </w:rPr>
        <w:t xml:space="preserve"> “Civilizational Dialogue, Justice and Political Thought”, in F. Dallmayr and A. Manoocheri (eds.,), </w:t>
      </w:r>
      <w:r w:rsidRPr="00192B55">
        <w:rPr>
          <w:rFonts w:asciiTheme="majorBidi" w:hAnsiTheme="majorBidi" w:cstheme="majorBidi"/>
          <w:b/>
          <w:bCs/>
          <w:iCs/>
          <w:sz w:val="24"/>
          <w:szCs w:val="24"/>
        </w:rPr>
        <w:t>Civilizational Dialogue and Political Thought</w:t>
      </w:r>
      <w:r w:rsidRPr="009576E7">
        <w:rPr>
          <w:rFonts w:asciiTheme="majorBidi" w:hAnsiTheme="majorBidi" w:cstheme="majorBidi"/>
          <w:sz w:val="24"/>
          <w:szCs w:val="24"/>
        </w:rPr>
        <w:t>, Lexington Books, 2007, pp. 25-28.</w:t>
      </w:r>
    </w:p>
    <w:p w14:paraId="6E4CE313" w14:textId="77777777" w:rsidR="00B215AD" w:rsidRDefault="00B215AD" w:rsidP="00763F78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14:paraId="00C67119" w14:textId="77777777" w:rsidR="001D0EB3" w:rsidRDefault="00BA0502" w:rsidP="00763F78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 </w:t>
      </w:r>
      <w:r w:rsidR="00763F78" w:rsidRPr="00763F78">
        <w:rPr>
          <w:rFonts w:asciiTheme="majorBidi" w:hAnsiTheme="majorBidi" w:cstheme="majorBidi"/>
          <w:sz w:val="24"/>
          <w:szCs w:val="24"/>
        </w:rPr>
        <w:t xml:space="preserve">B </w:t>
      </w:r>
      <w:r w:rsidRPr="00763F78">
        <w:rPr>
          <w:rFonts w:asciiTheme="majorBidi" w:hAnsiTheme="majorBidi" w:cstheme="majorBidi"/>
          <w:b/>
          <w:bCs/>
          <w:sz w:val="24"/>
          <w:szCs w:val="24"/>
        </w:rPr>
        <w:t xml:space="preserve">- Articles </w:t>
      </w:r>
      <w:r w:rsidR="00F65FF9" w:rsidRPr="00763F78">
        <w:rPr>
          <w:rFonts w:asciiTheme="majorBidi" w:hAnsiTheme="majorBidi" w:cstheme="majorBidi"/>
          <w:sz w:val="24"/>
          <w:szCs w:val="24"/>
        </w:rPr>
        <w:t xml:space="preserve"> </w:t>
      </w:r>
    </w:p>
    <w:p w14:paraId="5CE3B575" w14:textId="65DA2711" w:rsidR="00F65FF9" w:rsidRPr="00763F78" w:rsidRDefault="001D0EB3" w:rsidP="001D0EB3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1-</w:t>
      </w:r>
      <w:r w:rsidR="00AC40DF" w:rsidRPr="00AC40DF">
        <w:rPr>
          <w:rFonts w:asciiTheme="majorBidi" w:hAnsiTheme="majorBidi" w:cstheme="majorBidi"/>
          <w:sz w:val="24"/>
          <w:szCs w:val="24"/>
        </w:rPr>
        <w:t>Etymology of “Dikaiosune” by the Plato’s Other: Cratylus 412D – 413D</w:t>
      </w:r>
      <w:r w:rsidR="00AC40DF">
        <w:rPr>
          <w:rFonts w:asciiTheme="majorBidi" w:hAnsiTheme="majorBidi" w:cstheme="majorBidi"/>
          <w:sz w:val="24"/>
          <w:szCs w:val="24"/>
        </w:rPr>
        <w:t xml:space="preserve">, </w:t>
      </w:r>
      <w:hyperlink r:id="rId8" w:history="1">
        <w:r w:rsidR="00AC40DF" w:rsidRPr="007304DE">
          <w:rPr>
            <w:rStyle w:val="Hyperlink"/>
            <w:rFonts w:asciiTheme="majorBidi" w:hAnsiTheme="majorBidi" w:cstheme="majorBidi"/>
            <w:sz w:val="24"/>
            <w:szCs w:val="24"/>
          </w:rPr>
          <w:t>http://eijh.modares.ac.ir/browse.php?a_id=37438&amp;sid=27&amp;slc_lang=en&amp;ftxt=0</w:t>
        </w:r>
      </w:hyperlink>
      <w:r w:rsidR="00AC40DF">
        <w:rPr>
          <w:rFonts w:asciiTheme="majorBidi" w:hAnsiTheme="majorBidi" w:cstheme="majorBidi"/>
          <w:sz w:val="24"/>
          <w:szCs w:val="24"/>
        </w:rPr>
        <w:t xml:space="preserve">. </w:t>
      </w:r>
      <w:r w:rsidR="00AC40DF" w:rsidRPr="00AC40DF">
        <w:rPr>
          <w:rFonts w:asciiTheme="majorBidi" w:hAnsiTheme="majorBidi" w:cstheme="majorBidi"/>
          <w:sz w:val="24"/>
          <w:szCs w:val="24"/>
        </w:rPr>
        <w:t xml:space="preserve"> </w:t>
      </w:r>
      <w:r w:rsidR="00F65FF9" w:rsidRPr="00763F78">
        <w:rPr>
          <w:rFonts w:asciiTheme="majorBidi" w:hAnsiTheme="majorBidi" w:cstheme="majorBidi"/>
          <w:sz w:val="24"/>
          <w:szCs w:val="24"/>
        </w:rPr>
        <w:t xml:space="preserve">         </w:t>
      </w:r>
    </w:p>
    <w:p w14:paraId="26B51F73" w14:textId="77777777" w:rsidR="00F65FF9" w:rsidRPr="009576E7" w:rsidRDefault="00F65FF9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1- Plato’s Usage of phone in Protagoras, </w:t>
      </w:r>
      <w:r w:rsidR="00C5528D" w:rsidRPr="009576E7">
        <w:rPr>
          <w:rFonts w:asciiTheme="majorBidi" w:hAnsiTheme="majorBidi" w:cstheme="majorBidi"/>
          <w:sz w:val="24"/>
          <w:szCs w:val="24"/>
        </w:rPr>
        <w:t xml:space="preserve"> </w:t>
      </w:r>
      <w:hyperlink r:id="rId9" w:history="1">
        <w:r w:rsidR="00C5528D" w:rsidRPr="009576E7">
          <w:rPr>
            <w:rStyle w:val="Hyperlink"/>
            <w:rFonts w:asciiTheme="majorBidi" w:hAnsiTheme="majorBidi" w:cstheme="majorBidi"/>
            <w:sz w:val="24"/>
            <w:szCs w:val="24"/>
          </w:rPr>
          <w:t xml:space="preserve">http://www.revistas.usp.br/ </w:t>
        </w:r>
        <w:proofErr w:type="spellStart"/>
        <w:r w:rsidR="00C5528D" w:rsidRPr="009576E7">
          <w:rPr>
            <w:rStyle w:val="Hyperlink"/>
            <w:rFonts w:asciiTheme="majorBidi" w:hAnsiTheme="majorBidi" w:cstheme="majorBidi"/>
            <w:sz w:val="24"/>
            <w:szCs w:val="24"/>
          </w:rPr>
          <w:t>filosofiaantiga</w:t>
        </w:r>
        <w:proofErr w:type="spellEnd"/>
        <w:r w:rsidR="00C5528D" w:rsidRPr="009576E7">
          <w:rPr>
            <w:rStyle w:val="Hyperlink"/>
            <w:rFonts w:asciiTheme="majorBidi" w:hAnsiTheme="majorBidi" w:cstheme="majorBidi"/>
            <w:sz w:val="24"/>
            <w:szCs w:val="24"/>
          </w:rPr>
          <w:t>/issue/ view/11004</w:t>
        </w:r>
      </w:hyperlink>
      <w:r w:rsidR="00C5528D" w:rsidRPr="009576E7">
        <w:rPr>
          <w:rStyle w:val="Hyperlink"/>
          <w:rFonts w:asciiTheme="majorBidi" w:hAnsiTheme="majorBidi" w:cstheme="majorBidi"/>
          <w:color w:val="auto"/>
          <w:sz w:val="24"/>
          <w:szCs w:val="24"/>
        </w:rPr>
        <w:t xml:space="preserve"> </w:t>
      </w:r>
      <w:r w:rsidRPr="009576E7">
        <w:rPr>
          <w:rStyle w:val="Hyperlink"/>
          <w:rFonts w:asciiTheme="majorBidi" w:hAnsiTheme="majorBidi" w:cstheme="majorBidi"/>
          <w:color w:val="auto"/>
          <w:sz w:val="24"/>
          <w:szCs w:val="24"/>
        </w:rPr>
        <w:t xml:space="preserve">. </w:t>
      </w:r>
      <w:r w:rsidRPr="009576E7">
        <w:rPr>
          <w:rFonts w:asciiTheme="majorBidi" w:hAnsiTheme="majorBidi" w:cstheme="majorBidi"/>
          <w:sz w:val="24"/>
          <w:szCs w:val="24"/>
        </w:rPr>
        <w:t xml:space="preserve"> </w:t>
      </w:r>
    </w:p>
    <w:p w14:paraId="0D843F5E" w14:textId="77777777" w:rsidR="00F65FF9" w:rsidRPr="009576E7" w:rsidRDefault="00F65FF9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2- Aristotle on Phone: De Anima 420b- 421a, </w:t>
      </w:r>
      <w:hyperlink r:id="rId10" w:history="1">
        <w:r w:rsidRPr="009576E7">
          <w:rPr>
            <w:rStyle w:val="Hyperlink"/>
            <w:rFonts w:asciiTheme="majorBidi" w:hAnsiTheme="majorBidi" w:cstheme="majorBidi"/>
            <w:sz w:val="24"/>
            <w:szCs w:val="24"/>
          </w:rPr>
          <w:t>https://www.pdcnet.org/collection-anonymous/browse?fp=politeia&amp;fq=politeia%2FVolume%2F8999%7C1%2F8999%7CIssue%3A+1%2F</w:t>
        </w:r>
      </w:hyperlink>
      <w:r w:rsidRPr="009576E7">
        <w:rPr>
          <w:rFonts w:asciiTheme="majorBidi" w:hAnsiTheme="majorBidi" w:cstheme="majorBidi"/>
          <w:sz w:val="24"/>
          <w:szCs w:val="24"/>
        </w:rPr>
        <w:t xml:space="preserve">. </w:t>
      </w:r>
    </w:p>
    <w:p w14:paraId="257FC2A8" w14:textId="77777777" w:rsidR="00F65FF9" w:rsidRPr="009576E7" w:rsidRDefault="00F65FF9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3- Justifying logic of Plato </w:t>
      </w:r>
      <w:r w:rsidR="002B5B53" w:rsidRPr="009576E7">
        <w:rPr>
          <w:rFonts w:asciiTheme="majorBidi" w:hAnsiTheme="majorBidi" w:cstheme="majorBidi"/>
          <w:sz w:val="24"/>
          <w:szCs w:val="24"/>
        </w:rPr>
        <w:t xml:space="preserve">in </w:t>
      </w:r>
      <w:r w:rsidRPr="009576E7">
        <w:rPr>
          <w:rFonts w:asciiTheme="majorBidi" w:hAnsiTheme="majorBidi" w:cstheme="majorBidi"/>
          <w:sz w:val="24"/>
          <w:szCs w:val="24"/>
        </w:rPr>
        <w:t>Stranger's Method</w:t>
      </w:r>
      <w:r w:rsidR="002B5B53" w:rsidRPr="009576E7">
        <w:rPr>
          <w:rFonts w:asciiTheme="majorBidi" w:hAnsiTheme="majorBidi" w:cstheme="majorBidi"/>
          <w:sz w:val="24"/>
          <w:szCs w:val="24"/>
        </w:rPr>
        <w:t xml:space="preserve">: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Politicus,</w:t>
      </w:r>
      <w:r w:rsidRPr="00192B5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 xml:space="preserve"> Athens Journal of Humanities and Arts</w:t>
      </w:r>
      <w:r w:rsidRPr="009576E7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,</w:t>
      </w:r>
      <w:r w:rsidRPr="009576E7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vol. 3, issue 3, July 2016, pp. 181-188.</w:t>
      </w:r>
      <w:r w:rsidRPr="009576E7">
        <w:rPr>
          <w:rFonts w:asciiTheme="majorBidi" w:hAnsiTheme="majorBidi" w:cstheme="majorBidi"/>
          <w:sz w:val="24"/>
          <w:szCs w:val="24"/>
        </w:rPr>
        <w:t xml:space="preserve"> </w:t>
      </w:r>
    </w:p>
    <w:p w14:paraId="315B61C7" w14:textId="77777777" w:rsidR="00F65FF9" w:rsidRPr="009576E7" w:rsidRDefault="00F65FF9" w:rsidP="009576E7">
      <w:pPr>
        <w:pStyle w:val="Heading2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lastRenderedPageBreak/>
        <w:t xml:space="preserve">4- 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>“</w:t>
      </w:r>
      <w:r w:rsidRPr="009576E7">
        <w:rPr>
          <w:rFonts w:asciiTheme="majorBidi" w:hAnsiTheme="majorBidi" w:cstheme="majorBidi"/>
          <w:sz w:val="24"/>
          <w:szCs w:val="24"/>
        </w:rPr>
        <w:t>Some Speculations on Al-</w:t>
      </w:r>
      <w:r w:rsidR="002B5B53" w:rsidRPr="009576E7">
        <w:rPr>
          <w:rFonts w:asciiTheme="majorBidi" w:hAnsiTheme="majorBidi" w:cstheme="majorBidi"/>
          <w:sz w:val="24"/>
          <w:szCs w:val="24"/>
        </w:rPr>
        <w:t>Farabi</w:t>
      </w:r>
      <w:r w:rsidRPr="009576E7">
        <w:rPr>
          <w:rFonts w:asciiTheme="majorBidi" w:hAnsiTheme="majorBidi" w:cstheme="majorBidi"/>
          <w:sz w:val="24"/>
          <w:szCs w:val="24"/>
        </w:rPr>
        <w:t xml:space="preserve"> Reception of Dionysus Thrax </w:t>
      </w:r>
      <w:proofErr w:type="spellStart"/>
      <w:r w:rsidRPr="009576E7">
        <w:rPr>
          <w:rFonts w:asciiTheme="majorBidi" w:hAnsiTheme="majorBidi" w:cstheme="majorBidi"/>
          <w:sz w:val="24"/>
          <w:szCs w:val="24"/>
        </w:rPr>
        <w:t>Tekhne</w:t>
      </w:r>
      <w:proofErr w:type="spellEnd"/>
      <w:r w:rsidRPr="009576E7">
        <w:rPr>
          <w:rFonts w:asciiTheme="majorBidi" w:hAnsiTheme="majorBidi" w:cstheme="majorBidi"/>
          <w:sz w:val="24"/>
          <w:szCs w:val="24"/>
        </w:rPr>
        <w:t xml:space="preserve"> Grammatike”,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Journal of Islamic Philosophy</w:t>
      </w:r>
      <w:r w:rsidRPr="009576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9576E7">
        <w:rPr>
          <w:rFonts w:asciiTheme="majorBidi" w:hAnsiTheme="majorBidi" w:cstheme="majorBidi"/>
          <w:sz w:val="24"/>
          <w:szCs w:val="24"/>
        </w:rPr>
        <w:t>2016</w:t>
      </w:r>
      <w:r w:rsidRPr="009576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9576E7">
        <w:rPr>
          <w:rFonts w:asciiTheme="majorBidi" w:hAnsiTheme="majorBidi" w:cstheme="majorBidi"/>
          <w:sz w:val="24"/>
          <w:szCs w:val="24"/>
        </w:rPr>
        <w:t>vol. 10, pp.104-114.</w:t>
      </w:r>
    </w:p>
    <w:p w14:paraId="19C2D25B" w14:textId="77777777" w:rsidR="00F65FF9" w:rsidRPr="009576E7" w:rsidRDefault="00F65FF9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5- “Heuristic Appropriation of Aristotle’s </w:t>
      </w:r>
      <w:proofErr w:type="spellStart"/>
      <w:r w:rsidRPr="009576E7">
        <w:rPr>
          <w:rFonts w:asciiTheme="majorBidi" w:hAnsiTheme="majorBidi" w:cstheme="majorBidi"/>
          <w:sz w:val="24"/>
          <w:szCs w:val="24"/>
        </w:rPr>
        <w:t>Topos</w:t>
      </w:r>
      <w:proofErr w:type="spellEnd"/>
      <w:r w:rsidRPr="009576E7">
        <w:rPr>
          <w:rFonts w:asciiTheme="majorBidi" w:hAnsiTheme="majorBidi" w:cstheme="majorBidi"/>
          <w:sz w:val="24"/>
          <w:szCs w:val="24"/>
        </w:rPr>
        <w:t xml:space="preserve"> / Logos for Understanding Inscriptions of Persian Kings”,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International Journal of Humanities</w:t>
      </w:r>
      <w:r w:rsidRPr="009576E7">
        <w:rPr>
          <w:rFonts w:asciiTheme="majorBidi" w:hAnsiTheme="majorBidi" w:cstheme="majorBidi"/>
          <w:sz w:val="24"/>
          <w:szCs w:val="24"/>
        </w:rPr>
        <w:t>, 2014, Vol. 21, Issue 1, pp. 103-116</w:t>
      </w:r>
    </w:p>
    <w:p w14:paraId="620CB656" w14:textId="2D65B268" w:rsidR="00F65FF9" w:rsidRPr="009576E7" w:rsidRDefault="00F65FF9" w:rsidP="009576E7">
      <w:pPr>
        <w:pStyle w:val="BodyText"/>
        <w:spacing w:line="360" w:lineRule="auto"/>
        <w:jc w:val="both"/>
        <w:rPr>
          <w:rStyle w:val="Emphasis"/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6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>“</w:t>
      </w: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Complexity</w:t>
      </w:r>
      <w:r w:rsidR="002C7A6A"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of </w:t>
      </w:r>
      <w:proofErr w:type="spellStart"/>
      <w:r w:rsidR="00175178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Z</w:t>
      </w:r>
      <w:r w:rsidR="00763F78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o</w:t>
      </w:r>
      <w:r w:rsidR="00175178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ē</w:t>
      </w:r>
      <w:proofErr w:type="spellEnd"/>
      <w:r w:rsidR="00763F78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i</w:t>
      </w: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n Heraclitus</w:t>
      </w:r>
      <w:r w:rsidRPr="009576E7">
        <w:rPr>
          <w:rFonts w:asciiTheme="majorBidi" w:hAnsiTheme="majorBidi" w:cstheme="majorBidi"/>
          <w:i/>
          <w:iCs/>
          <w:sz w:val="24"/>
          <w:szCs w:val="24"/>
        </w:rPr>
        <w:t>”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r w:rsidRPr="00192B55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Philotheos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 xml:space="preserve"> </w:t>
      </w:r>
      <w:r w:rsidRPr="009576E7">
        <w:rPr>
          <w:rFonts w:asciiTheme="majorBidi" w:hAnsiTheme="majorBidi" w:cstheme="majorBidi"/>
          <w:sz w:val="24"/>
          <w:szCs w:val="24"/>
        </w:rPr>
        <w:t>2013, Vol.,13, pp. 109-112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>.</w:t>
      </w:r>
    </w:p>
    <w:p w14:paraId="1CBBF3CF" w14:textId="77777777" w:rsidR="00F65FF9" w:rsidRPr="009576E7" w:rsidRDefault="00F65FF9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7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>“</w:t>
      </w:r>
      <w:r w:rsidRPr="009576E7">
        <w:rPr>
          <w:rFonts w:asciiTheme="majorBidi" w:hAnsiTheme="majorBidi" w:cstheme="majorBidi"/>
          <w:sz w:val="24"/>
          <w:szCs w:val="24"/>
        </w:rPr>
        <w:t xml:space="preserve">Initiation into the Constitution of Polis through Religion? Politeia 327A- 328b”,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Wisdom and Philosophy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>,</w:t>
      </w:r>
      <w:r w:rsidRPr="009576E7">
        <w:rPr>
          <w:rFonts w:asciiTheme="majorBidi" w:hAnsiTheme="majorBidi" w:cstheme="majorBidi"/>
          <w:sz w:val="24"/>
          <w:szCs w:val="24"/>
        </w:rPr>
        <w:t xml:space="preserve"> 2013, Vol.,8, No. 4, pp. 99-105.</w:t>
      </w:r>
    </w:p>
    <w:p w14:paraId="71851B9F" w14:textId="77777777" w:rsidR="00F65FF9" w:rsidRPr="009576E7" w:rsidRDefault="00F65FF9" w:rsidP="009576E7">
      <w:pPr>
        <w:bidi w:val="0"/>
        <w:spacing w:line="36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8-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>“</w:t>
      </w: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Introduction to The Warf and warp of Plato’s Politeia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 xml:space="preserve">”, </w:t>
      </w:r>
      <w:r w:rsidRPr="00192B55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Quarterly of Political and International Approaches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>, 2012, No. 29, pp. 79 – 94</w:t>
      </w:r>
    </w:p>
    <w:p w14:paraId="1A819149" w14:textId="77777777" w:rsidR="00F65FF9" w:rsidRPr="009576E7" w:rsidRDefault="00F65FF9" w:rsidP="009576E7">
      <w:pPr>
        <w:widowControl w:val="0"/>
        <w:bidi w:val="0"/>
        <w:spacing w:line="360" w:lineRule="auto"/>
        <w:jc w:val="both"/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</w:pP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9-</w:t>
      </w:r>
      <w:r w:rsidRPr="009576E7">
        <w:rPr>
          <w:rStyle w:val="Emphasis"/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576E7">
        <w:rPr>
          <w:rFonts w:asciiTheme="majorBidi" w:hAnsiTheme="majorBidi" w:cstheme="majorBidi"/>
          <w:sz w:val="24"/>
          <w:szCs w:val="24"/>
        </w:rPr>
        <w:t xml:space="preserve">“Cultural Communal Implications of Ancient Greek Lyric”, </w:t>
      </w:r>
      <w:r w:rsidRPr="00192B55">
        <w:rPr>
          <w:rStyle w:val="Emphasis"/>
          <w:rFonts w:asciiTheme="majorBidi" w:hAnsiTheme="majorBidi" w:cstheme="majorBidi"/>
          <w:b/>
          <w:bCs/>
          <w:i w:val="0"/>
          <w:iCs w:val="0"/>
          <w:sz w:val="24"/>
          <w:szCs w:val="24"/>
        </w:rPr>
        <w:t>Nigeria and the Classics</w:t>
      </w:r>
      <w:r w:rsidRPr="009576E7">
        <w:rPr>
          <w:rStyle w:val="Emphasis"/>
          <w:rFonts w:asciiTheme="majorBidi" w:hAnsiTheme="majorBidi" w:cstheme="majorBidi"/>
          <w:sz w:val="24"/>
          <w:szCs w:val="24"/>
        </w:rPr>
        <w:t xml:space="preserve">, </w:t>
      </w: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>2008, Vol. 28,</w:t>
      </w:r>
      <w:r w:rsidR="00C5528D"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 </w:t>
      </w:r>
      <w:r w:rsidRPr="009576E7">
        <w:rPr>
          <w:rStyle w:val="Emphasis"/>
          <w:rFonts w:asciiTheme="majorBidi" w:hAnsiTheme="majorBidi" w:cstheme="majorBidi"/>
          <w:i w:val="0"/>
          <w:iCs w:val="0"/>
          <w:sz w:val="24"/>
          <w:szCs w:val="24"/>
        </w:rPr>
        <w:t xml:space="preserve">pp. 1-9. </w:t>
      </w:r>
    </w:p>
    <w:p w14:paraId="77AF4DFF" w14:textId="77777777" w:rsidR="00F65FF9" w:rsidRPr="009576E7" w:rsidRDefault="00F65FF9" w:rsidP="009576E7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10-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576E7">
        <w:rPr>
          <w:rFonts w:asciiTheme="majorBidi" w:hAnsiTheme="majorBidi" w:cstheme="majorBidi"/>
          <w:sz w:val="24"/>
          <w:szCs w:val="24"/>
        </w:rPr>
        <w:t xml:space="preserve">“Avicenna’s Method for Translating Greek Philosophical Terms into Persian”,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Skepsis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9576E7">
        <w:rPr>
          <w:rFonts w:asciiTheme="majorBidi" w:hAnsiTheme="majorBidi" w:cstheme="majorBidi"/>
          <w:sz w:val="24"/>
          <w:szCs w:val="24"/>
        </w:rPr>
        <w:t>2007, Vol.,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576E7">
        <w:rPr>
          <w:rFonts w:asciiTheme="majorBidi" w:hAnsiTheme="majorBidi" w:cstheme="majorBidi"/>
          <w:sz w:val="24"/>
          <w:szCs w:val="24"/>
        </w:rPr>
        <w:t>XVIII / I-II. pp. 304-314.</w:t>
      </w:r>
    </w:p>
    <w:p w14:paraId="1B501D7C" w14:textId="77777777" w:rsidR="00F65FF9" w:rsidRPr="009576E7" w:rsidRDefault="00F65FF9" w:rsidP="009576E7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11-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9576E7">
        <w:rPr>
          <w:rFonts w:asciiTheme="majorBidi" w:hAnsiTheme="majorBidi" w:cstheme="majorBidi"/>
          <w:sz w:val="24"/>
          <w:szCs w:val="24"/>
        </w:rPr>
        <w:t>“The Relation of Logic and Language in Farabi and Aquinas</w:t>
      </w:r>
      <w:r w:rsidR="002B5B53" w:rsidRPr="009576E7">
        <w:rPr>
          <w:rFonts w:asciiTheme="majorBidi" w:hAnsiTheme="majorBidi" w:cstheme="majorBidi"/>
          <w:sz w:val="24"/>
          <w:szCs w:val="24"/>
        </w:rPr>
        <w:t xml:space="preserve"> </w:t>
      </w:r>
      <w:r w:rsidRPr="009576E7">
        <w:rPr>
          <w:rFonts w:asciiTheme="majorBidi" w:hAnsiTheme="majorBidi" w:cstheme="majorBidi"/>
          <w:sz w:val="24"/>
          <w:szCs w:val="24"/>
        </w:rPr>
        <w:t xml:space="preserve">Commentaries on Aristotle’s Peri Harmonies”,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Philotheos</w:t>
      </w:r>
      <w:r w:rsidRPr="009576E7">
        <w:rPr>
          <w:rFonts w:asciiTheme="majorBidi" w:hAnsiTheme="majorBidi" w:cstheme="majorBidi"/>
          <w:sz w:val="24"/>
          <w:szCs w:val="24"/>
        </w:rPr>
        <w:t>, 2007</w:t>
      </w:r>
      <w:r w:rsidRPr="009576E7">
        <w:rPr>
          <w:rFonts w:asciiTheme="majorBidi" w:hAnsiTheme="majorBidi" w:cstheme="majorBidi"/>
          <w:i/>
          <w:iCs/>
          <w:sz w:val="24"/>
          <w:szCs w:val="24"/>
        </w:rPr>
        <w:t xml:space="preserve">, </w:t>
      </w:r>
      <w:r w:rsidRPr="009576E7">
        <w:rPr>
          <w:rFonts w:asciiTheme="majorBidi" w:hAnsiTheme="majorBidi" w:cstheme="majorBidi"/>
          <w:sz w:val="24"/>
          <w:szCs w:val="24"/>
        </w:rPr>
        <w:t>Vol., 7, pp. 321-327.</w:t>
      </w:r>
    </w:p>
    <w:p w14:paraId="6B87DC9C" w14:textId="77777777" w:rsidR="00F65FF9" w:rsidRPr="009576E7" w:rsidRDefault="00F65FF9" w:rsidP="009576E7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12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9576E7">
        <w:rPr>
          <w:rFonts w:asciiTheme="majorBidi" w:hAnsiTheme="majorBidi" w:cstheme="majorBidi"/>
          <w:sz w:val="24"/>
          <w:szCs w:val="24"/>
        </w:rPr>
        <w:t xml:space="preserve">“Inter-subjectivity”,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Thought and Culture</w:t>
      </w:r>
      <w:r w:rsidRPr="009576E7">
        <w:rPr>
          <w:rFonts w:asciiTheme="majorBidi" w:hAnsiTheme="majorBidi" w:cstheme="majorBidi"/>
          <w:sz w:val="24"/>
          <w:szCs w:val="24"/>
        </w:rPr>
        <w:t>, 1383 / 2005, Vol., 12, Winter, pp. 11-34. (in Persian)</w:t>
      </w:r>
    </w:p>
    <w:p w14:paraId="56274036" w14:textId="77777777" w:rsidR="00F65FF9" w:rsidRPr="009576E7" w:rsidRDefault="00F65FF9" w:rsidP="009576E7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13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- </w:t>
      </w:r>
      <w:r w:rsidRPr="009576E7">
        <w:rPr>
          <w:rFonts w:asciiTheme="majorBidi" w:hAnsiTheme="majorBidi" w:cstheme="majorBidi"/>
          <w:sz w:val="24"/>
          <w:szCs w:val="24"/>
        </w:rPr>
        <w:t>“Democracy and Writing in Plato</w:t>
      </w:r>
      <w:r w:rsidRPr="00192B55">
        <w:rPr>
          <w:rFonts w:asciiTheme="majorBidi" w:hAnsiTheme="majorBidi" w:cstheme="majorBidi"/>
          <w:sz w:val="24"/>
          <w:szCs w:val="24"/>
        </w:rPr>
        <w:t>”</w:t>
      </w:r>
      <w:r w:rsidRPr="009576E7">
        <w:rPr>
          <w:rFonts w:asciiTheme="majorBidi" w:hAnsiTheme="majorBidi" w:cstheme="majorBidi"/>
          <w:b/>
          <w:bCs/>
          <w:i/>
          <w:iCs/>
          <w:sz w:val="24"/>
          <w:szCs w:val="24"/>
        </w:rPr>
        <w:t xml:space="preserve">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Letter</w:t>
      </w:r>
      <w:r w:rsidRPr="009576E7">
        <w:rPr>
          <w:rFonts w:asciiTheme="majorBidi" w:hAnsiTheme="majorBidi" w:cstheme="majorBidi"/>
          <w:sz w:val="24"/>
          <w:szCs w:val="24"/>
        </w:rPr>
        <w:t>, 1380 /2001, Vol.7. No 1., pp. 69 – 79. (in Persian)</w:t>
      </w:r>
    </w:p>
    <w:p w14:paraId="3AD7350E" w14:textId="77777777" w:rsidR="00D439B4" w:rsidRPr="009576E7" w:rsidRDefault="00D439B4" w:rsidP="009576E7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4CC9D7D" w14:textId="3177E9B4" w:rsidR="00D439B4" w:rsidRPr="009576E7" w:rsidRDefault="00D439B4" w:rsidP="0009040F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C- </w:t>
      </w:r>
      <w:r w:rsidR="00722D07" w:rsidRPr="00763F78">
        <w:rPr>
          <w:rFonts w:asciiTheme="majorBidi" w:hAnsiTheme="majorBidi" w:cstheme="majorBidi"/>
          <w:sz w:val="24"/>
          <w:szCs w:val="24"/>
        </w:rPr>
        <w:t xml:space="preserve">Papers </w:t>
      </w:r>
      <w:r w:rsidR="00D7273F" w:rsidRPr="00763F78">
        <w:rPr>
          <w:rFonts w:asciiTheme="majorBidi" w:hAnsiTheme="majorBidi" w:cstheme="majorBidi"/>
          <w:sz w:val="24"/>
          <w:szCs w:val="24"/>
        </w:rPr>
        <w:t>Publish</w:t>
      </w:r>
      <w:r w:rsidR="00722D07" w:rsidRPr="00763F78">
        <w:rPr>
          <w:rFonts w:asciiTheme="majorBidi" w:hAnsiTheme="majorBidi" w:cstheme="majorBidi"/>
          <w:sz w:val="24"/>
          <w:szCs w:val="24"/>
        </w:rPr>
        <w:t xml:space="preserve">ing </w:t>
      </w:r>
      <w:r w:rsidR="00C5528D" w:rsidRPr="00763F78">
        <w:rPr>
          <w:rFonts w:asciiTheme="majorBidi" w:hAnsiTheme="majorBidi" w:cstheme="majorBidi"/>
          <w:sz w:val="24"/>
          <w:szCs w:val="24"/>
        </w:rPr>
        <w:t xml:space="preserve">by </w:t>
      </w:r>
      <w:r w:rsidR="007C7D2B" w:rsidRPr="00763F78">
        <w:rPr>
          <w:rFonts w:asciiTheme="majorBidi" w:hAnsiTheme="majorBidi" w:cstheme="majorBidi"/>
          <w:sz w:val="24"/>
          <w:szCs w:val="24"/>
        </w:rPr>
        <w:t xml:space="preserve">the </w:t>
      </w:r>
      <w:r w:rsidRPr="00763F78">
        <w:rPr>
          <w:rFonts w:asciiTheme="majorBidi" w:hAnsiTheme="majorBidi" w:cstheme="majorBidi"/>
          <w:sz w:val="24"/>
          <w:szCs w:val="24"/>
        </w:rPr>
        <w:t>End of 2019:</w:t>
      </w:r>
      <w:r w:rsidRPr="009576E7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</w:p>
    <w:p w14:paraId="78C2A4B1" w14:textId="2022ED83" w:rsidR="00D439B4" w:rsidRPr="009576E7" w:rsidRDefault="002B5B53" w:rsidP="009576E7">
      <w:pPr>
        <w:pStyle w:val="ListParagraph"/>
        <w:widowControl w:val="0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Aristotle,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Rhetoric</w:t>
      </w:r>
      <w:r w:rsidRPr="009576E7">
        <w:rPr>
          <w:rFonts w:asciiTheme="majorBidi" w:hAnsiTheme="majorBidi" w:cstheme="majorBidi"/>
          <w:sz w:val="24"/>
          <w:szCs w:val="24"/>
        </w:rPr>
        <w:t>, C.D.C. Reeve (trans.)</w:t>
      </w:r>
      <w:r w:rsidR="00C5528D" w:rsidRPr="009576E7">
        <w:rPr>
          <w:rFonts w:asciiTheme="majorBidi" w:hAnsiTheme="majorBidi" w:cstheme="majorBidi"/>
          <w:sz w:val="24"/>
          <w:szCs w:val="24"/>
        </w:rPr>
        <w:t xml:space="preserve">, </w:t>
      </w:r>
      <w:r w:rsidR="007E653E" w:rsidRPr="009576E7">
        <w:rPr>
          <w:rFonts w:asciiTheme="majorBidi" w:hAnsiTheme="majorBidi" w:cstheme="majorBidi"/>
          <w:sz w:val="24"/>
          <w:szCs w:val="24"/>
        </w:rPr>
        <w:t xml:space="preserve">for </w:t>
      </w:r>
      <w:r w:rsidR="007E653E" w:rsidRPr="009576E7">
        <w:rPr>
          <w:rFonts w:asciiTheme="majorBidi" w:hAnsiTheme="majorBidi" w:cstheme="majorBidi"/>
          <w:color w:val="222222"/>
          <w:sz w:val="24"/>
          <w:szCs w:val="24"/>
          <w:shd w:val="clear" w:color="auto" w:fill="FFFFFF"/>
        </w:rPr>
        <w:t xml:space="preserve">Bryn Mawr Classical Review / </w:t>
      </w:r>
      <w:r w:rsidR="007E653E" w:rsidRPr="009576E7">
        <w:rPr>
          <w:rFonts w:asciiTheme="majorBidi" w:hAnsiTheme="majorBidi" w:cstheme="majorBidi"/>
          <w:sz w:val="24"/>
          <w:szCs w:val="24"/>
        </w:rPr>
        <w:t xml:space="preserve">BMCR  </w:t>
      </w:r>
      <w:r w:rsidR="00D439B4" w:rsidRPr="009576E7">
        <w:rPr>
          <w:rFonts w:asciiTheme="majorBidi" w:hAnsiTheme="majorBidi" w:cstheme="majorBidi"/>
          <w:sz w:val="24"/>
          <w:szCs w:val="24"/>
        </w:rPr>
        <w:t xml:space="preserve"> </w:t>
      </w:r>
    </w:p>
    <w:p w14:paraId="5E3503CC" w14:textId="77777777" w:rsidR="00056F9C" w:rsidRPr="009576E7" w:rsidRDefault="007E653E" w:rsidP="009576E7">
      <w:pPr>
        <w:pStyle w:val="ListParagraph"/>
        <w:widowControl w:val="0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192B55">
        <w:rPr>
          <w:rFonts w:asciiTheme="majorBidi" w:hAnsiTheme="majorBidi" w:cstheme="majorBidi"/>
          <w:b/>
          <w:bCs/>
          <w:sz w:val="24"/>
          <w:szCs w:val="24"/>
        </w:rPr>
        <w:t xml:space="preserve">Parmenides on </w:t>
      </w:r>
      <w:r w:rsidR="00D439B4" w:rsidRPr="00192B55">
        <w:rPr>
          <w:rFonts w:asciiTheme="majorBidi" w:hAnsiTheme="majorBidi" w:cstheme="majorBidi"/>
          <w:b/>
          <w:bCs/>
          <w:sz w:val="24"/>
          <w:szCs w:val="24"/>
        </w:rPr>
        <w:t>Right and Tr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 xml:space="preserve">ue </w:t>
      </w:r>
      <w:r w:rsidR="00D439B4" w:rsidRPr="00192B55">
        <w:rPr>
          <w:rFonts w:asciiTheme="majorBidi" w:hAnsiTheme="majorBidi" w:cstheme="majorBidi"/>
          <w:b/>
          <w:bCs/>
          <w:sz w:val="24"/>
          <w:szCs w:val="24"/>
        </w:rPr>
        <w:t>Names</w:t>
      </w:r>
      <w:r w:rsidR="00D439B4" w:rsidRPr="009576E7">
        <w:rPr>
          <w:rFonts w:asciiTheme="majorBidi" w:hAnsiTheme="majorBidi" w:cstheme="majorBidi"/>
          <w:sz w:val="24"/>
          <w:szCs w:val="24"/>
        </w:rPr>
        <w:t xml:space="preserve">: </w:t>
      </w:r>
      <w:hyperlink r:id="rId11" w:history="1">
        <w:r w:rsidR="00D439B4" w:rsidRPr="009576E7">
          <w:rPr>
            <w:rStyle w:val="Hyperlink"/>
            <w:rFonts w:asciiTheme="majorBidi" w:hAnsiTheme="majorBidi" w:cstheme="majorBidi"/>
            <w:sz w:val="24"/>
            <w:szCs w:val="24"/>
          </w:rPr>
          <w:t>https://eleaticontology.wordpress.com/</w:t>
        </w:r>
      </w:hyperlink>
      <w:r w:rsidR="00D439B4" w:rsidRPr="009576E7">
        <w:rPr>
          <w:rFonts w:asciiTheme="majorBidi" w:hAnsiTheme="majorBidi" w:cstheme="majorBidi"/>
          <w:sz w:val="24"/>
          <w:szCs w:val="24"/>
        </w:rPr>
        <w:t xml:space="preserve">. </w:t>
      </w:r>
    </w:p>
    <w:p w14:paraId="32DF9FB9" w14:textId="09514EDD" w:rsidR="00D439B4" w:rsidRDefault="00056F9C" w:rsidP="009576E7">
      <w:pPr>
        <w:pStyle w:val="ListParagraph"/>
        <w:widowControl w:val="0"/>
        <w:numPr>
          <w:ilvl w:val="0"/>
          <w:numId w:val="2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Comparison of Greek </w:t>
      </w:r>
      <w:r w:rsidR="00C5528D" w:rsidRPr="009576E7">
        <w:rPr>
          <w:rFonts w:asciiTheme="majorBidi" w:hAnsiTheme="majorBidi" w:cstheme="majorBidi"/>
          <w:sz w:val="24"/>
          <w:szCs w:val="24"/>
        </w:rPr>
        <w:t xml:space="preserve">&amp; </w:t>
      </w:r>
      <w:r w:rsidRPr="009576E7">
        <w:rPr>
          <w:rFonts w:asciiTheme="majorBidi" w:hAnsiTheme="majorBidi" w:cstheme="majorBidi"/>
          <w:sz w:val="24"/>
          <w:szCs w:val="24"/>
        </w:rPr>
        <w:t xml:space="preserve">Persian Narrator of Epics, in Aida Vida (ed.,) </w:t>
      </w:r>
      <w:r w:rsidRPr="00192B55">
        <w:rPr>
          <w:rFonts w:asciiTheme="majorBidi" w:hAnsiTheme="majorBidi" w:cstheme="majorBidi"/>
          <w:b/>
          <w:bCs/>
          <w:iCs/>
          <w:sz w:val="24"/>
          <w:szCs w:val="24"/>
        </w:rPr>
        <w:t>Singers of Songs</w:t>
      </w:r>
      <w:r w:rsidRPr="009576E7">
        <w:rPr>
          <w:rFonts w:asciiTheme="majorBidi" w:hAnsiTheme="majorBidi" w:cstheme="majorBidi"/>
          <w:sz w:val="24"/>
          <w:szCs w:val="24"/>
        </w:rPr>
        <w:t xml:space="preserve">, Harvard University Press. </w:t>
      </w:r>
      <w:r w:rsidR="00D439B4" w:rsidRPr="009576E7">
        <w:rPr>
          <w:rFonts w:asciiTheme="majorBidi" w:hAnsiTheme="majorBidi" w:cstheme="majorBidi"/>
          <w:sz w:val="24"/>
          <w:szCs w:val="24"/>
        </w:rPr>
        <w:t xml:space="preserve"> </w:t>
      </w:r>
    </w:p>
    <w:p w14:paraId="5C48391D" w14:textId="77777777" w:rsidR="00720077" w:rsidRDefault="00720077" w:rsidP="00460AD4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0F4B224B" w14:textId="7D19ABB0" w:rsidR="00460AD4" w:rsidRDefault="00460AD4" w:rsidP="00AC40DF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  <w:r w:rsidR="0009040F">
        <w:rPr>
          <w:rFonts w:asciiTheme="majorBidi" w:hAnsiTheme="majorBidi" w:cstheme="majorBidi"/>
          <w:sz w:val="24"/>
          <w:szCs w:val="24"/>
        </w:rPr>
        <w:t xml:space="preserve"> </w:t>
      </w:r>
      <w:r w:rsidRPr="0009040F">
        <w:rPr>
          <w:rFonts w:asciiTheme="majorBidi" w:hAnsiTheme="majorBidi" w:cstheme="majorBidi"/>
          <w:b/>
          <w:bCs/>
          <w:sz w:val="24"/>
          <w:szCs w:val="24"/>
        </w:rPr>
        <w:t>D</w:t>
      </w:r>
      <w:r>
        <w:rPr>
          <w:rFonts w:asciiTheme="majorBidi" w:hAnsiTheme="majorBidi" w:cstheme="majorBidi"/>
          <w:sz w:val="24"/>
          <w:szCs w:val="24"/>
        </w:rPr>
        <w:t xml:space="preserve">- </w:t>
      </w:r>
      <w:r w:rsidR="00526DFE">
        <w:rPr>
          <w:rFonts w:asciiTheme="majorBidi" w:hAnsiTheme="majorBidi" w:cstheme="majorBidi"/>
          <w:sz w:val="24"/>
          <w:szCs w:val="24"/>
        </w:rPr>
        <w:t xml:space="preserve">Unpublished </w:t>
      </w:r>
      <w:r>
        <w:rPr>
          <w:rFonts w:asciiTheme="majorBidi" w:hAnsiTheme="majorBidi" w:cstheme="majorBidi"/>
          <w:sz w:val="24"/>
          <w:szCs w:val="24"/>
        </w:rPr>
        <w:t xml:space="preserve">Papers: </w:t>
      </w:r>
    </w:p>
    <w:p w14:paraId="039309A8" w14:textId="76D4FBF6" w:rsidR="00460AD4" w:rsidRPr="002F1F33" w:rsidRDefault="00765732" w:rsidP="00765732">
      <w:pPr>
        <w:pStyle w:val="ListParagraph"/>
        <w:widowControl w:val="0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2F1F33">
        <w:rPr>
          <w:rFonts w:asciiTheme="majorBidi" w:hAnsiTheme="majorBidi" w:cstheme="majorBidi"/>
          <w:sz w:val="24"/>
          <w:szCs w:val="24"/>
        </w:rPr>
        <w:t>Minimus</w:t>
      </w:r>
      <w:proofErr w:type="spellEnd"/>
      <w:r w:rsidRPr="002F1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F1F33">
        <w:rPr>
          <w:rFonts w:asciiTheme="majorBidi" w:hAnsiTheme="majorBidi" w:cstheme="majorBidi"/>
          <w:sz w:val="24"/>
          <w:szCs w:val="24"/>
        </w:rPr>
        <w:t>Onomastica</w:t>
      </w:r>
      <w:proofErr w:type="spellEnd"/>
      <w:r w:rsidRPr="002F1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F1F33">
        <w:rPr>
          <w:rFonts w:asciiTheme="majorBidi" w:hAnsiTheme="majorBidi" w:cstheme="majorBidi"/>
          <w:sz w:val="24"/>
          <w:szCs w:val="24"/>
        </w:rPr>
        <w:t>Graeca</w:t>
      </w:r>
      <w:proofErr w:type="spellEnd"/>
      <w:r w:rsidRPr="002F1F3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2F1F33">
        <w:rPr>
          <w:rFonts w:asciiTheme="majorBidi" w:hAnsiTheme="majorBidi" w:cstheme="majorBidi"/>
          <w:sz w:val="24"/>
          <w:szCs w:val="24"/>
        </w:rPr>
        <w:t>Alpharabius</w:t>
      </w:r>
      <w:proofErr w:type="spellEnd"/>
      <w:r w:rsidRPr="002F1F33">
        <w:rPr>
          <w:rFonts w:asciiTheme="majorBidi" w:hAnsiTheme="majorBidi" w:cstheme="majorBidi"/>
          <w:sz w:val="24"/>
          <w:szCs w:val="24"/>
        </w:rPr>
        <w:t xml:space="preserve"> </w:t>
      </w:r>
    </w:p>
    <w:p w14:paraId="63D5F077" w14:textId="44D5A405" w:rsidR="00460AD4" w:rsidRPr="00720077" w:rsidRDefault="00765732" w:rsidP="00765732">
      <w:pPr>
        <w:pStyle w:val="ListParagraph"/>
        <w:widowControl w:val="0"/>
        <w:numPr>
          <w:ilvl w:val="0"/>
          <w:numId w:val="5"/>
        </w:num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20077">
        <w:rPr>
          <w:rFonts w:asciiTheme="majorBidi" w:hAnsiTheme="majorBidi" w:cstheme="majorBidi"/>
          <w:sz w:val="24"/>
          <w:szCs w:val="24"/>
        </w:rPr>
        <w:t xml:space="preserve">Spark of the Arabic Onomatopoeia in Avicenna </w:t>
      </w:r>
    </w:p>
    <w:p w14:paraId="765C0CF0" w14:textId="77777777" w:rsidR="00B215AD" w:rsidRDefault="00B215AD" w:rsidP="00B215AD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40D6082C" w14:textId="51FD1D5B" w:rsidR="002972D2" w:rsidRPr="00763F78" w:rsidRDefault="00763F78" w:rsidP="00B215AD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b/>
          <w:bCs/>
          <w:color w:val="00B0F0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* </w:t>
      </w:r>
      <w:r w:rsidR="002972D2" w:rsidRPr="00763F78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Paper </w:t>
      </w:r>
      <w:r w:rsidRPr="00763F78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P</w:t>
      </w:r>
      <w:r w:rsidR="002972D2" w:rsidRPr="00763F78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resentations</w:t>
      </w:r>
      <w:r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: </w:t>
      </w:r>
      <w:r w:rsidR="002972D2" w:rsidRPr="00763F78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 xml:space="preserve">  </w:t>
      </w:r>
    </w:p>
    <w:p w14:paraId="1539DDDE" w14:textId="77777777" w:rsidR="00A2680F" w:rsidRDefault="00A2680F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</w:p>
    <w:p w14:paraId="2BF171E3" w14:textId="0AE7BB2A" w:rsidR="0031616E" w:rsidRDefault="0031616E" w:rsidP="0031616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lastRenderedPageBreak/>
        <w:t xml:space="preserve">2020      Michigan, </w:t>
      </w:r>
      <w:r w:rsidRPr="0031616E">
        <w:rPr>
          <w:rFonts w:asciiTheme="majorBidi" w:hAnsiTheme="majorBidi" w:cstheme="majorBidi"/>
          <w:b/>
          <w:bCs/>
          <w:sz w:val="24"/>
          <w:szCs w:val="24"/>
        </w:rPr>
        <w:t>Principle and Formation of Name in Heraclitus</w:t>
      </w:r>
      <w:r>
        <w:rPr>
          <w:rFonts w:asciiTheme="majorBidi" w:hAnsiTheme="majorBidi" w:cstheme="majorBidi"/>
          <w:sz w:val="24"/>
          <w:szCs w:val="24"/>
        </w:rPr>
        <w:t xml:space="preserve">, Michigan Academy of Science, Arts &amp; Letters. </w:t>
      </w:r>
    </w:p>
    <w:p w14:paraId="167C3426" w14:textId="3F89FE66" w:rsidR="00A2680F" w:rsidRDefault="00A2680F" w:rsidP="0031616E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2020     </w:t>
      </w:r>
      <w:r w:rsidR="00FA789D" w:rsidRPr="00FA789D">
        <w:rPr>
          <w:rFonts w:asciiTheme="majorBidi" w:hAnsiTheme="majorBidi" w:cstheme="majorBidi"/>
          <w:sz w:val="24"/>
          <w:szCs w:val="24"/>
        </w:rPr>
        <w:t>Belo Horizonte</w:t>
      </w:r>
      <w:r w:rsidR="00FA789D">
        <w:rPr>
          <w:rFonts w:asciiTheme="majorBidi" w:hAnsiTheme="majorBidi" w:cstheme="majorBidi"/>
          <w:sz w:val="24"/>
          <w:szCs w:val="24"/>
        </w:rPr>
        <w:t xml:space="preserve">, </w:t>
      </w:r>
      <w:r w:rsidR="00FA789D" w:rsidRPr="00FA789D">
        <w:rPr>
          <w:rFonts w:asciiTheme="majorBidi" w:hAnsiTheme="majorBidi" w:cstheme="majorBidi"/>
          <w:b/>
          <w:bCs/>
          <w:sz w:val="24"/>
          <w:szCs w:val="24"/>
        </w:rPr>
        <w:t>Annotated Translation of Presocratics Fragments: Reminding of Processual and Multilayered Constructs</w:t>
      </w:r>
      <w:r w:rsidR="00FA789D">
        <w:rPr>
          <w:rFonts w:asciiTheme="majorBidi" w:hAnsiTheme="majorBidi" w:cstheme="majorBidi"/>
          <w:sz w:val="24"/>
          <w:szCs w:val="24"/>
        </w:rPr>
        <w:t xml:space="preserve">, </w:t>
      </w:r>
      <w:r w:rsidR="00FA789D" w:rsidRPr="00FA789D">
        <w:rPr>
          <w:rFonts w:asciiTheme="majorBidi" w:hAnsiTheme="majorBidi" w:cstheme="majorBidi"/>
          <w:sz w:val="24"/>
          <w:szCs w:val="24"/>
        </w:rPr>
        <w:t>The International Association for Presocratic Studies</w:t>
      </w:r>
      <w:r w:rsidR="00FA789D">
        <w:rPr>
          <w:rFonts w:asciiTheme="majorBidi" w:hAnsiTheme="majorBidi" w:cstheme="majorBidi"/>
          <w:sz w:val="24"/>
          <w:szCs w:val="24"/>
        </w:rPr>
        <w:t xml:space="preserve">. </w:t>
      </w:r>
    </w:p>
    <w:p w14:paraId="6E0446B7" w14:textId="6801573A" w:rsidR="002972D2" w:rsidRPr="00763F78" w:rsidRDefault="002972D2" w:rsidP="00A2680F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2019      New York,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Parmenides on Naming True and Right Names</w:t>
      </w:r>
      <w:r w:rsidRPr="00763F78">
        <w:rPr>
          <w:rFonts w:asciiTheme="majorBidi" w:hAnsiTheme="majorBidi" w:cstheme="majorBidi"/>
          <w:sz w:val="24"/>
          <w:szCs w:val="24"/>
        </w:rPr>
        <w:t>”, Long Island Philosophical Society.</w:t>
      </w:r>
    </w:p>
    <w:p w14:paraId="3519C64E" w14:textId="77777777" w:rsidR="002972D2" w:rsidRPr="00763F78" w:rsidRDefault="002972D2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2019     Virginia,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>Empedocles on Name and its Connected Features</w:t>
      </w:r>
      <w:r w:rsidRPr="00763F78">
        <w:rPr>
          <w:rFonts w:asciiTheme="majorBidi" w:hAnsiTheme="majorBidi" w:cstheme="majorBidi"/>
          <w:sz w:val="24"/>
          <w:szCs w:val="24"/>
        </w:rPr>
        <w:t>, Society for Ancient Greek Philosophy Annual Meeting.</w:t>
      </w:r>
    </w:p>
    <w:p w14:paraId="38D96080" w14:textId="3D982AEA" w:rsidR="002972D2" w:rsidRPr="00763F78" w:rsidRDefault="002972D2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2018       Ottawa, 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 xml:space="preserve">Aristotle on Phone: </w:t>
      </w:r>
      <w:r w:rsidRPr="00192B55">
        <w:rPr>
          <w:rFonts w:asciiTheme="majorBidi" w:hAnsiTheme="majorBidi" w:cstheme="majorBidi"/>
          <w:b/>
          <w:bCs/>
          <w:color w:val="545454"/>
          <w:sz w:val="24"/>
          <w:szCs w:val="24"/>
          <w:shd w:val="clear" w:color="auto" w:fill="FFFFFF"/>
        </w:rPr>
        <w:t>De Anima 420B – 421 A</w:t>
      </w:r>
      <w:r w:rsidRPr="00763F78">
        <w:rPr>
          <w:rFonts w:asciiTheme="majorBidi" w:hAnsiTheme="majorBidi" w:cstheme="majorBidi"/>
          <w:sz w:val="24"/>
          <w:szCs w:val="24"/>
        </w:rPr>
        <w:t xml:space="preserve">, First Meeting of the Canadian Aristotle Society. </w:t>
      </w:r>
    </w:p>
    <w:p w14:paraId="0657D0E4" w14:textId="7899C143" w:rsidR="002972D2" w:rsidRPr="00763F78" w:rsidRDefault="002972D2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>2018      Philadelphia</w:t>
      </w:r>
      <w:r w:rsidRPr="00192B55">
        <w:rPr>
          <w:rFonts w:asciiTheme="majorBidi" w:hAnsiTheme="majorBidi" w:cstheme="majorBidi"/>
          <w:b/>
          <w:bCs/>
          <w:sz w:val="24"/>
          <w:szCs w:val="24"/>
        </w:rPr>
        <w:t xml:space="preserve">, </w:t>
      </w:r>
      <w:r w:rsidRPr="00192B55">
        <w:rPr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A </w:t>
      </w:r>
      <w:r w:rsidRPr="00192B55">
        <w:rPr>
          <w:rStyle w:val="Emphasis"/>
          <w:rFonts w:asciiTheme="majorBidi" w:hAnsiTheme="majorBidi" w:cstheme="majorBidi"/>
          <w:b/>
          <w:bCs/>
          <w:sz w:val="24"/>
          <w:szCs w:val="24"/>
          <w:shd w:val="clear" w:color="auto" w:fill="FFFFFF"/>
        </w:rPr>
        <w:t>Medieval Conception of Language in Human Terms</w:t>
      </w:r>
      <w:r w:rsidRPr="00763F78">
        <w:rPr>
          <w:rStyle w:val="Emphasis"/>
          <w:rFonts w:asciiTheme="majorBidi" w:hAnsiTheme="majorBidi" w:cstheme="majorBidi"/>
          <w:sz w:val="24"/>
          <w:szCs w:val="24"/>
          <w:shd w:val="clear" w:color="auto" w:fill="FFFFFF"/>
        </w:rPr>
        <w:t xml:space="preserve">, New Directions in the Humanities. </w:t>
      </w:r>
      <w:r w:rsidRPr="00763F78">
        <w:rPr>
          <w:rFonts w:asciiTheme="majorBidi" w:hAnsiTheme="majorBidi" w:cstheme="majorBidi"/>
          <w:sz w:val="24"/>
          <w:szCs w:val="24"/>
        </w:rPr>
        <w:t xml:space="preserve"> </w:t>
      </w:r>
    </w:p>
    <w:p w14:paraId="71F56BC1" w14:textId="10AA8415" w:rsidR="002972D2" w:rsidRPr="00763F78" w:rsidRDefault="002972D2" w:rsidP="009576E7">
      <w:pPr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2017   New Jersey, </w:t>
      </w:r>
      <w:r w:rsidRPr="00192B55">
        <w:rPr>
          <w:rFonts w:asciiTheme="majorBidi" w:hAnsiTheme="majorBidi" w:cstheme="majorBidi"/>
          <w:b/>
          <w:bCs/>
          <w:color w:val="111111"/>
          <w:sz w:val="24"/>
          <w:szCs w:val="24"/>
          <w:shd w:val="clear" w:color="auto" w:fill="FFFFFF"/>
        </w:rPr>
        <w:t>The Language of Ethics in Aristotle: Facets of Inexactness and Appearance</w:t>
      </w:r>
      <w:r w:rsidRPr="00763F78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 xml:space="preserve">”, </w:t>
      </w:r>
      <w:proofErr w:type="spellStart"/>
      <w:r w:rsidRPr="00763F78">
        <w:rPr>
          <w:rFonts w:asciiTheme="majorBidi" w:hAnsiTheme="majorBidi" w:cstheme="majorBidi"/>
          <w:color w:val="111111"/>
          <w:sz w:val="24"/>
          <w:szCs w:val="24"/>
          <w:shd w:val="clear" w:color="auto" w:fill="FFFFFF"/>
        </w:rPr>
        <w:t>F</w:t>
      </w:r>
      <w:r w:rsidRPr="00763F78">
        <w:rPr>
          <w:rStyle w:val="Strong"/>
          <w:rFonts w:asciiTheme="majorBidi" w:hAnsiTheme="majorBidi" w:cstheme="majorBidi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>elician</w:t>
      </w:r>
      <w:proofErr w:type="spellEnd"/>
      <w:r w:rsidRPr="00763F78">
        <w:rPr>
          <w:rStyle w:val="Strong"/>
          <w:rFonts w:asciiTheme="majorBidi" w:hAnsiTheme="majorBidi" w:cstheme="majorBidi"/>
          <w:b w:val="0"/>
          <w:bCs w:val="0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Institute for Ethics and Public Affair.</w:t>
      </w:r>
      <w:r w:rsidRPr="00763F78">
        <w:rPr>
          <w:rStyle w:val="Strong"/>
          <w:rFonts w:asciiTheme="majorBidi" w:hAnsiTheme="majorBidi" w:cstheme="majorBidi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</w:p>
    <w:p w14:paraId="198AFDAA" w14:textId="77C31D99" w:rsidR="002972D2" w:rsidRDefault="002972D2" w:rsidP="009576E7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 w:rsidRPr="00763F78">
        <w:rPr>
          <w:rFonts w:asciiTheme="majorBidi" w:hAnsiTheme="majorBidi" w:cstheme="majorBidi"/>
          <w:sz w:val="24"/>
          <w:szCs w:val="24"/>
        </w:rPr>
        <w:t xml:space="preserve"> </w:t>
      </w:r>
    </w:p>
    <w:p w14:paraId="13535FA2" w14:textId="36D6E89C" w:rsidR="008E78D9" w:rsidRPr="00763F78" w:rsidRDefault="008E78D9" w:rsidP="008E78D9">
      <w:pPr>
        <w:widowControl w:val="0"/>
        <w:bidi w:val="0"/>
        <w:spacing w:line="360" w:lineRule="auto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* </w:t>
      </w:r>
      <w:r w:rsidRPr="008E78D9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Scholarships:</w:t>
      </w:r>
      <w:r w:rsidRPr="008E78D9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</w:p>
    <w:p w14:paraId="3A78CC29" w14:textId="03258C48" w:rsidR="000F3D62" w:rsidRPr="000F3D62" w:rsidRDefault="008E78D9" w:rsidP="008E78D9">
      <w:pPr>
        <w:pStyle w:val="Heading5"/>
        <w:bidi w:val="0"/>
        <w:spacing w:line="360" w:lineRule="auto"/>
        <w:rPr>
          <w:rFonts w:asciiTheme="majorBidi" w:hAnsiTheme="majorBidi"/>
          <w:color w:val="auto"/>
          <w:sz w:val="24"/>
          <w:szCs w:val="24"/>
        </w:rPr>
      </w:pPr>
      <w:r w:rsidRPr="000F3D62">
        <w:rPr>
          <w:rFonts w:asciiTheme="majorBidi" w:hAnsiTheme="majorBidi"/>
          <w:color w:val="auto"/>
          <w:sz w:val="24"/>
          <w:szCs w:val="24"/>
        </w:rPr>
        <w:t xml:space="preserve">- </w:t>
      </w:r>
      <w:r w:rsidR="000F3D62" w:rsidRPr="000F3D62">
        <w:rPr>
          <w:rFonts w:asciiTheme="majorBidi" w:hAnsiTheme="majorBidi"/>
          <w:color w:val="auto"/>
          <w:sz w:val="24"/>
          <w:szCs w:val="24"/>
        </w:rPr>
        <w:t>2020 – 2023</w:t>
      </w:r>
      <w:r w:rsidR="000F3D62">
        <w:rPr>
          <w:rFonts w:asciiTheme="majorBidi" w:hAnsiTheme="majorBidi"/>
          <w:color w:val="auto"/>
          <w:sz w:val="24"/>
          <w:szCs w:val="24"/>
        </w:rPr>
        <w:t xml:space="preserve">. </w:t>
      </w:r>
      <w:r w:rsidR="000F3D62" w:rsidRPr="000F3D62">
        <w:rPr>
          <w:rFonts w:asciiTheme="majorBidi" w:hAnsiTheme="majorBidi"/>
          <w:color w:val="auto"/>
          <w:sz w:val="24"/>
          <w:szCs w:val="24"/>
        </w:rPr>
        <w:t xml:space="preserve">Modern Language Association </w:t>
      </w:r>
      <w:r w:rsidR="000F3D62" w:rsidRPr="000F3D62">
        <w:rPr>
          <w:rFonts w:asciiTheme="majorBidi" w:hAnsiTheme="majorBidi"/>
          <w:color w:val="auto"/>
          <w:sz w:val="24"/>
          <w:szCs w:val="24"/>
        </w:rPr>
        <w:t>Fellowships</w:t>
      </w:r>
    </w:p>
    <w:p w14:paraId="5D7BF717" w14:textId="0DC47525" w:rsidR="008E78D9" w:rsidRPr="008E78D9" w:rsidRDefault="000F3D62" w:rsidP="000F3D62">
      <w:pPr>
        <w:pStyle w:val="Heading5"/>
        <w:bidi w:val="0"/>
        <w:spacing w:line="360" w:lineRule="auto"/>
        <w:rPr>
          <w:color w:val="auto"/>
        </w:rPr>
      </w:pPr>
      <w:r w:rsidRPr="000F3D62">
        <w:rPr>
          <w:rFonts w:asciiTheme="majorBidi" w:hAnsiTheme="majorBidi"/>
          <w:color w:val="auto"/>
          <w:sz w:val="24"/>
          <w:szCs w:val="24"/>
        </w:rPr>
        <w:t xml:space="preserve">- </w:t>
      </w:r>
      <w:r w:rsidR="006D3151" w:rsidRPr="000F3D62">
        <w:rPr>
          <w:rFonts w:asciiTheme="majorBidi" w:hAnsiTheme="majorBidi"/>
          <w:color w:val="auto"/>
          <w:sz w:val="24"/>
          <w:szCs w:val="24"/>
        </w:rPr>
        <w:t>2019</w:t>
      </w:r>
      <w:r w:rsidR="006D3151" w:rsidRPr="008E78D9">
        <w:rPr>
          <w:rFonts w:asciiTheme="majorBidi" w:hAnsiTheme="majorBidi"/>
          <w:color w:val="auto"/>
          <w:sz w:val="24"/>
          <w:szCs w:val="24"/>
        </w:rPr>
        <w:t>. One Month Dumbarton Oaks / HMML Syriac Summer School. U.S.</w:t>
      </w:r>
    </w:p>
    <w:p w14:paraId="130CFCFA" w14:textId="77777777" w:rsidR="006D3151" w:rsidRPr="008E78D9" w:rsidRDefault="006D3151" w:rsidP="009576E7">
      <w:pPr>
        <w:pStyle w:val="BodyText"/>
        <w:spacing w:line="360" w:lineRule="auto"/>
        <w:contextualSpacing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 xml:space="preserve">- 2015. Travel Grant of the International Society for the History of Rhetoric (ISHR), Germany. </w:t>
      </w:r>
    </w:p>
    <w:p w14:paraId="7451C880" w14:textId="77777777" w:rsidR="006D3151" w:rsidRPr="008E78D9" w:rsidRDefault="006D3151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 xml:space="preserve">- 2012. Three-week Collegium Phaenomenologicum, Citta di Castello, Italy. </w:t>
      </w:r>
    </w:p>
    <w:p w14:paraId="0085D3DC" w14:textId="77777777" w:rsidR="006D3151" w:rsidRPr="008E78D9" w:rsidRDefault="006D3151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 xml:space="preserve">- 2011. A Three- Month Scholarship in the Classics Department of Cornell University, U.S. [undone] </w:t>
      </w:r>
    </w:p>
    <w:p w14:paraId="291D4E0E" w14:textId="77777777" w:rsidR="006D3151" w:rsidRPr="008E78D9" w:rsidRDefault="006D3151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>- 2019/2010. Brown International Advanced Research Institutes / BIARI, U.S. [undone]</w:t>
      </w:r>
    </w:p>
    <w:p w14:paraId="64482C3A" w14:textId="77777777" w:rsidR="006D3151" w:rsidRPr="008E78D9" w:rsidRDefault="006D3151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>- 2009. Travel Grant from International Federation of the Societies of Classical Studies / FIEC, Switzerland.</w:t>
      </w:r>
    </w:p>
    <w:p w14:paraId="3FD59ACE" w14:textId="77777777" w:rsidR="006D3151" w:rsidRPr="008E78D9" w:rsidRDefault="006D3151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 xml:space="preserve">- 2007. Four-month scholarship in the Philosophy Department of University of Pennsylvania, U.S.  </w:t>
      </w:r>
    </w:p>
    <w:p w14:paraId="00A09806" w14:textId="77777777" w:rsidR="006D3151" w:rsidRPr="008E78D9" w:rsidRDefault="006D3151" w:rsidP="008E78D9">
      <w:pPr>
        <w:pStyle w:val="Heading5"/>
        <w:bidi w:val="0"/>
        <w:spacing w:line="360" w:lineRule="auto"/>
        <w:rPr>
          <w:rFonts w:asciiTheme="majorBidi" w:hAnsiTheme="majorBidi"/>
          <w:b/>
          <w:bCs/>
          <w:color w:val="auto"/>
          <w:sz w:val="24"/>
          <w:szCs w:val="24"/>
        </w:rPr>
      </w:pPr>
      <w:r w:rsidRPr="008E78D9">
        <w:rPr>
          <w:rFonts w:asciiTheme="majorBidi" w:hAnsiTheme="majorBidi"/>
          <w:color w:val="auto"/>
          <w:sz w:val="24"/>
          <w:szCs w:val="24"/>
        </w:rPr>
        <w:t>- 2005. IKY /Greek State Scholarship, Greece. [undone]</w:t>
      </w:r>
    </w:p>
    <w:p w14:paraId="2BF4C0B9" w14:textId="584B10C9" w:rsidR="006D3151" w:rsidRDefault="006D3151" w:rsidP="009576E7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  <w:r w:rsidRPr="008E78D9">
        <w:rPr>
          <w:rFonts w:asciiTheme="majorBidi" w:hAnsiTheme="majorBidi" w:cstheme="majorBidi"/>
          <w:sz w:val="24"/>
          <w:szCs w:val="24"/>
        </w:rPr>
        <w:t xml:space="preserve">- 2004. SIEPM/ Conference Grant from International Society of Medieval Philosophical Studies, Belgium. </w:t>
      </w:r>
    </w:p>
    <w:p w14:paraId="2C563C19" w14:textId="77777777" w:rsidR="000B04A1" w:rsidRDefault="000B04A1" w:rsidP="008E78D9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14:paraId="2480A6A4" w14:textId="77777777" w:rsidR="000B04A1" w:rsidRDefault="000B04A1" w:rsidP="008E78D9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sz w:val="24"/>
          <w:szCs w:val="24"/>
        </w:rPr>
      </w:pPr>
    </w:p>
    <w:p w14:paraId="5B038D11" w14:textId="3614E701" w:rsidR="009576E7" w:rsidRPr="009576E7" w:rsidRDefault="000B04A1" w:rsidP="008E78D9">
      <w:pPr>
        <w:pStyle w:val="BodyText"/>
        <w:widowControl w:val="0"/>
        <w:spacing w:line="360" w:lineRule="auto"/>
        <w:jc w:val="lef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 w:rsidR="008E78D9">
        <w:rPr>
          <w:rFonts w:asciiTheme="majorBidi" w:hAnsiTheme="majorBidi" w:cstheme="majorBidi"/>
          <w:sz w:val="24"/>
          <w:szCs w:val="24"/>
        </w:rPr>
        <w:t xml:space="preserve">* </w:t>
      </w:r>
      <w:r w:rsidR="008E78D9" w:rsidRPr="008E78D9">
        <w:rPr>
          <w:rFonts w:asciiTheme="majorBidi" w:hAnsiTheme="majorBidi" w:cstheme="majorBidi"/>
          <w:b/>
          <w:bCs/>
          <w:color w:val="4472C4" w:themeColor="accent1"/>
          <w:sz w:val="24"/>
          <w:szCs w:val="24"/>
        </w:rPr>
        <w:t>Working Languages:</w:t>
      </w:r>
      <w:r w:rsidR="008E78D9" w:rsidRPr="008E78D9">
        <w:rPr>
          <w:rFonts w:asciiTheme="majorBidi" w:hAnsiTheme="majorBidi" w:cstheme="majorBidi"/>
          <w:color w:val="4472C4" w:themeColor="accent1"/>
          <w:sz w:val="24"/>
          <w:szCs w:val="24"/>
        </w:rPr>
        <w:t xml:space="preserve"> </w:t>
      </w:r>
      <w:r w:rsidR="009576E7" w:rsidRPr="008E78D9">
        <w:rPr>
          <w:rFonts w:asciiTheme="majorBidi" w:hAnsiTheme="majorBidi" w:cstheme="majorBidi"/>
          <w:b/>
          <w:bCs/>
          <w:color w:val="4472C4" w:themeColor="accent1"/>
          <w:sz w:val="24"/>
          <w:szCs w:val="24"/>
          <w:u w:val="single"/>
        </w:rPr>
        <w:t xml:space="preserve">      </w:t>
      </w:r>
    </w:p>
    <w:p w14:paraId="252501EE" w14:textId="6E68139B" w:rsidR="00C56EC6" w:rsidRPr="009576E7" w:rsidRDefault="00C56EC6" w:rsidP="00C56EC6">
      <w:pPr>
        <w:pStyle w:val="ListParagraph"/>
        <w:numPr>
          <w:ilvl w:val="0"/>
          <w:numId w:val="4"/>
        </w:numPr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>Ancient Greek: strong reading/</w:t>
      </w:r>
      <w:r w:rsidR="009C0727">
        <w:rPr>
          <w:rFonts w:asciiTheme="majorBidi" w:hAnsiTheme="majorBidi" w:cstheme="majorBidi"/>
          <w:sz w:val="24"/>
          <w:szCs w:val="24"/>
        </w:rPr>
        <w:t>writing</w:t>
      </w:r>
      <w:r w:rsidRPr="009576E7">
        <w:rPr>
          <w:rFonts w:asciiTheme="majorBidi" w:hAnsiTheme="majorBidi" w:cstheme="majorBidi"/>
          <w:sz w:val="24"/>
          <w:szCs w:val="24"/>
        </w:rPr>
        <w:t xml:space="preserve"> </w:t>
      </w:r>
    </w:p>
    <w:p w14:paraId="00F6EAC4" w14:textId="1C8D4BB1" w:rsidR="009576E7" w:rsidRPr="009576E7" w:rsidRDefault="009576E7" w:rsidP="00C56EC6">
      <w:pPr>
        <w:pStyle w:val="ListParagraph"/>
        <w:numPr>
          <w:ilvl w:val="0"/>
          <w:numId w:val="4"/>
        </w:numPr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English: Proficient reading and writing  </w:t>
      </w:r>
    </w:p>
    <w:p w14:paraId="6C9DA80E" w14:textId="320BBB2C" w:rsidR="009576E7" w:rsidRPr="009576E7" w:rsidRDefault="009576E7" w:rsidP="009576E7">
      <w:pPr>
        <w:pStyle w:val="ListParagraph"/>
        <w:numPr>
          <w:ilvl w:val="0"/>
          <w:numId w:val="4"/>
        </w:numPr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German / French: </w:t>
      </w:r>
      <w:r w:rsidR="00C56EC6">
        <w:rPr>
          <w:rFonts w:asciiTheme="majorBidi" w:hAnsiTheme="majorBidi" w:cstheme="majorBidi"/>
          <w:sz w:val="24"/>
          <w:szCs w:val="24"/>
        </w:rPr>
        <w:t xml:space="preserve">Middle </w:t>
      </w:r>
      <w:r w:rsidRPr="009576E7">
        <w:rPr>
          <w:rFonts w:asciiTheme="majorBidi" w:hAnsiTheme="majorBidi" w:cstheme="majorBidi"/>
          <w:sz w:val="24"/>
          <w:szCs w:val="24"/>
        </w:rPr>
        <w:t>reading and writing</w:t>
      </w:r>
    </w:p>
    <w:p w14:paraId="718DE5D5" w14:textId="77777777" w:rsidR="008853A7" w:rsidRDefault="009576E7" w:rsidP="009576E7">
      <w:pPr>
        <w:pStyle w:val="ListParagraph"/>
        <w:numPr>
          <w:ilvl w:val="0"/>
          <w:numId w:val="4"/>
        </w:numPr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 w:rsidRPr="009576E7">
        <w:rPr>
          <w:rFonts w:asciiTheme="majorBidi" w:hAnsiTheme="majorBidi" w:cstheme="majorBidi"/>
          <w:sz w:val="24"/>
          <w:szCs w:val="24"/>
        </w:rPr>
        <w:t xml:space="preserve">Ancient Syriac: basic reading and writing </w:t>
      </w:r>
    </w:p>
    <w:p w14:paraId="47FF444A" w14:textId="0C008EBF" w:rsidR="009E7110" w:rsidRDefault="008853A7" w:rsidP="00720077">
      <w:pPr>
        <w:pStyle w:val="ListParagraph"/>
        <w:widowControl w:val="0"/>
        <w:numPr>
          <w:ilvl w:val="0"/>
          <w:numId w:val="4"/>
        </w:numPr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 w:rsidRPr="00720077">
        <w:rPr>
          <w:rFonts w:asciiTheme="majorBidi" w:hAnsiTheme="majorBidi" w:cstheme="majorBidi"/>
          <w:sz w:val="24"/>
          <w:szCs w:val="24"/>
        </w:rPr>
        <w:t>Medieval Arabic: Strong reading/writing</w:t>
      </w:r>
      <w:r w:rsidR="009576E7" w:rsidRPr="00720077">
        <w:rPr>
          <w:rFonts w:asciiTheme="majorBidi" w:hAnsiTheme="majorBidi" w:cstheme="majorBidi"/>
          <w:sz w:val="24"/>
          <w:szCs w:val="24"/>
        </w:rPr>
        <w:t xml:space="preserve"> </w:t>
      </w:r>
    </w:p>
    <w:p w14:paraId="0C70FA40" w14:textId="75FEECA4" w:rsidR="00166632" w:rsidRDefault="00166632" w:rsidP="00166632">
      <w:pPr>
        <w:widowControl w:val="0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4FC949B6" w14:textId="781DA7F3" w:rsidR="00166632" w:rsidRDefault="00166632" w:rsidP="00166632">
      <w:pPr>
        <w:widowControl w:val="0"/>
        <w:bidi w:val="0"/>
        <w:spacing w:line="360" w:lineRule="auto"/>
        <w:rPr>
          <w:rFonts w:asciiTheme="majorBidi" w:hAnsiTheme="majorBidi" w:cstheme="majorBidi"/>
          <w:sz w:val="24"/>
          <w:szCs w:val="24"/>
        </w:rPr>
      </w:pPr>
    </w:p>
    <w:p w14:paraId="55794F71" w14:textId="77777777" w:rsidR="00166632" w:rsidRDefault="00166632" w:rsidP="00166632">
      <w:pPr>
        <w:widowControl w:val="0"/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*  </w:t>
      </w:r>
      <w:r w:rsidRPr="009947E6">
        <w:rPr>
          <w:rFonts w:asciiTheme="majorBidi" w:hAnsiTheme="majorBidi" w:cstheme="majorBidi"/>
          <w:color w:val="4472C4" w:themeColor="accent1"/>
          <w:sz w:val="24"/>
          <w:szCs w:val="24"/>
        </w:rPr>
        <w:t>Working Experiences</w:t>
      </w:r>
    </w:p>
    <w:p w14:paraId="3464739F" w14:textId="3A1D3AF3" w:rsidR="00166632" w:rsidRDefault="00166632" w:rsidP="00166632">
      <w:pPr>
        <w:widowControl w:val="0"/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</w:t>
      </w:r>
      <w:r w:rsidR="0093300C">
        <w:rPr>
          <w:rFonts w:asciiTheme="majorBidi" w:hAnsiTheme="majorBidi" w:cstheme="majorBidi"/>
          <w:sz w:val="24"/>
          <w:szCs w:val="24"/>
        </w:rPr>
        <w:t xml:space="preserve"> Working </w:t>
      </w:r>
      <w:r w:rsidR="000F3D62">
        <w:rPr>
          <w:rFonts w:asciiTheme="majorBidi" w:hAnsiTheme="majorBidi" w:cstheme="majorBidi"/>
          <w:sz w:val="24"/>
          <w:szCs w:val="24"/>
        </w:rPr>
        <w:t xml:space="preserve">2018-2019 </w:t>
      </w:r>
      <w:r w:rsidR="0093300C">
        <w:rPr>
          <w:rFonts w:asciiTheme="majorBidi" w:hAnsiTheme="majorBidi" w:cstheme="majorBidi"/>
          <w:sz w:val="24"/>
          <w:szCs w:val="24"/>
        </w:rPr>
        <w:t xml:space="preserve">as </w:t>
      </w:r>
      <w:r w:rsidR="000F3D62">
        <w:rPr>
          <w:rFonts w:asciiTheme="majorBidi" w:hAnsiTheme="majorBidi" w:cstheme="majorBidi"/>
          <w:sz w:val="24"/>
          <w:szCs w:val="24"/>
        </w:rPr>
        <w:t xml:space="preserve">English- Arabic-English Translator at the </w:t>
      </w:r>
      <w:r w:rsidR="00223476">
        <w:rPr>
          <w:rFonts w:asciiTheme="majorBidi" w:hAnsiTheme="majorBidi" w:cstheme="majorBidi"/>
          <w:sz w:val="24"/>
          <w:szCs w:val="24"/>
        </w:rPr>
        <w:t>“</w:t>
      </w:r>
      <w:r w:rsidR="0093300C" w:rsidRPr="0093300C">
        <w:rPr>
          <w:rFonts w:asciiTheme="majorBidi" w:hAnsiTheme="majorBidi" w:cstheme="majorBidi"/>
          <w:sz w:val="24"/>
          <w:szCs w:val="24"/>
        </w:rPr>
        <w:t>Scribes of the Cairo Geniza</w:t>
      </w:r>
      <w:r w:rsidR="00223476">
        <w:rPr>
          <w:rFonts w:asciiTheme="majorBidi" w:hAnsiTheme="majorBidi" w:cstheme="majorBidi"/>
          <w:sz w:val="24"/>
          <w:szCs w:val="24"/>
        </w:rPr>
        <w:t xml:space="preserve">”. </w:t>
      </w:r>
    </w:p>
    <w:p w14:paraId="610B2114" w14:textId="3B7ED578" w:rsidR="00166632" w:rsidRDefault="00166632" w:rsidP="00166632">
      <w:pPr>
        <w:widowControl w:val="0"/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</w:p>
    <w:p w14:paraId="24C11781" w14:textId="63196A2D" w:rsidR="00166632" w:rsidRPr="00166632" w:rsidRDefault="00166632" w:rsidP="00166632">
      <w:pPr>
        <w:widowControl w:val="0"/>
        <w:bidi w:val="0"/>
        <w:spacing w:line="360" w:lineRule="auto"/>
        <w:ind w:left="619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</w:t>
      </w:r>
    </w:p>
    <w:sectPr w:rsidR="00166632" w:rsidRPr="0016663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E7DD34" w14:textId="77777777" w:rsidR="00A17532" w:rsidRDefault="00A17532" w:rsidP="00D7273F">
      <w:r>
        <w:separator/>
      </w:r>
    </w:p>
  </w:endnote>
  <w:endnote w:type="continuationSeparator" w:id="0">
    <w:p w14:paraId="543C075E" w14:textId="77777777" w:rsidR="00A17532" w:rsidRDefault="00A17532" w:rsidP="00D72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20293679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81446" w14:textId="77777777" w:rsidR="00D7273F" w:rsidRDefault="00D727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F5E8744" w14:textId="77777777" w:rsidR="00D7273F" w:rsidRDefault="00D727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5CA69E" w14:textId="77777777" w:rsidR="00A17532" w:rsidRDefault="00A17532" w:rsidP="00D7273F">
      <w:r>
        <w:separator/>
      </w:r>
    </w:p>
  </w:footnote>
  <w:footnote w:type="continuationSeparator" w:id="0">
    <w:p w14:paraId="1B8BCD01" w14:textId="77777777" w:rsidR="00A17532" w:rsidRDefault="00A17532" w:rsidP="00D72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465D0"/>
    <w:multiLevelType w:val="hybridMultilevel"/>
    <w:tmpl w:val="ECE0E320"/>
    <w:lvl w:ilvl="0" w:tplc="5366C2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F3F70"/>
    <w:multiLevelType w:val="hybridMultilevel"/>
    <w:tmpl w:val="EDFA3664"/>
    <w:lvl w:ilvl="0" w:tplc="14BE11A6">
      <w:start w:val="1"/>
      <w:numFmt w:val="decimal"/>
      <w:lvlText w:val="%1-"/>
      <w:lvlJc w:val="left"/>
      <w:pPr>
        <w:ind w:left="720" w:hanging="360"/>
      </w:pPr>
      <w:rPr>
        <w:rFonts w:asciiTheme="majorBidi" w:eastAsia="Times New Roman" w:hAnsiTheme="majorBidi" w:cstheme="maj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E10379"/>
    <w:multiLevelType w:val="hybridMultilevel"/>
    <w:tmpl w:val="B014996E"/>
    <w:lvl w:ilvl="0" w:tplc="198C54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21B63"/>
    <w:multiLevelType w:val="hybridMultilevel"/>
    <w:tmpl w:val="383CE6FE"/>
    <w:lvl w:ilvl="0" w:tplc="1A6619C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3D4EC7"/>
    <w:multiLevelType w:val="hybridMultilevel"/>
    <w:tmpl w:val="0D166C4C"/>
    <w:lvl w:ilvl="0" w:tplc="9042CF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2F7A5E"/>
    <w:multiLevelType w:val="hybridMultilevel"/>
    <w:tmpl w:val="D140440C"/>
    <w:lvl w:ilvl="0" w:tplc="6AB87068">
      <w:numFmt w:val="bullet"/>
      <w:lvlText w:val="-"/>
      <w:lvlJc w:val="left"/>
      <w:pPr>
        <w:ind w:left="615" w:hanging="360"/>
      </w:pPr>
      <w:rPr>
        <w:rFonts w:ascii="Garamond" w:eastAsia="Times New Roman" w:hAnsi="Garamond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F9"/>
    <w:rsid w:val="00002186"/>
    <w:rsid w:val="000029E4"/>
    <w:rsid w:val="00015AB5"/>
    <w:rsid w:val="000177EF"/>
    <w:rsid w:val="00056F9C"/>
    <w:rsid w:val="000828FF"/>
    <w:rsid w:val="0009040F"/>
    <w:rsid w:val="000A1830"/>
    <w:rsid w:val="000B04A1"/>
    <w:rsid w:val="000E1D0F"/>
    <w:rsid w:val="000F3D62"/>
    <w:rsid w:val="000F7372"/>
    <w:rsid w:val="000F7D3C"/>
    <w:rsid w:val="001077FC"/>
    <w:rsid w:val="001644A9"/>
    <w:rsid w:val="00166632"/>
    <w:rsid w:val="00175178"/>
    <w:rsid w:val="00192B55"/>
    <w:rsid w:val="001D0EB3"/>
    <w:rsid w:val="001D3577"/>
    <w:rsid w:val="001E3D1D"/>
    <w:rsid w:val="00205405"/>
    <w:rsid w:val="00216CE4"/>
    <w:rsid w:val="00223476"/>
    <w:rsid w:val="00224695"/>
    <w:rsid w:val="00225C6D"/>
    <w:rsid w:val="00251B43"/>
    <w:rsid w:val="002558D9"/>
    <w:rsid w:val="002735D5"/>
    <w:rsid w:val="002972D2"/>
    <w:rsid w:val="002A3533"/>
    <w:rsid w:val="002B489C"/>
    <w:rsid w:val="002B5B53"/>
    <w:rsid w:val="002C7A6A"/>
    <w:rsid w:val="002F019A"/>
    <w:rsid w:val="002F1F33"/>
    <w:rsid w:val="002F34B4"/>
    <w:rsid w:val="00307126"/>
    <w:rsid w:val="0031616E"/>
    <w:rsid w:val="00336183"/>
    <w:rsid w:val="00341DAB"/>
    <w:rsid w:val="00343373"/>
    <w:rsid w:val="003462E4"/>
    <w:rsid w:val="00391458"/>
    <w:rsid w:val="003925DD"/>
    <w:rsid w:val="003A7A88"/>
    <w:rsid w:val="003C343C"/>
    <w:rsid w:val="003D0AB0"/>
    <w:rsid w:val="003E1117"/>
    <w:rsid w:val="003F13F3"/>
    <w:rsid w:val="00400E66"/>
    <w:rsid w:val="00423F27"/>
    <w:rsid w:val="004372C3"/>
    <w:rsid w:val="0044533D"/>
    <w:rsid w:val="00451148"/>
    <w:rsid w:val="00460AD4"/>
    <w:rsid w:val="00470D24"/>
    <w:rsid w:val="0047327A"/>
    <w:rsid w:val="00473827"/>
    <w:rsid w:val="004832BB"/>
    <w:rsid w:val="004C73DE"/>
    <w:rsid w:val="00500B71"/>
    <w:rsid w:val="00521662"/>
    <w:rsid w:val="00526DFE"/>
    <w:rsid w:val="005317F7"/>
    <w:rsid w:val="00547A2A"/>
    <w:rsid w:val="00560F14"/>
    <w:rsid w:val="00572CA6"/>
    <w:rsid w:val="00585360"/>
    <w:rsid w:val="005A3315"/>
    <w:rsid w:val="005C7754"/>
    <w:rsid w:val="005D3A79"/>
    <w:rsid w:val="005D7510"/>
    <w:rsid w:val="005E4B54"/>
    <w:rsid w:val="005F2E61"/>
    <w:rsid w:val="005F54AD"/>
    <w:rsid w:val="00682E48"/>
    <w:rsid w:val="00685704"/>
    <w:rsid w:val="006A0D1F"/>
    <w:rsid w:val="006A462A"/>
    <w:rsid w:val="006D3151"/>
    <w:rsid w:val="006E17AA"/>
    <w:rsid w:val="00711697"/>
    <w:rsid w:val="00720077"/>
    <w:rsid w:val="00722D07"/>
    <w:rsid w:val="007366D2"/>
    <w:rsid w:val="0073766F"/>
    <w:rsid w:val="00744476"/>
    <w:rsid w:val="007477AA"/>
    <w:rsid w:val="00763F78"/>
    <w:rsid w:val="00765732"/>
    <w:rsid w:val="00787285"/>
    <w:rsid w:val="0079376B"/>
    <w:rsid w:val="00793AB7"/>
    <w:rsid w:val="007B4B61"/>
    <w:rsid w:val="007B55C5"/>
    <w:rsid w:val="007C7D2B"/>
    <w:rsid w:val="007D440D"/>
    <w:rsid w:val="007E653E"/>
    <w:rsid w:val="007F7547"/>
    <w:rsid w:val="00812141"/>
    <w:rsid w:val="00827809"/>
    <w:rsid w:val="00833E00"/>
    <w:rsid w:val="00855EE3"/>
    <w:rsid w:val="00876821"/>
    <w:rsid w:val="008853A7"/>
    <w:rsid w:val="008A3875"/>
    <w:rsid w:val="008B72BB"/>
    <w:rsid w:val="008D5B81"/>
    <w:rsid w:val="008E78D9"/>
    <w:rsid w:val="009118D7"/>
    <w:rsid w:val="0093300C"/>
    <w:rsid w:val="0094031B"/>
    <w:rsid w:val="00956183"/>
    <w:rsid w:val="009576E7"/>
    <w:rsid w:val="00960BCC"/>
    <w:rsid w:val="009656B9"/>
    <w:rsid w:val="00974C9D"/>
    <w:rsid w:val="00993BAF"/>
    <w:rsid w:val="009947E6"/>
    <w:rsid w:val="00995ED6"/>
    <w:rsid w:val="009A534F"/>
    <w:rsid w:val="009C0727"/>
    <w:rsid w:val="009E7110"/>
    <w:rsid w:val="00A04347"/>
    <w:rsid w:val="00A142FF"/>
    <w:rsid w:val="00A17532"/>
    <w:rsid w:val="00A2680F"/>
    <w:rsid w:val="00A4326D"/>
    <w:rsid w:val="00A6169E"/>
    <w:rsid w:val="00A6519B"/>
    <w:rsid w:val="00A764B2"/>
    <w:rsid w:val="00A82951"/>
    <w:rsid w:val="00AC40DF"/>
    <w:rsid w:val="00AD5A56"/>
    <w:rsid w:val="00AF3812"/>
    <w:rsid w:val="00AF4F6A"/>
    <w:rsid w:val="00B04E2D"/>
    <w:rsid w:val="00B123F7"/>
    <w:rsid w:val="00B215AD"/>
    <w:rsid w:val="00B27418"/>
    <w:rsid w:val="00B43826"/>
    <w:rsid w:val="00B551BC"/>
    <w:rsid w:val="00B641AC"/>
    <w:rsid w:val="00B73C08"/>
    <w:rsid w:val="00B77C49"/>
    <w:rsid w:val="00B86EC0"/>
    <w:rsid w:val="00B92121"/>
    <w:rsid w:val="00B96FD7"/>
    <w:rsid w:val="00BA0502"/>
    <w:rsid w:val="00BB0402"/>
    <w:rsid w:val="00BB3A29"/>
    <w:rsid w:val="00BB6601"/>
    <w:rsid w:val="00BC24C9"/>
    <w:rsid w:val="00BC489A"/>
    <w:rsid w:val="00BE523F"/>
    <w:rsid w:val="00C00C0B"/>
    <w:rsid w:val="00C05DDA"/>
    <w:rsid w:val="00C15048"/>
    <w:rsid w:val="00C20C98"/>
    <w:rsid w:val="00C532C6"/>
    <w:rsid w:val="00C5528D"/>
    <w:rsid w:val="00C56EC6"/>
    <w:rsid w:val="00C7616A"/>
    <w:rsid w:val="00C877A3"/>
    <w:rsid w:val="00CC1B50"/>
    <w:rsid w:val="00CE5468"/>
    <w:rsid w:val="00D14180"/>
    <w:rsid w:val="00D16073"/>
    <w:rsid w:val="00D214CC"/>
    <w:rsid w:val="00D439B4"/>
    <w:rsid w:val="00D554A2"/>
    <w:rsid w:val="00D7273F"/>
    <w:rsid w:val="00D757E7"/>
    <w:rsid w:val="00D7790C"/>
    <w:rsid w:val="00DA16CB"/>
    <w:rsid w:val="00DB57F7"/>
    <w:rsid w:val="00DD120B"/>
    <w:rsid w:val="00DD248E"/>
    <w:rsid w:val="00DD7E2C"/>
    <w:rsid w:val="00DF186D"/>
    <w:rsid w:val="00DF24DD"/>
    <w:rsid w:val="00E00B14"/>
    <w:rsid w:val="00E036F2"/>
    <w:rsid w:val="00E14EFA"/>
    <w:rsid w:val="00E35D8B"/>
    <w:rsid w:val="00E42500"/>
    <w:rsid w:val="00E60F23"/>
    <w:rsid w:val="00E626A0"/>
    <w:rsid w:val="00E74ACE"/>
    <w:rsid w:val="00E85E65"/>
    <w:rsid w:val="00E947C4"/>
    <w:rsid w:val="00EC4ED4"/>
    <w:rsid w:val="00ED3B50"/>
    <w:rsid w:val="00EF480A"/>
    <w:rsid w:val="00F11962"/>
    <w:rsid w:val="00F320D7"/>
    <w:rsid w:val="00F579DD"/>
    <w:rsid w:val="00F64375"/>
    <w:rsid w:val="00F65FF9"/>
    <w:rsid w:val="00F82D33"/>
    <w:rsid w:val="00F8458C"/>
    <w:rsid w:val="00F93A92"/>
    <w:rsid w:val="00F94CFC"/>
    <w:rsid w:val="00F969C7"/>
    <w:rsid w:val="00FA789D"/>
    <w:rsid w:val="00FB0B0F"/>
    <w:rsid w:val="00FC68C7"/>
    <w:rsid w:val="00FD526A"/>
    <w:rsid w:val="00FE1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93595"/>
  <w15:chartTrackingRefBased/>
  <w15:docId w15:val="{17B8D09E-2EED-45B3-AE4E-CEFB2B767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5FF9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F65FF9"/>
    <w:pPr>
      <w:keepNext/>
      <w:bidi w:val="0"/>
      <w:jc w:val="lowKashida"/>
      <w:outlineLvl w:val="1"/>
    </w:pPr>
    <w:rPr>
      <w:sz w:val="28"/>
      <w:szCs w:val="3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15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65FF9"/>
    <w:rPr>
      <w:rFonts w:ascii="Times New Roman" w:eastAsia="Times New Roman" w:hAnsi="Times New Roman" w:cs="Traditional Arabic"/>
      <w:sz w:val="28"/>
      <w:szCs w:val="33"/>
    </w:rPr>
  </w:style>
  <w:style w:type="paragraph" w:styleId="BodyText">
    <w:name w:val="Body Text"/>
    <w:basedOn w:val="Normal"/>
    <w:link w:val="BodyTextChar"/>
    <w:rsid w:val="00F65FF9"/>
    <w:pPr>
      <w:autoSpaceDE w:val="0"/>
      <w:autoSpaceDN w:val="0"/>
      <w:bidi w:val="0"/>
      <w:adjustRightInd w:val="0"/>
      <w:jc w:val="lowKashida"/>
    </w:pPr>
    <w:rPr>
      <w:rFonts w:ascii="Verdana" w:hAnsi="Verdana"/>
      <w:sz w:val="28"/>
      <w:szCs w:val="33"/>
    </w:rPr>
  </w:style>
  <w:style w:type="character" w:customStyle="1" w:styleId="BodyTextChar">
    <w:name w:val="Body Text Char"/>
    <w:basedOn w:val="DefaultParagraphFont"/>
    <w:link w:val="BodyText"/>
    <w:rsid w:val="00F65FF9"/>
    <w:rPr>
      <w:rFonts w:ascii="Verdana" w:eastAsia="Times New Roman" w:hAnsi="Verdana" w:cs="Traditional Arabic"/>
      <w:sz w:val="28"/>
      <w:szCs w:val="33"/>
    </w:rPr>
  </w:style>
  <w:style w:type="character" w:styleId="Emphasis">
    <w:name w:val="Emphasis"/>
    <w:uiPriority w:val="20"/>
    <w:qFormat/>
    <w:rsid w:val="00F65FF9"/>
    <w:rPr>
      <w:i/>
      <w:iCs/>
    </w:rPr>
  </w:style>
  <w:style w:type="character" w:styleId="Hyperlink">
    <w:name w:val="Hyperlink"/>
    <w:uiPriority w:val="99"/>
    <w:unhideWhenUsed/>
    <w:rsid w:val="00F65FF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439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273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73F"/>
    <w:rPr>
      <w:rFonts w:ascii="Times New Roman" w:eastAsia="Times New Roman" w:hAnsi="Times New Roman" w:cs="Traditional Arabic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7273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73F"/>
    <w:rPr>
      <w:rFonts w:ascii="Times New Roman" w:eastAsia="Times New Roman" w:hAnsi="Times New Roman" w:cs="Traditional Arabic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5528D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D3151"/>
    <w:rPr>
      <w:rFonts w:asciiTheme="majorHAnsi" w:eastAsiaTheme="majorEastAsia" w:hAnsiTheme="majorHAnsi" w:cstheme="majorBidi"/>
      <w:color w:val="2F5496" w:themeColor="accent1" w:themeShade="BF"/>
      <w:sz w:val="20"/>
      <w:szCs w:val="20"/>
    </w:rPr>
  </w:style>
  <w:style w:type="character" w:styleId="Strong">
    <w:name w:val="Strong"/>
    <w:basedOn w:val="DefaultParagraphFont"/>
    <w:uiPriority w:val="22"/>
    <w:qFormat/>
    <w:rsid w:val="002972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ijh.modares.ac.ir/browse.php?a_id=37438&amp;sid=27&amp;slc_lang=en&amp;ftxt=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Younesie_7@yahoo.com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eaticontology.wordpres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pdcnet.org/collection-anonymous/browse?fp=politeia&amp;fq=politeia%2FVolume%2F8999%7C1%2F8999%7CIssue%3A+1%2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vistas.usp.br/%20filosofiaantiga/issue/%20view/110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493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Nastaran Saboori</dc:creator>
  <cp:keywords/>
  <dc:description/>
  <cp:lastModifiedBy>Nastaran Saboori</cp:lastModifiedBy>
  <cp:revision>48</cp:revision>
  <dcterms:created xsi:type="dcterms:W3CDTF">2019-09-14T13:46:00Z</dcterms:created>
  <dcterms:modified xsi:type="dcterms:W3CDTF">2020-06-27T12:45:00Z</dcterms:modified>
</cp:coreProperties>
</file>